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FCD" w:rsidRDefault="000C1FCD" w:rsidP="00562F1A">
      <w:pPr>
        <w:pStyle w:val="Heading1"/>
        <w:jc w:val="center"/>
        <w:rPr>
          <w:sz w:val="36"/>
          <w:szCs w:val="36"/>
        </w:rPr>
      </w:pPr>
    </w:p>
    <w:p w:rsidR="000C1FCD" w:rsidRDefault="000C1FCD" w:rsidP="00562F1A">
      <w:pPr>
        <w:pStyle w:val="Heading1"/>
        <w:jc w:val="center"/>
        <w:rPr>
          <w:sz w:val="36"/>
          <w:szCs w:val="36"/>
        </w:rPr>
      </w:pPr>
    </w:p>
    <w:p w:rsidR="000C1FCD" w:rsidRDefault="000C1FCD" w:rsidP="00562F1A">
      <w:pPr>
        <w:pStyle w:val="Heading1"/>
        <w:jc w:val="center"/>
        <w:rPr>
          <w:sz w:val="36"/>
          <w:szCs w:val="36"/>
        </w:rPr>
      </w:pPr>
    </w:p>
    <w:p w:rsidR="00562F1A" w:rsidRPr="00062C66" w:rsidRDefault="00562F1A" w:rsidP="00562F1A">
      <w:pPr>
        <w:pStyle w:val="Heading1"/>
        <w:jc w:val="center"/>
        <w:rPr>
          <w:sz w:val="36"/>
          <w:szCs w:val="36"/>
        </w:rPr>
      </w:pPr>
      <w:r w:rsidRPr="00062C66">
        <w:rPr>
          <w:sz w:val="36"/>
          <w:szCs w:val="36"/>
        </w:rPr>
        <w:t>LIHEAP PROGRAM INTEGRITY WORKING GROUP</w:t>
      </w:r>
    </w:p>
    <w:p w:rsidR="00562F1A" w:rsidRPr="0026536A" w:rsidRDefault="00562F1A" w:rsidP="00562F1A"/>
    <w:p w:rsidR="00562F1A" w:rsidRPr="0026536A" w:rsidRDefault="00562F1A" w:rsidP="00562F1A">
      <w:pPr>
        <w:pStyle w:val="Heading1"/>
        <w:jc w:val="center"/>
        <w:rPr>
          <w:sz w:val="28"/>
          <w:szCs w:val="28"/>
        </w:rPr>
      </w:pPr>
      <w:r w:rsidRPr="0026536A">
        <w:rPr>
          <w:sz w:val="28"/>
          <w:szCs w:val="28"/>
        </w:rPr>
        <w:t>FINAL REPORT</w:t>
      </w:r>
    </w:p>
    <w:p w:rsidR="00562F1A" w:rsidRDefault="00562F1A" w:rsidP="00562F1A">
      <w:pPr>
        <w:rPr>
          <w:sz w:val="48"/>
          <w:szCs w:val="48"/>
        </w:rPr>
      </w:pPr>
    </w:p>
    <w:p w:rsidR="00062C66" w:rsidRDefault="00062C66" w:rsidP="00562F1A">
      <w:pPr>
        <w:rPr>
          <w:sz w:val="48"/>
          <w:szCs w:val="48"/>
        </w:rPr>
      </w:pPr>
    </w:p>
    <w:p w:rsidR="00062C66" w:rsidRDefault="00062C66" w:rsidP="00562F1A">
      <w:pPr>
        <w:rPr>
          <w:sz w:val="48"/>
          <w:szCs w:val="48"/>
        </w:rPr>
      </w:pPr>
    </w:p>
    <w:p w:rsidR="00562F1A" w:rsidRPr="00B66EC5" w:rsidRDefault="00562F1A" w:rsidP="00562F1A">
      <w:pPr>
        <w:jc w:val="center"/>
        <w:rPr>
          <w:color w:val="000000"/>
        </w:rPr>
      </w:pPr>
    </w:p>
    <w:p w:rsidR="00562F1A" w:rsidRPr="0026536A" w:rsidRDefault="00562F1A" w:rsidP="00562F1A">
      <w:pPr>
        <w:pStyle w:val="Default"/>
        <w:jc w:val="center"/>
        <w:rPr>
          <w:rFonts w:ascii="Times New Roman" w:hAnsi="Times New Roman"/>
          <w:color w:val="auto"/>
        </w:rPr>
      </w:pPr>
      <w:r w:rsidRPr="0026536A">
        <w:rPr>
          <w:rFonts w:ascii="Times New Roman" w:hAnsi="Times New Roman"/>
          <w:i/>
          <w:iCs/>
          <w:color w:val="auto"/>
        </w:rPr>
        <w:t>Prepared for:</w:t>
      </w:r>
    </w:p>
    <w:p w:rsidR="00562F1A" w:rsidRPr="0026536A" w:rsidRDefault="00562F1A" w:rsidP="00562F1A">
      <w:pPr>
        <w:pStyle w:val="Default"/>
        <w:jc w:val="center"/>
        <w:rPr>
          <w:rFonts w:ascii="Times New Roman" w:hAnsi="Times New Roman"/>
          <w:color w:val="auto"/>
        </w:rPr>
      </w:pPr>
      <w:r w:rsidRPr="0026536A">
        <w:rPr>
          <w:rFonts w:ascii="Times New Roman" w:hAnsi="Times New Roman"/>
          <w:color w:val="auto"/>
        </w:rPr>
        <w:t>U.S. Department of health and Human Services</w:t>
      </w:r>
    </w:p>
    <w:p w:rsidR="00562F1A" w:rsidRPr="0026536A" w:rsidRDefault="00562F1A" w:rsidP="00562F1A">
      <w:pPr>
        <w:pStyle w:val="Default"/>
        <w:jc w:val="center"/>
        <w:rPr>
          <w:rFonts w:ascii="Times New Roman" w:hAnsi="Times New Roman"/>
          <w:color w:val="auto"/>
        </w:rPr>
      </w:pPr>
      <w:r w:rsidRPr="0026536A">
        <w:rPr>
          <w:rFonts w:ascii="Times New Roman" w:hAnsi="Times New Roman"/>
          <w:color w:val="auto"/>
        </w:rPr>
        <w:t>Office of Community Services</w:t>
      </w:r>
    </w:p>
    <w:p w:rsidR="00562F1A" w:rsidRPr="0026536A" w:rsidRDefault="00562F1A" w:rsidP="00562F1A">
      <w:pPr>
        <w:pStyle w:val="Default"/>
        <w:jc w:val="center"/>
        <w:rPr>
          <w:rFonts w:ascii="Times New Roman" w:hAnsi="Times New Roman"/>
          <w:color w:val="auto"/>
        </w:rPr>
      </w:pPr>
      <w:r w:rsidRPr="0026536A">
        <w:rPr>
          <w:rFonts w:ascii="Times New Roman" w:hAnsi="Times New Roman"/>
          <w:color w:val="auto"/>
        </w:rPr>
        <w:t>Division of Energy Assistance</w:t>
      </w:r>
    </w:p>
    <w:p w:rsidR="00562F1A" w:rsidRDefault="00562F1A" w:rsidP="00562F1A">
      <w:pPr>
        <w:pStyle w:val="Default"/>
        <w:jc w:val="center"/>
        <w:rPr>
          <w:rFonts w:ascii="Times New Roman" w:hAnsi="Times New Roman"/>
          <w:i/>
          <w:iCs/>
          <w:color w:val="auto"/>
        </w:rPr>
      </w:pPr>
    </w:p>
    <w:p w:rsidR="00562F1A" w:rsidRDefault="00562F1A" w:rsidP="00562F1A">
      <w:pPr>
        <w:pStyle w:val="Default"/>
        <w:jc w:val="center"/>
        <w:rPr>
          <w:rFonts w:ascii="Times New Roman" w:hAnsi="Times New Roman"/>
          <w:i/>
          <w:iCs/>
          <w:color w:val="auto"/>
        </w:rPr>
      </w:pPr>
    </w:p>
    <w:p w:rsidR="00062C66" w:rsidRDefault="00062C66" w:rsidP="00562F1A">
      <w:pPr>
        <w:pStyle w:val="Default"/>
        <w:jc w:val="center"/>
        <w:rPr>
          <w:rFonts w:ascii="Times New Roman" w:hAnsi="Times New Roman"/>
          <w:i/>
          <w:iCs/>
          <w:color w:val="auto"/>
        </w:rPr>
      </w:pPr>
    </w:p>
    <w:p w:rsidR="00062C66" w:rsidRPr="0026536A" w:rsidRDefault="00062C66" w:rsidP="00562F1A">
      <w:pPr>
        <w:pStyle w:val="Default"/>
        <w:jc w:val="center"/>
        <w:rPr>
          <w:rFonts w:ascii="Times New Roman" w:hAnsi="Times New Roman"/>
          <w:i/>
          <w:iCs/>
          <w:color w:val="auto"/>
        </w:rPr>
      </w:pPr>
    </w:p>
    <w:p w:rsidR="00562F1A" w:rsidRPr="0026536A" w:rsidRDefault="00562F1A" w:rsidP="00562F1A">
      <w:pPr>
        <w:pStyle w:val="Default"/>
        <w:jc w:val="center"/>
        <w:rPr>
          <w:rFonts w:ascii="Times New Roman" w:hAnsi="Times New Roman"/>
          <w:i/>
          <w:iCs/>
          <w:color w:val="auto"/>
        </w:rPr>
      </w:pPr>
    </w:p>
    <w:p w:rsidR="00562F1A" w:rsidRPr="0026536A" w:rsidRDefault="00562F1A" w:rsidP="00562F1A">
      <w:pPr>
        <w:pStyle w:val="Default"/>
        <w:jc w:val="center"/>
        <w:rPr>
          <w:rFonts w:ascii="Times New Roman" w:hAnsi="Times New Roman"/>
          <w:i/>
          <w:iCs/>
          <w:color w:val="auto"/>
        </w:rPr>
      </w:pPr>
      <w:r w:rsidRPr="0026536A">
        <w:rPr>
          <w:rFonts w:ascii="Times New Roman" w:hAnsi="Times New Roman"/>
          <w:i/>
          <w:iCs/>
          <w:color w:val="auto"/>
        </w:rPr>
        <w:t>Prepared by:</w:t>
      </w:r>
    </w:p>
    <w:p w:rsidR="00562F1A" w:rsidRPr="0026536A" w:rsidRDefault="00562F1A" w:rsidP="00562F1A">
      <w:pPr>
        <w:pStyle w:val="Default"/>
        <w:jc w:val="center"/>
        <w:rPr>
          <w:rFonts w:ascii="Times New Roman" w:hAnsi="Times New Roman"/>
          <w:iCs/>
          <w:color w:val="auto"/>
        </w:rPr>
      </w:pPr>
      <w:r w:rsidRPr="0026536A">
        <w:rPr>
          <w:rFonts w:ascii="Times New Roman" w:hAnsi="Times New Roman"/>
          <w:iCs/>
          <w:color w:val="auto"/>
        </w:rPr>
        <w:t>National Center for Appropriate Technology</w:t>
      </w:r>
    </w:p>
    <w:p w:rsidR="00562F1A" w:rsidRDefault="00562F1A" w:rsidP="00562F1A">
      <w:pPr>
        <w:jc w:val="center"/>
        <w:rPr>
          <w:szCs w:val="24"/>
        </w:rPr>
      </w:pPr>
      <w:r>
        <w:rPr>
          <w:szCs w:val="24"/>
        </w:rPr>
        <w:t xml:space="preserve"> </w:t>
      </w:r>
    </w:p>
    <w:p w:rsidR="00562F1A" w:rsidRDefault="00562F1A" w:rsidP="00562F1A">
      <w:pPr>
        <w:jc w:val="center"/>
        <w:rPr>
          <w:szCs w:val="24"/>
        </w:rPr>
      </w:pPr>
    </w:p>
    <w:p w:rsidR="00562F1A" w:rsidRPr="0026536A" w:rsidRDefault="00562F1A" w:rsidP="00562F1A">
      <w:pPr>
        <w:jc w:val="center"/>
        <w:rPr>
          <w:szCs w:val="24"/>
        </w:rPr>
      </w:pPr>
      <w:r w:rsidRPr="0026536A">
        <w:rPr>
          <w:szCs w:val="24"/>
        </w:rPr>
        <w:t xml:space="preserve">April </w:t>
      </w:r>
      <w:r w:rsidR="009D4206">
        <w:rPr>
          <w:szCs w:val="24"/>
        </w:rPr>
        <w:t>13</w:t>
      </w:r>
      <w:r w:rsidRPr="0026536A">
        <w:rPr>
          <w:szCs w:val="24"/>
        </w:rPr>
        <w:t xml:space="preserve">, 2012 </w:t>
      </w:r>
      <w:bookmarkStart w:id="0" w:name="_GoBack"/>
      <w:bookmarkEnd w:id="0"/>
    </w:p>
    <w:p w:rsidR="00562F1A" w:rsidRDefault="00562F1A" w:rsidP="00562F1A"/>
    <w:p w:rsidR="00562F1A" w:rsidRDefault="00562F1A" w:rsidP="00562F1A">
      <w:r>
        <w:br w:type="page"/>
      </w:r>
    </w:p>
    <w:p w:rsidR="00562F1A" w:rsidRPr="00EB5763" w:rsidRDefault="00562F1A" w:rsidP="00562F1A">
      <w:pPr>
        <w:rPr>
          <w:b/>
        </w:rPr>
      </w:pPr>
      <w:r w:rsidRPr="00EB5763">
        <w:rPr>
          <w:b/>
        </w:rPr>
        <w:lastRenderedPageBreak/>
        <w:t>ACKNOWLEDGEMNTS</w:t>
      </w:r>
    </w:p>
    <w:p w:rsidR="00562F1A" w:rsidRDefault="00562F1A" w:rsidP="00562F1A"/>
    <w:p w:rsidR="00562F1A" w:rsidRPr="00B66EC5" w:rsidRDefault="00562F1A" w:rsidP="00562F1A">
      <w:pPr>
        <w:rPr>
          <w:color w:val="000000"/>
        </w:rPr>
      </w:pPr>
      <w:r w:rsidRPr="00B66EC5">
        <w:t xml:space="preserve">This report has been prepared for the Office of Community Services, Division of Energy Assistance, by the National Center for Appropriate Technology </w:t>
      </w:r>
      <w:r>
        <w:t xml:space="preserve">(NCAT) </w:t>
      </w:r>
      <w:r w:rsidRPr="00B66EC5">
        <w:t xml:space="preserve">on behalf of the LIHEAP </w:t>
      </w:r>
      <w:r>
        <w:t>Program Integrity Working Group</w:t>
      </w:r>
      <w:r w:rsidRPr="00B66EC5">
        <w:t xml:space="preserve"> (LPIWG)</w:t>
      </w:r>
      <w:r>
        <w:t>,</w:t>
      </w:r>
      <w:r w:rsidRPr="00B66EC5">
        <w:t xml:space="preserve"> under Contract # </w:t>
      </w:r>
      <w:r w:rsidRPr="0037305C">
        <w:rPr>
          <w:color w:val="000000"/>
        </w:rPr>
        <w:t>HHSP23320082908YC</w:t>
      </w:r>
      <w:r w:rsidRPr="00B66EC5">
        <w:rPr>
          <w:color w:val="000000"/>
        </w:rPr>
        <w:t xml:space="preserve">. </w:t>
      </w:r>
    </w:p>
    <w:p w:rsidR="00562F1A" w:rsidRDefault="00562F1A" w:rsidP="00562F1A"/>
    <w:p w:rsidR="00562F1A" w:rsidRPr="00B66EC5" w:rsidRDefault="00562F1A" w:rsidP="00562F1A">
      <w:r w:rsidRPr="00B66EC5">
        <w:t>This report was prepared by the L</w:t>
      </w:r>
      <w:r w:rsidR="00816376">
        <w:t>PI</w:t>
      </w:r>
      <w:r w:rsidRPr="00B66EC5">
        <w:t>WG coordinators Kay Joslin and Sherry Vogel</w:t>
      </w:r>
      <w:r>
        <w:t xml:space="preserve"> of NCAT</w:t>
      </w:r>
      <w:r w:rsidRPr="00B66EC5">
        <w:t xml:space="preserve">, with input and review from these members </w:t>
      </w:r>
      <w:r>
        <w:t>of the LPI</w:t>
      </w:r>
      <w:r w:rsidRPr="00B66EC5">
        <w:t>WG:  Akm Rahman, Paula</w:t>
      </w:r>
      <w:r>
        <w:t xml:space="preserve"> Cook</w:t>
      </w:r>
      <w:r w:rsidRPr="00B66EC5">
        <w:t>, John Harvanko, Larry Dawson, Todd Jorgenson, Melissa Torgerson, Heather Jones, Jo</w:t>
      </w:r>
      <w:r w:rsidR="000B62B8">
        <w:t>-</w:t>
      </w:r>
      <w:r w:rsidRPr="00B66EC5">
        <w:t xml:space="preserve">Ann Choate, Glenn Cooper, Louise Bergeron, </w:t>
      </w:r>
      <w:r>
        <w:t xml:space="preserve">and </w:t>
      </w:r>
      <w:r w:rsidRPr="00B66EC5">
        <w:t xml:space="preserve">Val Martinez.  </w:t>
      </w:r>
    </w:p>
    <w:p w:rsidR="00562F1A" w:rsidRDefault="00562F1A" w:rsidP="00562F1A"/>
    <w:p w:rsidR="00562F1A" w:rsidRPr="00B66EC5" w:rsidRDefault="00562F1A" w:rsidP="00562F1A">
      <w:r w:rsidRPr="00B66EC5">
        <w:t xml:space="preserve">The working group also received valuable input from its facilitators David Carroll and Jackie Berger of APPRISE. </w:t>
      </w:r>
    </w:p>
    <w:p w:rsidR="00562F1A" w:rsidRDefault="00562F1A" w:rsidP="00562F1A"/>
    <w:p w:rsidR="00562F1A" w:rsidRDefault="00562F1A" w:rsidP="00562F1A">
      <w:r w:rsidRPr="00B66EC5">
        <w:t xml:space="preserve">The working group would like to thank the Office of Community Services and its Division of Energy Assistance for its support and assistance. </w:t>
      </w:r>
    </w:p>
    <w:p w:rsidR="00562F1A" w:rsidRDefault="00562F1A">
      <w:r>
        <w:br w:type="page"/>
      </w:r>
    </w:p>
    <w:p w:rsidR="00562F1A" w:rsidRDefault="00562F1A" w:rsidP="00562F1A">
      <w:pPr>
        <w:pStyle w:val="Title"/>
      </w:pPr>
      <w:r>
        <w:lastRenderedPageBreak/>
        <w:t xml:space="preserve">LIHEAP PROGRAM INTEGRITY WORKING GROUP </w:t>
      </w:r>
    </w:p>
    <w:p w:rsidR="00562F1A" w:rsidRPr="0045799F" w:rsidRDefault="00562F1A" w:rsidP="00562F1A">
      <w:pPr>
        <w:jc w:val="center"/>
        <w:rPr>
          <w:b/>
          <w:sz w:val="24"/>
          <w:szCs w:val="24"/>
        </w:rPr>
      </w:pPr>
      <w:r w:rsidRPr="0045799F">
        <w:rPr>
          <w:b/>
          <w:sz w:val="24"/>
          <w:szCs w:val="24"/>
        </w:rPr>
        <w:t>FINAL REPORT</w:t>
      </w:r>
      <w:r>
        <w:rPr>
          <w:b/>
          <w:sz w:val="24"/>
          <w:szCs w:val="24"/>
        </w:rPr>
        <w:br/>
      </w:r>
    </w:p>
    <w:p w:rsidR="00562F1A" w:rsidRDefault="00562F1A" w:rsidP="00562F1A">
      <w:pPr>
        <w:jc w:val="center"/>
        <w:rPr>
          <w:b/>
          <w:bCs/>
          <w:sz w:val="24"/>
          <w:szCs w:val="20"/>
        </w:rPr>
      </w:pPr>
      <w:r>
        <w:rPr>
          <w:b/>
          <w:bCs/>
          <w:sz w:val="24"/>
          <w:szCs w:val="20"/>
        </w:rPr>
        <w:t xml:space="preserve">TABLE OF CONTENTS </w:t>
      </w:r>
    </w:p>
    <w:p w:rsidR="00562F1A" w:rsidRDefault="00562F1A" w:rsidP="00562F1A">
      <w:pPr>
        <w:jc w:val="center"/>
        <w:rPr>
          <w:b/>
          <w:bCs/>
          <w:sz w:val="24"/>
          <w:szCs w:val="20"/>
        </w:rPr>
      </w:pPr>
    </w:p>
    <w:p w:rsidR="00562F1A" w:rsidRDefault="00562F1A" w:rsidP="00562F1A"/>
    <w:p w:rsidR="00562F1A" w:rsidRDefault="00562F1A" w:rsidP="00D70213">
      <w:pPr>
        <w:pStyle w:val="ListParagraph"/>
        <w:numPr>
          <w:ilvl w:val="0"/>
          <w:numId w:val="83"/>
        </w:numPr>
        <w:tabs>
          <w:tab w:val="left" w:pos="360"/>
          <w:tab w:val="left" w:pos="720"/>
          <w:tab w:val="right" w:leader="dot" w:pos="9270"/>
        </w:tabs>
      </w:pPr>
      <w:r>
        <w:t>INTRODUCTION</w:t>
      </w:r>
    </w:p>
    <w:p w:rsidR="00562F1A" w:rsidRDefault="00562F1A" w:rsidP="00D70213">
      <w:pPr>
        <w:pStyle w:val="ListParagraph"/>
        <w:numPr>
          <w:ilvl w:val="0"/>
          <w:numId w:val="84"/>
        </w:numPr>
        <w:tabs>
          <w:tab w:val="left" w:pos="360"/>
          <w:tab w:val="left" w:pos="720"/>
          <w:tab w:val="right" w:leader="dot" w:pos="9270"/>
        </w:tabs>
      </w:pPr>
      <w:r>
        <w:t>Background</w:t>
      </w:r>
      <w:r>
        <w:tab/>
        <w:t>1</w:t>
      </w:r>
    </w:p>
    <w:p w:rsidR="00562F1A" w:rsidRDefault="00562F1A" w:rsidP="00D70213">
      <w:pPr>
        <w:pStyle w:val="ListParagraph"/>
        <w:numPr>
          <w:ilvl w:val="0"/>
          <w:numId w:val="84"/>
        </w:numPr>
        <w:tabs>
          <w:tab w:val="left" w:pos="360"/>
          <w:tab w:val="left" w:pos="720"/>
          <w:tab w:val="right" w:leader="dot" w:pos="9270"/>
        </w:tabs>
      </w:pPr>
      <w:r>
        <w:t>Summary of Recommendations</w:t>
      </w:r>
      <w:r>
        <w:tab/>
        <w:t>3</w:t>
      </w:r>
      <w:r>
        <w:br/>
      </w:r>
    </w:p>
    <w:p w:rsidR="00562F1A" w:rsidRDefault="00562F1A" w:rsidP="00D70213">
      <w:pPr>
        <w:pStyle w:val="ListParagraph"/>
        <w:numPr>
          <w:ilvl w:val="0"/>
          <w:numId w:val="83"/>
        </w:numPr>
        <w:tabs>
          <w:tab w:val="left" w:pos="360"/>
          <w:tab w:val="left" w:pos="720"/>
          <w:tab w:val="right" w:leader="dot" w:pos="9270"/>
        </w:tabs>
      </w:pPr>
      <w:r>
        <w:t>WORKING GROUP OVERVIEW</w:t>
      </w:r>
    </w:p>
    <w:p w:rsidR="00562F1A" w:rsidRDefault="00562F1A" w:rsidP="00D70213">
      <w:pPr>
        <w:pStyle w:val="ListParagraph"/>
        <w:numPr>
          <w:ilvl w:val="0"/>
          <w:numId w:val="85"/>
        </w:numPr>
        <w:tabs>
          <w:tab w:val="left" w:pos="360"/>
          <w:tab w:val="left" w:pos="720"/>
          <w:tab w:val="right" w:leader="dot" w:pos="9270"/>
        </w:tabs>
      </w:pPr>
      <w:r>
        <w:t>Purpose</w:t>
      </w:r>
      <w:r>
        <w:tab/>
        <w:t>5</w:t>
      </w:r>
    </w:p>
    <w:p w:rsidR="00562F1A" w:rsidRDefault="00562F1A" w:rsidP="00D70213">
      <w:pPr>
        <w:pStyle w:val="ListParagraph"/>
        <w:numPr>
          <w:ilvl w:val="0"/>
          <w:numId w:val="85"/>
        </w:numPr>
        <w:tabs>
          <w:tab w:val="left" w:pos="360"/>
          <w:tab w:val="left" w:pos="720"/>
          <w:tab w:val="right" w:leader="dot" w:pos="9270"/>
        </w:tabs>
      </w:pPr>
      <w:r>
        <w:t>Composition</w:t>
      </w:r>
      <w:r>
        <w:tab/>
      </w:r>
      <w:r w:rsidR="00FA72B0">
        <w:t>6</w:t>
      </w:r>
    </w:p>
    <w:p w:rsidR="00562F1A" w:rsidRDefault="00562F1A" w:rsidP="00D70213">
      <w:pPr>
        <w:pStyle w:val="ListParagraph"/>
        <w:numPr>
          <w:ilvl w:val="0"/>
          <w:numId w:val="85"/>
        </w:numPr>
        <w:tabs>
          <w:tab w:val="left" w:pos="360"/>
          <w:tab w:val="left" w:pos="720"/>
          <w:tab w:val="right" w:leader="dot" w:pos="9270"/>
        </w:tabs>
      </w:pPr>
      <w:r>
        <w:t>Schedule</w:t>
      </w:r>
      <w:r>
        <w:tab/>
        <w:t>6</w:t>
      </w:r>
    </w:p>
    <w:p w:rsidR="00562F1A" w:rsidRDefault="00562F1A" w:rsidP="00D70213">
      <w:pPr>
        <w:pStyle w:val="ListParagraph"/>
        <w:numPr>
          <w:ilvl w:val="0"/>
          <w:numId w:val="85"/>
        </w:numPr>
        <w:tabs>
          <w:tab w:val="left" w:pos="360"/>
          <w:tab w:val="left" w:pos="720"/>
          <w:tab w:val="right" w:leader="dot" w:pos="9270"/>
        </w:tabs>
      </w:pPr>
      <w:r>
        <w:t>Tribal and Territorial Grantees</w:t>
      </w:r>
      <w:r>
        <w:tab/>
        <w:t>6</w:t>
      </w:r>
      <w:r>
        <w:br/>
      </w:r>
    </w:p>
    <w:p w:rsidR="00562F1A" w:rsidRDefault="00562F1A" w:rsidP="00D70213">
      <w:pPr>
        <w:pStyle w:val="ListParagraph"/>
        <w:numPr>
          <w:ilvl w:val="0"/>
          <w:numId w:val="83"/>
        </w:numPr>
        <w:tabs>
          <w:tab w:val="left" w:pos="360"/>
          <w:tab w:val="left" w:pos="720"/>
          <w:tab w:val="right" w:leader="dot" w:pos="9270"/>
        </w:tabs>
      </w:pPr>
      <w:r>
        <w:t>GROUP PROCESS</w:t>
      </w:r>
    </w:p>
    <w:p w:rsidR="00562F1A" w:rsidRDefault="00562F1A" w:rsidP="00D70213">
      <w:pPr>
        <w:pStyle w:val="ListParagraph"/>
        <w:numPr>
          <w:ilvl w:val="0"/>
          <w:numId w:val="86"/>
        </w:numPr>
        <w:tabs>
          <w:tab w:val="left" w:pos="360"/>
          <w:tab w:val="left" w:pos="720"/>
          <w:tab w:val="right" w:leader="dot" w:pos="9270"/>
        </w:tabs>
      </w:pPr>
      <w:r>
        <w:t>Goals</w:t>
      </w:r>
      <w:r>
        <w:tab/>
        <w:t>8</w:t>
      </w:r>
    </w:p>
    <w:p w:rsidR="00562F1A" w:rsidRDefault="00562F1A" w:rsidP="00D70213">
      <w:pPr>
        <w:pStyle w:val="ListParagraph"/>
        <w:numPr>
          <w:ilvl w:val="0"/>
          <w:numId w:val="86"/>
        </w:numPr>
        <w:tabs>
          <w:tab w:val="left" w:pos="360"/>
          <w:tab w:val="left" w:pos="720"/>
          <w:tab w:val="right" w:leader="dot" w:pos="9270"/>
        </w:tabs>
      </w:pPr>
      <w:r>
        <w:t>Strategic Plan</w:t>
      </w:r>
      <w:r>
        <w:tab/>
        <w:t>9</w:t>
      </w:r>
    </w:p>
    <w:p w:rsidR="00562F1A" w:rsidRDefault="00562F1A" w:rsidP="00D70213">
      <w:pPr>
        <w:pStyle w:val="ListParagraph"/>
        <w:numPr>
          <w:ilvl w:val="0"/>
          <w:numId w:val="87"/>
        </w:numPr>
        <w:tabs>
          <w:tab w:val="left" w:pos="360"/>
          <w:tab w:val="left" w:pos="720"/>
          <w:tab w:val="right" w:leader="dot" w:pos="9270"/>
        </w:tabs>
      </w:pPr>
      <w:r>
        <w:t>Eligibility</w:t>
      </w:r>
      <w:r>
        <w:tab/>
        <w:t>9</w:t>
      </w:r>
    </w:p>
    <w:p w:rsidR="00562F1A" w:rsidRDefault="00562F1A" w:rsidP="00D70213">
      <w:pPr>
        <w:pStyle w:val="ListParagraph"/>
        <w:numPr>
          <w:ilvl w:val="0"/>
          <w:numId w:val="87"/>
        </w:numPr>
        <w:tabs>
          <w:tab w:val="left" w:pos="360"/>
          <w:tab w:val="left" w:pos="720"/>
          <w:tab w:val="right" w:leader="dot" w:pos="9270"/>
        </w:tabs>
      </w:pPr>
      <w:r>
        <w:t>Fiscal management</w:t>
      </w:r>
      <w:r>
        <w:tab/>
        <w:t>16</w:t>
      </w:r>
    </w:p>
    <w:p w:rsidR="00562F1A" w:rsidRDefault="00562F1A" w:rsidP="00D70213">
      <w:pPr>
        <w:pStyle w:val="ListParagraph"/>
        <w:numPr>
          <w:ilvl w:val="0"/>
          <w:numId w:val="87"/>
        </w:numPr>
        <w:tabs>
          <w:tab w:val="left" w:pos="360"/>
          <w:tab w:val="left" w:pos="720"/>
          <w:tab w:val="right" w:leader="dot" w:pos="9270"/>
        </w:tabs>
      </w:pPr>
      <w:r>
        <w:t>Oversight and monitoring</w:t>
      </w:r>
      <w:r>
        <w:tab/>
        <w:t>20</w:t>
      </w:r>
    </w:p>
    <w:p w:rsidR="00562F1A" w:rsidRDefault="00562F1A" w:rsidP="00D70213">
      <w:pPr>
        <w:pStyle w:val="ListParagraph"/>
        <w:numPr>
          <w:ilvl w:val="0"/>
          <w:numId w:val="87"/>
        </w:numPr>
        <w:tabs>
          <w:tab w:val="left" w:pos="360"/>
          <w:tab w:val="left" w:pos="720"/>
          <w:tab w:val="right" w:leader="dot" w:pos="9270"/>
        </w:tabs>
      </w:pPr>
      <w:r>
        <w:t>Investigation and prosecution</w:t>
      </w:r>
      <w:r>
        <w:tab/>
        <w:t>26</w:t>
      </w:r>
      <w:r>
        <w:br/>
      </w:r>
    </w:p>
    <w:p w:rsidR="00562F1A" w:rsidRDefault="00562F1A" w:rsidP="00D70213">
      <w:pPr>
        <w:pStyle w:val="ListParagraph"/>
        <w:numPr>
          <w:ilvl w:val="0"/>
          <w:numId w:val="83"/>
        </w:numPr>
        <w:tabs>
          <w:tab w:val="left" w:pos="360"/>
          <w:tab w:val="left" w:pos="720"/>
          <w:tab w:val="right" w:leader="dot" w:pos="9270"/>
        </w:tabs>
      </w:pPr>
      <w:r>
        <w:t>RECOMMENDATIONS</w:t>
      </w:r>
    </w:p>
    <w:p w:rsidR="00562F1A" w:rsidRDefault="00562F1A" w:rsidP="00D70213">
      <w:pPr>
        <w:pStyle w:val="ListParagraph"/>
        <w:numPr>
          <w:ilvl w:val="0"/>
          <w:numId w:val="88"/>
        </w:numPr>
        <w:tabs>
          <w:tab w:val="left" w:pos="360"/>
          <w:tab w:val="left" w:pos="720"/>
          <w:tab w:val="right" w:leader="dot" w:pos="9270"/>
        </w:tabs>
      </w:pPr>
      <w:r>
        <w:t>Federal Policy</w:t>
      </w:r>
      <w:r>
        <w:tab/>
        <w:t>28</w:t>
      </w:r>
    </w:p>
    <w:p w:rsidR="00562F1A" w:rsidRDefault="00562F1A" w:rsidP="00D70213">
      <w:pPr>
        <w:pStyle w:val="ListParagraph"/>
        <w:numPr>
          <w:ilvl w:val="0"/>
          <w:numId w:val="88"/>
        </w:numPr>
        <w:tabs>
          <w:tab w:val="left" w:pos="360"/>
          <w:tab w:val="left" w:pos="720"/>
          <w:tab w:val="right" w:leader="dot" w:pos="9270"/>
        </w:tabs>
      </w:pPr>
      <w:r>
        <w:t>Training and Technical Assistance</w:t>
      </w:r>
      <w:r>
        <w:tab/>
        <w:t>31</w:t>
      </w:r>
      <w:r>
        <w:br/>
      </w:r>
    </w:p>
    <w:p w:rsidR="00562F1A" w:rsidRDefault="00562F1A" w:rsidP="00D70213">
      <w:pPr>
        <w:pStyle w:val="ListParagraph"/>
        <w:numPr>
          <w:ilvl w:val="0"/>
          <w:numId w:val="83"/>
        </w:numPr>
        <w:tabs>
          <w:tab w:val="left" w:pos="360"/>
          <w:tab w:val="left" w:pos="720"/>
          <w:tab w:val="right" w:leader="dot" w:pos="9270"/>
        </w:tabs>
      </w:pPr>
      <w:r>
        <w:t>SPECIAL CONSIDERATIONS FOR TRIBAL AND TERRITORIAL GRANTEES</w:t>
      </w:r>
    </w:p>
    <w:p w:rsidR="00562F1A" w:rsidRDefault="00562F1A" w:rsidP="00D70213">
      <w:pPr>
        <w:pStyle w:val="ListParagraph"/>
        <w:numPr>
          <w:ilvl w:val="0"/>
          <w:numId w:val="89"/>
        </w:numPr>
        <w:tabs>
          <w:tab w:val="left" w:pos="360"/>
          <w:tab w:val="left" w:pos="720"/>
          <w:tab w:val="right" w:leader="dot" w:pos="9270"/>
        </w:tabs>
      </w:pPr>
      <w:r>
        <w:t>Introduction</w:t>
      </w:r>
      <w:r>
        <w:tab/>
        <w:t>35</w:t>
      </w:r>
    </w:p>
    <w:p w:rsidR="00562F1A" w:rsidRDefault="00562F1A" w:rsidP="00D70213">
      <w:pPr>
        <w:pStyle w:val="ListParagraph"/>
        <w:numPr>
          <w:ilvl w:val="0"/>
          <w:numId w:val="89"/>
        </w:numPr>
        <w:tabs>
          <w:tab w:val="left" w:pos="360"/>
          <w:tab w:val="left" w:pos="720"/>
          <w:tab w:val="right" w:leader="dot" w:pos="9270"/>
        </w:tabs>
      </w:pPr>
      <w:r>
        <w:t>Eligibility</w:t>
      </w:r>
      <w:r>
        <w:tab/>
        <w:t>35</w:t>
      </w:r>
    </w:p>
    <w:p w:rsidR="00562F1A" w:rsidRDefault="00562F1A" w:rsidP="00D70213">
      <w:pPr>
        <w:pStyle w:val="ListParagraph"/>
        <w:numPr>
          <w:ilvl w:val="0"/>
          <w:numId w:val="89"/>
        </w:numPr>
        <w:tabs>
          <w:tab w:val="left" w:pos="360"/>
          <w:tab w:val="left" w:pos="720"/>
          <w:tab w:val="right" w:leader="dot" w:pos="9270"/>
        </w:tabs>
      </w:pPr>
      <w:r>
        <w:t>Fiscal Management</w:t>
      </w:r>
      <w:r>
        <w:tab/>
        <w:t>3</w:t>
      </w:r>
      <w:r w:rsidR="00101384">
        <w:t>9</w:t>
      </w:r>
    </w:p>
    <w:p w:rsidR="00562F1A" w:rsidRDefault="00562F1A" w:rsidP="00D70213">
      <w:pPr>
        <w:pStyle w:val="ListParagraph"/>
        <w:numPr>
          <w:ilvl w:val="0"/>
          <w:numId w:val="89"/>
        </w:numPr>
        <w:tabs>
          <w:tab w:val="left" w:pos="360"/>
          <w:tab w:val="left" w:pos="720"/>
          <w:tab w:val="right" w:leader="dot" w:pos="9270"/>
        </w:tabs>
      </w:pPr>
      <w:r>
        <w:t>Oversight and monitoring</w:t>
      </w:r>
      <w:r>
        <w:tab/>
      </w:r>
      <w:r w:rsidR="00FA72B0">
        <w:t>4</w:t>
      </w:r>
      <w:r w:rsidR="00101384">
        <w:t>1</w:t>
      </w:r>
      <w:r>
        <w:br/>
      </w:r>
    </w:p>
    <w:p w:rsidR="00562F1A" w:rsidRDefault="00562F1A" w:rsidP="00D70213">
      <w:pPr>
        <w:pStyle w:val="ListParagraph"/>
        <w:numPr>
          <w:ilvl w:val="0"/>
          <w:numId w:val="83"/>
        </w:numPr>
        <w:tabs>
          <w:tab w:val="left" w:pos="360"/>
          <w:tab w:val="left" w:pos="720"/>
          <w:tab w:val="right" w:leader="dot" w:pos="9270"/>
        </w:tabs>
      </w:pPr>
      <w:r>
        <w:t>NEXT STEPS</w:t>
      </w:r>
      <w:r>
        <w:tab/>
        <w:t>4</w:t>
      </w:r>
      <w:r w:rsidR="00101384">
        <w:t>4</w:t>
      </w:r>
      <w:r>
        <w:br/>
      </w:r>
    </w:p>
    <w:p w:rsidR="00562F1A" w:rsidRDefault="00562F1A" w:rsidP="00D70213">
      <w:pPr>
        <w:pStyle w:val="ListParagraph"/>
        <w:numPr>
          <w:ilvl w:val="0"/>
          <w:numId w:val="83"/>
        </w:numPr>
      </w:pPr>
      <w:r>
        <w:t>APPENDICES</w:t>
      </w:r>
    </w:p>
    <w:p w:rsidR="00562F1A" w:rsidRDefault="00562F1A" w:rsidP="00D70213">
      <w:pPr>
        <w:pStyle w:val="ListParagraph"/>
        <w:numPr>
          <w:ilvl w:val="0"/>
          <w:numId w:val="90"/>
        </w:numPr>
      </w:pPr>
      <w:r>
        <w:t>Group List</w:t>
      </w:r>
    </w:p>
    <w:p w:rsidR="00562F1A" w:rsidRDefault="00562F1A" w:rsidP="00D70213">
      <w:pPr>
        <w:pStyle w:val="ListParagraph"/>
        <w:numPr>
          <w:ilvl w:val="0"/>
          <w:numId w:val="90"/>
        </w:numPr>
      </w:pPr>
      <w:r>
        <w:t>Strategic Plan</w:t>
      </w:r>
    </w:p>
    <w:p w:rsidR="00562F1A" w:rsidRDefault="00562F1A" w:rsidP="00D70213">
      <w:pPr>
        <w:pStyle w:val="ListParagraph"/>
        <w:numPr>
          <w:ilvl w:val="0"/>
          <w:numId w:val="90"/>
        </w:numPr>
      </w:pPr>
      <w:r>
        <w:t>Investigation and Prosecution Practices</w:t>
      </w:r>
    </w:p>
    <w:p w:rsidR="00562F1A" w:rsidRDefault="00562F1A" w:rsidP="00D70213">
      <w:pPr>
        <w:pStyle w:val="ListParagraph"/>
        <w:numPr>
          <w:ilvl w:val="0"/>
          <w:numId w:val="90"/>
        </w:numPr>
      </w:pPr>
      <w:r>
        <w:t>Tribal Interviews</w:t>
      </w:r>
    </w:p>
    <w:p w:rsidR="00562F1A" w:rsidRDefault="00177889" w:rsidP="00D70213">
      <w:pPr>
        <w:pStyle w:val="ListParagraph"/>
        <w:numPr>
          <w:ilvl w:val="0"/>
          <w:numId w:val="90"/>
        </w:numPr>
      </w:pPr>
      <w:r>
        <w:t xml:space="preserve">Federal, </w:t>
      </w:r>
      <w:r w:rsidR="00562F1A">
        <w:t>State</w:t>
      </w:r>
      <w:r>
        <w:t xml:space="preserve"> and Tribal</w:t>
      </w:r>
      <w:r w:rsidR="00562F1A">
        <w:t xml:space="preserve"> Resources</w:t>
      </w:r>
    </w:p>
    <w:p w:rsidR="00562F1A" w:rsidRPr="00B66EC5" w:rsidRDefault="00562F1A" w:rsidP="00177889">
      <w:pPr>
        <w:ind w:left="360"/>
      </w:pPr>
      <w:r>
        <w:br/>
      </w:r>
    </w:p>
    <w:p w:rsidR="00562F1A" w:rsidRPr="00B66EC5" w:rsidRDefault="00562F1A" w:rsidP="00562F1A"/>
    <w:p w:rsidR="00562F1A" w:rsidRDefault="00562F1A">
      <w:pPr>
        <w:pStyle w:val="Heading1"/>
        <w:jc w:val="center"/>
        <w:sectPr w:rsidR="00562F1A" w:rsidSect="0028600D">
          <w:pgSz w:w="12240" w:h="15840" w:code="1"/>
          <w:pgMar w:top="1440" w:right="1440" w:bottom="1440" w:left="1440" w:header="720" w:footer="720" w:gutter="0"/>
          <w:cols w:space="720"/>
          <w:docGrid w:linePitch="360"/>
        </w:sectPr>
      </w:pPr>
    </w:p>
    <w:p w:rsidR="00734347" w:rsidRDefault="002431D7">
      <w:pPr>
        <w:pStyle w:val="Heading1"/>
        <w:jc w:val="center"/>
      </w:pPr>
      <w:r>
        <w:lastRenderedPageBreak/>
        <w:t>LIHEAP PROGRAM INTEGRITY WORKING GROUP</w:t>
      </w:r>
    </w:p>
    <w:p w:rsidR="00734347" w:rsidRDefault="002431D7">
      <w:pPr>
        <w:pStyle w:val="Heading1"/>
        <w:jc w:val="center"/>
      </w:pPr>
      <w:r>
        <w:t>FINAL REPORT</w:t>
      </w:r>
    </w:p>
    <w:p w:rsidR="00734347" w:rsidRDefault="00734347">
      <w:pPr>
        <w:jc w:val="center"/>
        <w:rPr>
          <w:sz w:val="24"/>
        </w:rPr>
      </w:pPr>
    </w:p>
    <w:p w:rsidR="00734347" w:rsidRDefault="00734347">
      <w:pPr>
        <w:rPr>
          <w:sz w:val="24"/>
        </w:rPr>
      </w:pPr>
    </w:p>
    <w:p w:rsidR="00734347" w:rsidRDefault="00734347">
      <w:pPr>
        <w:rPr>
          <w:b/>
          <w:bCs/>
        </w:rPr>
      </w:pPr>
    </w:p>
    <w:p w:rsidR="00734347" w:rsidRDefault="002431D7">
      <w:r>
        <w:rPr>
          <w:b/>
          <w:bCs/>
        </w:rPr>
        <w:t>I.  INTRODUCTION</w:t>
      </w:r>
      <w:r>
        <w:t xml:space="preserve"> </w:t>
      </w:r>
    </w:p>
    <w:p w:rsidR="00734347" w:rsidRDefault="00734347"/>
    <w:p w:rsidR="00734347" w:rsidRDefault="00314C52">
      <w:pPr>
        <w:pStyle w:val="Heading2"/>
      </w:pPr>
      <w:r>
        <w:t xml:space="preserve">A. </w:t>
      </w:r>
      <w:r w:rsidR="002431D7">
        <w:t xml:space="preserve"> BACKGROUND  </w:t>
      </w:r>
    </w:p>
    <w:p w:rsidR="00734347" w:rsidRDefault="00734347"/>
    <w:p w:rsidR="00734347" w:rsidRDefault="002431D7">
      <w:pPr>
        <w:rPr>
          <w:i/>
          <w:iCs/>
        </w:rPr>
      </w:pPr>
      <w:r>
        <w:t xml:space="preserve">The June 2010 release of the Government Accountability Office (GAO) report entitled </w:t>
      </w:r>
      <w:r>
        <w:rPr>
          <w:i/>
          <w:iCs/>
        </w:rPr>
        <w:t xml:space="preserve">Low Income Home </w:t>
      </w:r>
    </w:p>
    <w:p w:rsidR="00734347" w:rsidRDefault="002431D7">
      <w:r>
        <w:rPr>
          <w:i/>
          <w:iCs/>
        </w:rPr>
        <w:t>Energy Assistance Program: Greater Fraud Prevention Controls Are Needed</w:t>
      </w:r>
      <w:r w:rsidRPr="002F52F5">
        <w:rPr>
          <w:rStyle w:val="FootnoteReference"/>
          <w:iCs/>
        </w:rPr>
        <w:footnoteReference w:id="1"/>
      </w:r>
      <w:r>
        <w:rPr>
          <w:i/>
          <w:iCs/>
        </w:rPr>
        <w:t xml:space="preserve"> </w:t>
      </w:r>
      <w:r>
        <w:t xml:space="preserve">was a significant development in LIHEAP history. </w:t>
      </w:r>
    </w:p>
    <w:p w:rsidR="00734347" w:rsidRDefault="00734347"/>
    <w:p w:rsidR="00734347" w:rsidRDefault="002431D7">
      <w:r>
        <w:t xml:space="preserve">Upon the request of a U.S. Congressman, the GAO analyzed LIHEAP data from seven states (MD, VA, MI, NY, IL, OH, NJ) for fraud indicators, interviewed federal and state officials, performed investigations, and conducted proactive testing in two states (MD and WV) using a fictitious company, individuals, addresses, and documents. </w:t>
      </w:r>
    </w:p>
    <w:p w:rsidR="00734347" w:rsidRDefault="00734347"/>
    <w:p w:rsidR="00734347" w:rsidRDefault="002431D7">
      <w:r>
        <w:t xml:space="preserve">The seven states were primarily selected based on the size of their LIHEAP grant and availability of a </w:t>
      </w:r>
      <w:r w:rsidR="00853BE6">
        <w:t>centralized LIHEAP database.</w:t>
      </w:r>
    </w:p>
    <w:p w:rsidR="00853BE6" w:rsidRDefault="00853BE6" w:rsidP="00853BE6"/>
    <w:p w:rsidR="00853BE6" w:rsidRDefault="002431D7" w:rsidP="00853BE6">
      <w:r>
        <w:t>In its review of the selected states</w:t>
      </w:r>
      <w:r w:rsidR="00836D07">
        <w:t>’</w:t>
      </w:r>
      <w:r>
        <w:t xml:space="preserve"> LIHEAP data, the agency found: </w:t>
      </w:r>
    </w:p>
    <w:p w:rsidR="00853BE6" w:rsidRDefault="00853BE6" w:rsidP="00853BE6"/>
    <w:p w:rsidR="00734347" w:rsidRDefault="002431D7" w:rsidP="00D70213">
      <w:pPr>
        <w:pStyle w:val="ListParagraph"/>
        <w:numPr>
          <w:ilvl w:val="0"/>
          <w:numId w:val="51"/>
        </w:numPr>
      </w:pPr>
      <w:r>
        <w:t xml:space="preserve">Households received LIHEAP benefits or overpayments with invalid identity information </w:t>
      </w:r>
      <w:r w:rsidR="00C0796F">
        <w:t>―</w:t>
      </w:r>
      <w:r>
        <w:t xml:space="preserve"> including members who were deceased, imprisoned, or unverifiable. (About 9 percent of </w:t>
      </w:r>
      <w:r w:rsidRPr="00853BE6">
        <w:rPr>
          <w:szCs w:val="21"/>
        </w:rPr>
        <w:t>households in the selected states received benefits totaling $116 million</w:t>
      </w:r>
      <w:r w:rsidR="00B85644">
        <w:rPr>
          <w:szCs w:val="21"/>
        </w:rPr>
        <w:t>.)</w:t>
      </w:r>
    </w:p>
    <w:p w:rsidR="00734347" w:rsidRDefault="00734347"/>
    <w:p w:rsidR="00CE0897" w:rsidRDefault="002431D7" w:rsidP="00CE0897">
      <w:pPr>
        <w:numPr>
          <w:ilvl w:val="0"/>
          <w:numId w:val="2"/>
        </w:numPr>
      </w:pPr>
      <w:r>
        <w:t>Households received benefits or overpayments with invalid income information</w:t>
      </w:r>
      <w:r w:rsidR="009A11D0">
        <w:t xml:space="preserve"> </w:t>
      </w:r>
      <w:r w:rsidR="00C0796F">
        <w:t>―</w:t>
      </w:r>
      <w:r>
        <w:t xml:space="preserve"> including individuals whose incomes exceeded thresholds</w:t>
      </w:r>
      <w:r w:rsidR="00C0796F">
        <w:t>.</w:t>
      </w:r>
    </w:p>
    <w:p w:rsidR="00734347" w:rsidRDefault="00734347"/>
    <w:p w:rsidR="00CE0897" w:rsidRDefault="002431D7" w:rsidP="00CE0897">
      <w:pPr>
        <w:numPr>
          <w:ilvl w:val="0"/>
          <w:numId w:val="2"/>
        </w:numPr>
      </w:pPr>
      <w:r>
        <w:t>Energy vendors provided benefits to ineligible households</w:t>
      </w:r>
      <w:r w:rsidR="00C0796F">
        <w:t>.</w:t>
      </w:r>
      <w:r>
        <w:t xml:space="preserve"> </w:t>
      </w:r>
    </w:p>
    <w:p w:rsidR="00734347" w:rsidRDefault="00734347"/>
    <w:p w:rsidR="00CE0897" w:rsidRDefault="002431D7" w:rsidP="00CE0897">
      <w:pPr>
        <w:numPr>
          <w:ilvl w:val="0"/>
          <w:numId w:val="2"/>
        </w:numPr>
      </w:pPr>
      <w:r>
        <w:t>Inconsistent rules exist to monitor unregulated utility vendors</w:t>
      </w:r>
      <w:r w:rsidR="00C0796F">
        <w:t>.</w:t>
      </w:r>
      <w:r>
        <w:t xml:space="preserve"> </w:t>
      </w:r>
    </w:p>
    <w:p w:rsidR="00734347" w:rsidRDefault="00734347"/>
    <w:p w:rsidR="00CE0897" w:rsidRDefault="002431D7" w:rsidP="00CE0897">
      <w:pPr>
        <w:numPr>
          <w:ilvl w:val="0"/>
          <w:numId w:val="2"/>
        </w:numPr>
      </w:pPr>
      <w:r>
        <w:t>There is significant variation</w:t>
      </w:r>
      <w:r w:rsidR="009A11D0">
        <w:t xml:space="preserve"> </w:t>
      </w:r>
      <w:r>
        <w:t xml:space="preserve">of </w:t>
      </w:r>
      <w:r w:rsidR="00C0796F">
        <w:t>s</w:t>
      </w:r>
      <w:r>
        <w:t>tate program prevention, detection, monitoring and prosecution for program integrity</w:t>
      </w:r>
      <w:r w:rsidR="00C0796F">
        <w:t>.</w:t>
      </w:r>
      <w:r>
        <w:t xml:space="preserve"> </w:t>
      </w:r>
    </w:p>
    <w:p w:rsidR="00734347" w:rsidRDefault="00734347">
      <w:pPr>
        <w:pStyle w:val="Default"/>
        <w:rPr>
          <w:sz w:val="22"/>
        </w:rPr>
      </w:pPr>
    </w:p>
    <w:p w:rsidR="0087645A" w:rsidRPr="003A2D86" w:rsidRDefault="00D5114A">
      <w:pPr>
        <w:pStyle w:val="ListParagraph"/>
        <w:numPr>
          <w:ilvl w:val="0"/>
          <w:numId w:val="2"/>
        </w:numPr>
      </w:pPr>
      <w:r w:rsidRPr="003A2D86">
        <w:rPr>
          <w:color w:val="010101"/>
        </w:rPr>
        <w:t>Clearer direction is needed from the U.S. Department of Health and Human Services, the federal LIHEAP administrator, referred to within this report as HHS, on establishing state program integrity systems.</w:t>
      </w:r>
    </w:p>
    <w:p w:rsidR="00734347" w:rsidRDefault="00734347"/>
    <w:p w:rsidR="00734347" w:rsidRDefault="002431D7">
      <w:r>
        <w:t xml:space="preserve">Key conclusions of the GAO report were as follows:  </w:t>
      </w:r>
    </w:p>
    <w:p w:rsidR="00734347" w:rsidRDefault="00734347"/>
    <w:p w:rsidR="00CE0897" w:rsidRDefault="002431D7" w:rsidP="00CE0897">
      <w:pPr>
        <w:numPr>
          <w:ilvl w:val="0"/>
          <w:numId w:val="1"/>
        </w:numPr>
      </w:pPr>
      <w:r>
        <w:t>LIHEAP is at risk for fraud and improper benefits in the selected states.</w:t>
      </w:r>
    </w:p>
    <w:p w:rsidR="00734347" w:rsidRDefault="00734347"/>
    <w:p w:rsidR="00CE0897" w:rsidRDefault="002431D7" w:rsidP="00CE0897">
      <w:pPr>
        <w:numPr>
          <w:ilvl w:val="0"/>
          <w:numId w:val="1"/>
        </w:numPr>
      </w:pPr>
      <w:r>
        <w:t xml:space="preserve">The federal government and the selected states lack an effective fraud prevention framework for </w:t>
      </w:r>
    </w:p>
    <w:p w:rsidR="00734347" w:rsidRDefault="002431D7">
      <w:pPr>
        <w:ind w:left="360" w:firstLine="360"/>
      </w:pPr>
      <w:r>
        <w:t>LIHEAP.</w:t>
      </w:r>
    </w:p>
    <w:p w:rsidR="00734347" w:rsidRDefault="00734347"/>
    <w:p w:rsidR="00734347" w:rsidRDefault="002431D7">
      <w:r>
        <w:lastRenderedPageBreak/>
        <w:t xml:space="preserve">In its summary, the GAO said:  </w:t>
      </w:r>
      <w:r w:rsidR="00836D07">
        <w:t>“</w:t>
      </w:r>
      <w:r>
        <w:t xml:space="preserve">The selected states do not have an effective design for a comprehensive </w:t>
      </w:r>
    </w:p>
    <w:p w:rsidR="00734347" w:rsidRDefault="002431D7">
      <w:r>
        <w:t>fraud prevention framework. In fact, the states lack key efforts in all three crucial elements of a well-</w:t>
      </w:r>
    </w:p>
    <w:p w:rsidR="00734347" w:rsidRDefault="002431D7">
      <w:r>
        <w:t xml:space="preserve">designed fraud prevention system: preventive controls, detection and monitoring, and investigations and </w:t>
      </w:r>
    </w:p>
    <w:p w:rsidR="00734347" w:rsidRDefault="002431D7">
      <w:r>
        <w:t xml:space="preserve">prosecution. … We believe that these are key preventive control measures that states should integrate in </w:t>
      </w:r>
    </w:p>
    <w:p w:rsidR="00734347" w:rsidRDefault="002431D7">
      <w:r>
        <w:t>their application processes as long as the costs of these controls do not outweigh the benefits.</w:t>
      </w:r>
      <w:r w:rsidR="00836D07">
        <w:t>”</w:t>
      </w:r>
    </w:p>
    <w:p w:rsidR="00734347" w:rsidRDefault="00734347"/>
    <w:p w:rsidR="00734347" w:rsidRPr="009A11D0" w:rsidRDefault="002431D7">
      <w:r w:rsidRPr="009A11D0">
        <w:t xml:space="preserve">The GAO cited the lack of </w:t>
      </w:r>
      <w:r w:rsidR="00836D07">
        <w:t>“</w:t>
      </w:r>
      <w:r w:rsidRPr="009A11D0">
        <w:t>third-party validation systems</w:t>
      </w:r>
      <w:r w:rsidR="00836D07">
        <w:t>”</w:t>
      </w:r>
      <w:r w:rsidRPr="009A11D0">
        <w:t xml:space="preserve"> as a major contributing factor to the </w:t>
      </w:r>
    </w:p>
    <w:p w:rsidR="00734347" w:rsidRPr="009A11D0" w:rsidRDefault="002431D7">
      <w:pPr>
        <w:pStyle w:val="Default"/>
        <w:rPr>
          <w:rFonts w:ascii="Times New Roman" w:hAnsi="Times New Roman"/>
          <w:sz w:val="22"/>
        </w:rPr>
      </w:pPr>
      <w:r w:rsidRPr="009A11D0">
        <w:rPr>
          <w:rFonts w:ascii="Times New Roman" w:hAnsi="Times New Roman"/>
          <w:sz w:val="22"/>
        </w:rPr>
        <w:t>fraudulent applications. In its study, the GAO was able to access such third-party systems as the Social Security Administration</w:t>
      </w:r>
      <w:r w:rsidR="00836D07">
        <w:rPr>
          <w:rFonts w:ascii="Times New Roman" w:hAnsi="Times New Roman"/>
          <w:sz w:val="22"/>
        </w:rPr>
        <w:t>’</w:t>
      </w:r>
      <w:r w:rsidRPr="009A11D0">
        <w:rPr>
          <w:rFonts w:ascii="Times New Roman" w:hAnsi="Times New Roman"/>
          <w:sz w:val="22"/>
        </w:rPr>
        <w:t>s (SSA) Enumeration Verification System,</w:t>
      </w:r>
      <w:r w:rsidRPr="009A11D0">
        <w:rPr>
          <w:rFonts w:ascii="Times New Roman" w:hAnsi="Times New Roman"/>
          <w:sz w:val="22"/>
          <w:szCs w:val="22"/>
        </w:rPr>
        <w:t xml:space="preserve"> which can verify a person</w:t>
      </w:r>
      <w:r w:rsidR="00836D07">
        <w:rPr>
          <w:rFonts w:ascii="Times New Roman" w:hAnsi="Times New Roman"/>
          <w:sz w:val="22"/>
          <w:szCs w:val="22"/>
        </w:rPr>
        <w:t>’</w:t>
      </w:r>
      <w:r w:rsidRPr="009A11D0">
        <w:rPr>
          <w:rFonts w:ascii="Times New Roman" w:hAnsi="Times New Roman"/>
          <w:sz w:val="22"/>
          <w:szCs w:val="22"/>
        </w:rPr>
        <w:t xml:space="preserve">s Social Security number, name, and date of birth against its records; </w:t>
      </w:r>
      <w:r w:rsidRPr="009A11D0">
        <w:rPr>
          <w:rFonts w:ascii="Times New Roman" w:hAnsi="Times New Roman"/>
          <w:sz w:val="22"/>
        </w:rPr>
        <w:t>the SSA</w:t>
      </w:r>
      <w:r w:rsidR="00836D07">
        <w:rPr>
          <w:rFonts w:ascii="Times New Roman" w:hAnsi="Times New Roman"/>
          <w:sz w:val="22"/>
        </w:rPr>
        <w:t>’</w:t>
      </w:r>
      <w:r w:rsidRPr="009A11D0">
        <w:rPr>
          <w:rFonts w:ascii="Times New Roman" w:hAnsi="Times New Roman"/>
          <w:sz w:val="22"/>
        </w:rPr>
        <w:t>s death master file index, and state and federal wage and prison records.</w:t>
      </w:r>
      <w:r w:rsidR="00154DF0">
        <w:rPr>
          <w:rFonts w:ascii="Times New Roman" w:hAnsi="Times New Roman"/>
          <w:sz w:val="22"/>
        </w:rPr>
        <w:t xml:space="preserve"> </w:t>
      </w:r>
      <w:r w:rsidR="00836D07">
        <w:rPr>
          <w:rFonts w:ascii="Times New Roman" w:hAnsi="Times New Roman"/>
          <w:sz w:val="22"/>
        </w:rPr>
        <w:t>“</w:t>
      </w:r>
      <w:r w:rsidRPr="009A11D0">
        <w:rPr>
          <w:rFonts w:ascii="Times New Roman" w:hAnsi="Times New Roman"/>
          <w:sz w:val="22"/>
        </w:rPr>
        <w:t>LIHEAP generally does not have this third-party validation process for the seven selected states that we reviewed,</w:t>
      </w:r>
      <w:r w:rsidR="00836D07">
        <w:rPr>
          <w:rFonts w:ascii="Times New Roman" w:hAnsi="Times New Roman"/>
          <w:sz w:val="22"/>
        </w:rPr>
        <w:t>”</w:t>
      </w:r>
      <w:r w:rsidRPr="009A11D0">
        <w:rPr>
          <w:rFonts w:ascii="Times New Roman" w:hAnsi="Times New Roman"/>
          <w:sz w:val="22"/>
        </w:rPr>
        <w:t xml:space="preserve"> the report stated</w:t>
      </w:r>
    </w:p>
    <w:p w:rsidR="00734347" w:rsidRDefault="00734347"/>
    <w:p w:rsidR="00BF7035" w:rsidRDefault="002431D7">
      <w:r>
        <w:t xml:space="preserve">The report made the following recommendations to </w:t>
      </w:r>
      <w:r w:rsidR="00E4709D">
        <w:t>HHS:</w:t>
      </w:r>
      <w:r>
        <w:t xml:space="preserve">  </w:t>
      </w:r>
    </w:p>
    <w:p w:rsidR="00734347" w:rsidRDefault="00734347"/>
    <w:p w:rsidR="00734347" w:rsidRDefault="00836D07" w:rsidP="0028600D">
      <w:pPr>
        <w:ind w:left="720"/>
        <w:outlineLvl w:val="0"/>
      </w:pPr>
      <w:r>
        <w:t>“</w:t>
      </w:r>
      <w:r w:rsidR="002431D7">
        <w:t xml:space="preserve">To establish an effective fraud prevention system for the LIHEAP program in the seven states, the Secretary of HHS should evaluate our findings and consider issuing guidance to the states addressing the following six recommendations: </w:t>
      </w:r>
    </w:p>
    <w:p w:rsidR="00734347" w:rsidRDefault="00734347" w:rsidP="0028600D">
      <w:pPr>
        <w:outlineLvl w:val="0"/>
      </w:pPr>
    </w:p>
    <w:p w:rsidR="00454A50" w:rsidRDefault="002431D7" w:rsidP="00D70213">
      <w:pPr>
        <w:pStyle w:val="ListParagraph"/>
        <w:numPr>
          <w:ilvl w:val="0"/>
          <w:numId w:val="69"/>
        </w:numPr>
        <w:outlineLvl w:val="0"/>
      </w:pPr>
      <w:r>
        <w:t xml:space="preserve">Require applicants and </w:t>
      </w:r>
      <w:r w:rsidR="00242B12">
        <w:t xml:space="preserve">all </w:t>
      </w:r>
      <w:r>
        <w:t xml:space="preserve">household members to provide Social Security numbers in order to receive energy assistance benefits </w:t>
      </w:r>
    </w:p>
    <w:p w:rsidR="00734347" w:rsidRDefault="00734347" w:rsidP="0028600D">
      <w:pPr>
        <w:outlineLvl w:val="0"/>
      </w:pPr>
    </w:p>
    <w:p w:rsidR="00734347" w:rsidRDefault="002431D7" w:rsidP="00D70213">
      <w:pPr>
        <w:pStyle w:val="ListParagraph"/>
        <w:numPr>
          <w:ilvl w:val="0"/>
          <w:numId w:val="69"/>
        </w:numPr>
        <w:outlineLvl w:val="0"/>
      </w:pPr>
      <w:r>
        <w:t>Evaluate the feasibility (including consideration of any costs and operational and system</w:t>
      </w:r>
      <w:r w:rsidR="0028600D">
        <w:t xml:space="preserve"> </w:t>
      </w:r>
      <w:r>
        <w:t xml:space="preserve">modifications) of validating applicant and household member identity information with SSA </w:t>
      </w:r>
    </w:p>
    <w:p w:rsidR="00734347" w:rsidRDefault="00734347" w:rsidP="0028600D">
      <w:pPr>
        <w:outlineLvl w:val="0"/>
      </w:pPr>
    </w:p>
    <w:p w:rsidR="00734347" w:rsidRDefault="002431D7" w:rsidP="00D70213">
      <w:pPr>
        <w:pStyle w:val="ListParagraph"/>
        <w:numPr>
          <w:ilvl w:val="0"/>
          <w:numId w:val="69"/>
        </w:numPr>
        <w:outlineLvl w:val="0"/>
      </w:pPr>
      <w:r>
        <w:t>Develop prepayment edit checks to prevent individuals fro</w:t>
      </w:r>
      <w:r w:rsidR="00C0796F">
        <w:t>m receiving duplicate benefits</w:t>
      </w:r>
    </w:p>
    <w:p w:rsidR="00734347" w:rsidRDefault="00734347" w:rsidP="0028600D">
      <w:pPr>
        <w:outlineLvl w:val="0"/>
      </w:pPr>
    </w:p>
    <w:p w:rsidR="00734347" w:rsidRDefault="002431D7" w:rsidP="00D70213">
      <w:pPr>
        <w:pStyle w:val="ListParagraph"/>
        <w:numPr>
          <w:ilvl w:val="0"/>
          <w:numId w:val="70"/>
        </w:numPr>
        <w:outlineLvl w:val="0"/>
      </w:pPr>
      <w:r>
        <w:t>Evaluate the feasibility of using SSA</w:t>
      </w:r>
      <w:r w:rsidR="00836D07">
        <w:t>’</w:t>
      </w:r>
      <w:r>
        <w:t>s or states</w:t>
      </w:r>
      <w:r w:rsidR="00836D07">
        <w:t>’</w:t>
      </w:r>
      <w:r>
        <w:t xml:space="preserve"> vital record death data to prevent individuals </w:t>
      </w:r>
      <w:r w:rsidR="0028600D">
        <w:t>using deceased identities from receiving benefits</w:t>
      </w:r>
    </w:p>
    <w:p w:rsidR="00734347" w:rsidRDefault="00734347" w:rsidP="0028600D">
      <w:pPr>
        <w:outlineLvl w:val="0"/>
      </w:pPr>
    </w:p>
    <w:p w:rsidR="00734347" w:rsidRDefault="002431D7" w:rsidP="00D70213">
      <w:pPr>
        <w:pStyle w:val="ListParagraph"/>
        <w:numPr>
          <w:ilvl w:val="0"/>
          <w:numId w:val="70"/>
        </w:numPr>
        <w:outlineLvl w:val="0"/>
      </w:pPr>
      <w:r>
        <w:t>Evaluate the feasibility of preventing incarcerated individuals from improperly receiving benefits, for example, by verifying Social Security numbers wit</w:t>
      </w:r>
      <w:r w:rsidR="00C0796F">
        <w:t>h state</w:t>
      </w:r>
      <w:r w:rsidR="00836D07">
        <w:t>’</w:t>
      </w:r>
      <w:r w:rsidR="00C0796F">
        <w:t>s prisoner information</w:t>
      </w:r>
    </w:p>
    <w:p w:rsidR="00734347" w:rsidRDefault="00734347" w:rsidP="0028600D">
      <w:pPr>
        <w:outlineLvl w:val="0"/>
      </w:pPr>
    </w:p>
    <w:p w:rsidR="00734347" w:rsidRDefault="002431D7" w:rsidP="00D70213">
      <w:pPr>
        <w:pStyle w:val="ListParagraph"/>
        <w:numPr>
          <w:ilvl w:val="0"/>
          <w:numId w:val="70"/>
        </w:numPr>
        <w:outlineLvl w:val="0"/>
      </w:pPr>
      <w:r>
        <w:t xml:space="preserve">Evaluate the feasibility of using third-party sources (e.g., State Directory of New Hires) at a </w:t>
      </w:r>
      <w:r w:rsidR="00E83CD1">
        <w:t>minimum on a random or risk basis, to provide assurance that individuals do not exceed maximum income thresholds</w:t>
      </w:r>
      <w:r w:rsidR="00836D07">
        <w:t>”</w:t>
      </w:r>
    </w:p>
    <w:p w:rsidR="00734347" w:rsidRDefault="00734347"/>
    <w:p w:rsidR="00734347" w:rsidRDefault="002431D7">
      <w:r>
        <w:t xml:space="preserve">As part of its response to the GAO report, </w:t>
      </w:r>
      <w:r w:rsidR="007C6A84">
        <w:t xml:space="preserve">HHS </w:t>
      </w:r>
      <w:r>
        <w:t>announced its intention to develop a working group on LIHEAP Program Integrity using training and technical assistance resources. On December 22, 2010, it contracted with the National Center for Appropriate Technology (NCAT) to develop and coordinate operations of the working group.</w:t>
      </w:r>
      <w:r w:rsidR="00154DF0">
        <w:t xml:space="preserve"> T</w:t>
      </w:r>
      <w:r>
        <w:t xml:space="preserve">he group was assigned to meet for one year in order to develop a response to the GAO report and, thereafter, prepare a final report with program integrity recommendations due to </w:t>
      </w:r>
      <w:r w:rsidR="007C6A84">
        <w:t xml:space="preserve">HHS </w:t>
      </w:r>
      <w:r>
        <w:t xml:space="preserve">by June 29, 2012. </w:t>
      </w:r>
    </w:p>
    <w:p w:rsidR="00734347" w:rsidRDefault="00734347"/>
    <w:p w:rsidR="00734347" w:rsidRDefault="002431D7">
      <w:r>
        <w:t>The following sections of this report detail the group</w:t>
      </w:r>
      <w:r w:rsidR="00836D07">
        <w:t>’</w:t>
      </w:r>
      <w:r>
        <w:t xml:space="preserve">s purpose, structure, process, </w:t>
      </w:r>
      <w:r w:rsidR="002F52F5">
        <w:t xml:space="preserve">and </w:t>
      </w:r>
      <w:r>
        <w:t>recommendations to grantees and to HHS, and the barriers it identified to grantees</w:t>
      </w:r>
      <w:r w:rsidR="00836D07">
        <w:t>’</w:t>
      </w:r>
      <w:r>
        <w:t xml:space="preserve"> achievement of the recommendations.</w:t>
      </w:r>
      <w:r w:rsidR="00154DF0">
        <w:t xml:space="preserve"> </w:t>
      </w:r>
      <w:r>
        <w:t xml:space="preserve">A summary of its key recommendations follows; for additional recommendations and for details on how the group arrived at its recommendations, see </w:t>
      </w:r>
      <w:r w:rsidR="00C0796F">
        <w:t xml:space="preserve">the </w:t>
      </w:r>
      <w:r>
        <w:t>Recommendations and Process sections.</w:t>
      </w:r>
    </w:p>
    <w:p w:rsidR="00C0796F" w:rsidRDefault="00C0796F">
      <w:pPr>
        <w:sectPr w:rsidR="00C0796F" w:rsidSect="00562F1A">
          <w:footerReference w:type="default" r:id="rId8"/>
          <w:pgSz w:w="12240" w:h="15840" w:code="1"/>
          <w:pgMar w:top="1440" w:right="1440" w:bottom="1440" w:left="1440" w:header="720" w:footer="720" w:gutter="0"/>
          <w:pgNumType w:start="1"/>
          <w:cols w:space="720"/>
          <w:docGrid w:linePitch="360"/>
        </w:sectPr>
      </w:pPr>
    </w:p>
    <w:p w:rsidR="00734347" w:rsidRDefault="00314C52">
      <w:pPr>
        <w:pStyle w:val="NormalWeb"/>
        <w:spacing w:before="0" w:beforeAutospacing="0" w:after="0" w:afterAutospacing="0"/>
        <w:ind w:left="360" w:hanging="360"/>
        <w:rPr>
          <w:b/>
          <w:bCs/>
          <w:color w:val="000000"/>
          <w:sz w:val="22"/>
          <w:szCs w:val="22"/>
        </w:rPr>
      </w:pPr>
      <w:r>
        <w:rPr>
          <w:b/>
          <w:bCs/>
          <w:color w:val="000000"/>
          <w:sz w:val="22"/>
          <w:szCs w:val="22"/>
        </w:rPr>
        <w:lastRenderedPageBreak/>
        <w:t xml:space="preserve">B. </w:t>
      </w:r>
      <w:r w:rsidR="002431D7">
        <w:rPr>
          <w:b/>
          <w:bCs/>
          <w:color w:val="000000"/>
          <w:sz w:val="22"/>
          <w:szCs w:val="22"/>
        </w:rPr>
        <w:t xml:space="preserve"> SUMMARY OF RECOMMENDATIONS </w:t>
      </w:r>
    </w:p>
    <w:p w:rsidR="00734347" w:rsidRDefault="00734347">
      <w:pPr>
        <w:pStyle w:val="NormalWeb"/>
        <w:spacing w:before="0" w:beforeAutospacing="0" w:after="0" w:afterAutospacing="0"/>
        <w:ind w:left="360" w:hanging="360"/>
        <w:rPr>
          <w:b/>
          <w:bCs/>
          <w:color w:val="000000"/>
          <w:sz w:val="22"/>
          <w:szCs w:val="22"/>
        </w:rPr>
      </w:pPr>
    </w:p>
    <w:p w:rsidR="00734347" w:rsidRDefault="002431D7">
      <w:pPr>
        <w:pStyle w:val="NormalWeb"/>
        <w:spacing w:before="0" w:beforeAutospacing="0" w:after="0" w:afterAutospacing="0"/>
        <w:ind w:left="360" w:hanging="360"/>
        <w:rPr>
          <w:sz w:val="22"/>
          <w:szCs w:val="22"/>
        </w:rPr>
      </w:pPr>
      <w:r>
        <w:rPr>
          <w:b/>
          <w:bCs/>
          <w:color w:val="000000"/>
          <w:sz w:val="22"/>
          <w:szCs w:val="22"/>
        </w:rPr>
        <w:t>1.    HHS should mandate collection of Social Security numbers (SSNs).</w:t>
      </w:r>
    </w:p>
    <w:p w:rsidR="00734347" w:rsidRDefault="00734347"/>
    <w:p w:rsidR="00734347" w:rsidRDefault="002431D7">
      <w:pPr>
        <w:pStyle w:val="NormalWeb"/>
        <w:spacing w:before="0" w:beforeAutospacing="0" w:after="0" w:afterAutospacing="0"/>
        <w:rPr>
          <w:sz w:val="22"/>
          <w:szCs w:val="22"/>
        </w:rPr>
      </w:pPr>
      <w:r>
        <w:rPr>
          <w:color w:val="000000"/>
          <w:sz w:val="22"/>
          <w:szCs w:val="22"/>
        </w:rPr>
        <w:t>The working group requests that HHS consider a federal mandate requiring Social Security numbers for LIHEAP applicants and household members.</w:t>
      </w:r>
      <w:r w:rsidR="00C0796F">
        <w:rPr>
          <w:color w:val="000000"/>
          <w:sz w:val="22"/>
          <w:szCs w:val="22"/>
        </w:rPr>
        <w:t xml:space="preserve"> </w:t>
      </w:r>
      <w:r>
        <w:rPr>
          <w:color w:val="000000"/>
          <w:sz w:val="22"/>
          <w:szCs w:val="22"/>
        </w:rPr>
        <w:t xml:space="preserve">However, the group recognizes that LIHEAP is an emergency program, and therefore believes that the mandate should be subject to grantee exceptions and waivers.   Examples may include, but are not limited to: </w:t>
      </w:r>
    </w:p>
    <w:p w:rsidR="00734347" w:rsidRDefault="00734347"/>
    <w:p w:rsidR="006C19BD" w:rsidRPr="006C19BD" w:rsidRDefault="002431D7" w:rsidP="00D70213">
      <w:pPr>
        <w:pStyle w:val="NormalWeb"/>
        <w:numPr>
          <w:ilvl w:val="0"/>
          <w:numId w:val="72"/>
        </w:numPr>
        <w:spacing w:before="0" w:beforeAutospacing="0" w:after="0" w:afterAutospacing="0"/>
        <w:rPr>
          <w:sz w:val="22"/>
          <w:szCs w:val="22"/>
        </w:rPr>
      </w:pPr>
      <w:r w:rsidRPr="006C19BD">
        <w:rPr>
          <w:sz w:val="22"/>
          <w:szCs w:val="22"/>
        </w:rPr>
        <w:t>Discretion to provide a household LIHEAP benefits even if one or more household members does not have an SSN (or does not disclose it)  </w:t>
      </w:r>
      <w:r w:rsidR="006C19BD" w:rsidRPr="006C19BD">
        <w:rPr>
          <w:sz w:val="22"/>
          <w:szCs w:val="22"/>
        </w:rPr>
        <w:br/>
      </w:r>
    </w:p>
    <w:p w:rsidR="00734347" w:rsidRPr="006C19BD" w:rsidRDefault="002431D7" w:rsidP="00D70213">
      <w:pPr>
        <w:pStyle w:val="NormalWeb"/>
        <w:numPr>
          <w:ilvl w:val="0"/>
          <w:numId w:val="72"/>
        </w:numPr>
        <w:spacing w:before="0" w:beforeAutospacing="0" w:after="0" w:afterAutospacing="0"/>
        <w:rPr>
          <w:sz w:val="22"/>
          <w:szCs w:val="22"/>
        </w:rPr>
      </w:pPr>
      <w:r w:rsidRPr="006C19BD">
        <w:rPr>
          <w:sz w:val="22"/>
          <w:szCs w:val="22"/>
        </w:rPr>
        <w:t xml:space="preserve">Identifying specific circumstances under which applicants and household members are not required to provide a Social Security number  </w:t>
      </w:r>
    </w:p>
    <w:p w:rsidR="00734347" w:rsidRDefault="00734347">
      <w:pPr>
        <w:pStyle w:val="NormalWeb"/>
        <w:spacing w:before="0" w:beforeAutospacing="0" w:after="0" w:afterAutospacing="0"/>
        <w:rPr>
          <w:color w:val="000000"/>
          <w:sz w:val="22"/>
          <w:szCs w:val="22"/>
        </w:rPr>
      </w:pPr>
    </w:p>
    <w:p w:rsidR="00734347" w:rsidRDefault="002431D7">
      <w:pPr>
        <w:pStyle w:val="NormalWeb"/>
        <w:spacing w:before="0" w:beforeAutospacing="0" w:after="0" w:afterAutospacing="0"/>
        <w:rPr>
          <w:sz w:val="22"/>
          <w:szCs w:val="22"/>
        </w:rPr>
      </w:pPr>
      <w:r>
        <w:rPr>
          <w:color w:val="000000"/>
          <w:sz w:val="22"/>
          <w:szCs w:val="22"/>
        </w:rPr>
        <w:t>The working group believes that such flexibility (including the above examples) is consistent with other federal income-tested programs such as SNAP, TANF and Medicaid.</w:t>
      </w:r>
    </w:p>
    <w:p w:rsidR="00734347" w:rsidRDefault="00734347"/>
    <w:p w:rsidR="00734347" w:rsidRDefault="002431D7">
      <w:pPr>
        <w:pStyle w:val="NormalWeb"/>
        <w:spacing w:before="0" w:beforeAutospacing="0" w:after="0" w:afterAutospacing="0"/>
        <w:ind w:left="360" w:hanging="360"/>
        <w:rPr>
          <w:b/>
          <w:bCs/>
          <w:color w:val="000000"/>
          <w:sz w:val="22"/>
          <w:szCs w:val="22"/>
        </w:rPr>
      </w:pPr>
      <w:r>
        <w:rPr>
          <w:b/>
          <w:bCs/>
          <w:color w:val="000000"/>
          <w:sz w:val="22"/>
          <w:szCs w:val="22"/>
        </w:rPr>
        <w:t>2.    HHS should collaborate and coordinate with other agencies at the federal level in order to help streamline third-party verification processes.  </w:t>
      </w:r>
    </w:p>
    <w:p w:rsidR="006C19BD" w:rsidRDefault="006C19BD">
      <w:pPr>
        <w:pStyle w:val="NormalWeb"/>
        <w:spacing w:before="0" w:beforeAutospacing="0" w:after="0" w:afterAutospacing="0"/>
        <w:ind w:left="360" w:hanging="360"/>
        <w:rPr>
          <w:b/>
          <w:bCs/>
          <w:color w:val="000000"/>
          <w:sz w:val="22"/>
          <w:szCs w:val="22"/>
        </w:rPr>
      </w:pPr>
    </w:p>
    <w:p w:rsidR="006C19BD" w:rsidRDefault="002431D7" w:rsidP="00D70213">
      <w:pPr>
        <w:pStyle w:val="NormalWeb"/>
        <w:numPr>
          <w:ilvl w:val="0"/>
          <w:numId w:val="73"/>
        </w:numPr>
        <w:spacing w:before="0" w:beforeAutospacing="0" w:after="0" w:afterAutospacing="0"/>
        <w:rPr>
          <w:color w:val="000000"/>
          <w:sz w:val="22"/>
          <w:szCs w:val="22"/>
        </w:rPr>
      </w:pPr>
      <w:r w:rsidRPr="006C19BD">
        <w:rPr>
          <w:color w:val="000000"/>
          <w:sz w:val="22"/>
          <w:szCs w:val="22"/>
        </w:rPr>
        <w:t>Federal law should be changed to add LIHEAP to Section 1137 of Social Security law</w:t>
      </w:r>
      <w:r w:rsidR="00255446">
        <w:rPr>
          <w:rStyle w:val="FootnoteReference"/>
          <w:color w:val="000000"/>
          <w:sz w:val="22"/>
          <w:szCs w:val="22"/>
        </w:rPr>
        <w:footnoteReference w:id="2"/>
      </w:r>
      <w:r w:rsidRPr="006C19BD">
        <w:rPr>
          <w:color w:val="000000"/>
          <w:sz w:val="22"/>
          <w:szCs w:val="22"/>
        </w:rPr>
        <w:t>, thereby enabling LIHEAP potential access to the real-time State Online Query (SOLQ) system.</w:t>
      </w:r>
      <w:r w:rsidR="00C0796F" w:rsidRPr="006C19BD">
        <w:rPr>
          <w:color w:val="000000"/>
          <w:sz w:val="22"/>
          <w:szCs w:val="22"/>
        </w:rPr>
        <w:t xml:space="preserve"> </w:t>
      </w:r>
      <w:r w:rsidRPr="006C19BD">
        <w:rPr>
          <w:color w:val="000000"/>
          <w:sz w:val="22"/>
          <w:szCs w:val="22"/>
        </w:rPr>
        <w:t>Based upon the group</w:t>
      </w:r>
      <w:r w:rsidR="00836D07">
        <w:rPr>
          <w:color w:val="000000"/>
          <w:sz w:val="22"/>
          <w:szCs w:val="22"/>
        </w:rPr>
        <w:t>’</w:t>
      </w:r>
      <w:r w:rsidRPr="006C19BD">
        <w:rPr>
          <w:color w:val="000000"/>
          <w:sz w:val="22"/>
          <w:szCs w:val="22"/>
        </w:rPr>
        <w:t>s research and on information from its SSA representative, it appears that Section 1137, part of Title IV-A of the Social Security Act, authorizes an Income Eligibility</w:t>
      </w:r>
      <w:r w:rsidR="00C0796F" w:rsidRPr="006C19BD">
        <w:rPr>
          <w:color w:val="000000"/>
          <w:sz w:val="22"/>
          <w:szCs w:val="22"/>
        </w:rPr>
        <w:t xml:space="preserve"> </w:t>
      </w:r>
      <w:r w:rsidRPr="006C19BD">
        <w:rPr>
          <w:color w:val="000000"/>
          <w:sz w:val="22"/>
          <w:szCs w:val="22"/>
        </w:rPr>
        <w:t>Verification System, a statutorily required data matching system applicable to SNAP, TANF</w:t>
      </w:r>
      <w:r w:rsidR="00154DF0" w:rsidRPr="006C19BD">
        <w:rPr>
          <w:color w:val="000000"/>
          <w:sz w:val="22"/>
          <w:szCs w:val="22"/>
        </w:rPr>
        <w:t>, Medicaid, and other programs ―</w:t>
      </w:r>
      <w:r w:rsidRPr="006C19BD">
        <w:rPr>
          <w:color w:val="000000"/>
          <w:sz w:val="22"/>
          <w:szCs w:val="22"/>
        </w:rPr>
        <w:t xml:space="preserve"> but not to LIHEAP.  The group encourages HHS to investigate the inclusion of LIHEAP into the relevant law or laws that would then allow grantees timely access to the above-referenced online system or other relevant systems.  </w:t>
      </w:r>
      <w:r w:rsidR="006C19BD">
        <w:rPr>
          <w:color w:val="000000"/>
          <w:sz w:val="22"/>
          <w:szCs w:val="22"/>
        </w:rPr>
        <w:br/>
      </w:r>
    </w:p>
    <w:p w:rsidR="006C19BD" w:rsidRDefault="006C19BD" w:rsidP="00D70213">
      <w:pPr>
        <w:pStyle w:val="NormalWeb"/>
        <w:numPr>
          <w:ilvl w:val="0"/>
          <w:numId w:val="73"/>
        </w:numPr>
        <w:spacing w:before="0" w:beforeAutospacing="0" w:after="0" w:afterAutospacing="0"/>
        <w:rPr>
          <w:color w:val="000000"/>
          <w:sz w:val="22"/>
          <w:szCs w:val="22"/>
        </w:rPr>
      </w:pPr>
      <w:r w:rsidRPr="006C19BD">
        <w:rPr>
          <w:color w:val="000000"/>
          <w:sz w:val="22"/>
          <w:szCs w:val="22"/>
        </w:rPr>
        <w:t>HHS, the Department of Agriculture (the SNAP administrator) and other federal agencies, including but not limited to the Social Security Administration (SSA), should collaborate to assure that identity and income information available through other program databases is accessible and available to LIHEAP</w:t>
      </w:r>
      <w:r>
        <w:rPr>
          <w:color w:val="000000"/>
          <w:sz w:val="22"/>
          <w:szCs w:val="22"/>
        </w:rPr>
        <w:t>.</w:t>
      </w:r>
    </w:p>
    <w:p w:rsidR="00734347" w:rsidRDefault="002431D7" w:rsidP="006C19BD">
      <w:pPr>
        <w:pStyle w:val="NormalWeb"/>
        <w:spacing w:before="0" w:beforeAutospacing="0" w:after="0" w:afterAutospacing="0"/>
        <w:rPr>
          <w:color w:val="000000"/>
          <w:sz w:val="22"/>
          <w:szCs w:val="22"/>
        </w:rPr>
      </w:pPr>
      <w:r w:rsidRPr="006C19BD">
        <w:rPr>
          <w:color w:val="000000"/>
          <w:sz w:val="22"/>
          <w:szCs w:val="22"/>
        </w:rPr>
        <w:t xml:space="preserve"> </w:t>
      </w:r>
      <w:r w:rsidRPr="006C19BD">
        <w:rPr>
          <w:color w:val="000000"/>
          <w:sz w:val="22"/>
          <w:szCs w:val="22"/>
        </w:rPr>
        <w:tab/>
      </w:r>
    </w:p>
    <w:p w:rsidR="00734347" w:rsidRDefault="002431D7">
      <w:pPr>
        <w:pStyle w:val="NormalWeb"/>
        <w:spacing w:before="0" w:beforeAutospacing="0" w:after="0" w:afterAutospacing="0"/>
        <w:ind w:left="720"/>
        <w:rPr>
          <w:sz w:val="22"/>
          <w:szCs w:val="22"/>
        </w:rPr>
      </w:pPr>
      <w:r>
        <w:rPr>
          <w:color w:val="000000"/>
          <w:sz w:val="22"/>
          <w:szCs w:val="22"/>
        </w:rPr>
        <w:t>A high percentage of LIHEAP applicant households already receive benefits such as SNAP, TANF or Medicaid. In most cases, application for these programs involves collection and verification of client information (e.g. identity, income) through SSA.</w:t>
      </w:r>
      <w:r w:rsidR="00154DF0">
        <w:rPr>
          <w:color w:val="000000"/>
          <w:sz w:val="22"/>
          <w:szCs w:val="22"/>
        </w:rPr>
        <w:t xml:space="preserve"> </w:t>
      </w:r>
      <w:r>
        <w:rPr>
          <w:color w:val="000000"/>
          <w:sz w:val="22"/>
          <w:szCs w:val="22"/>
        </w:rPr>
        <w:t xml:space="preserve">To the extent LIHEAP agencies can utilize verifications already conducted by these programs, such utilization can enhance program integrity while improving efficiency and reducing costs. The group believes it would be helpful if HHS, in conjunction with other federal agencies, could provide political support for this type of data exchange. Such collaborations, the group believes, would be an important step in bringing grantees that </w:t>
      </w:r>
      <w:r w:rsidR="00B3310A">
        <w:rPr>
          <w:color w:val="000000"/>
          <w:sz w:val="22"/>
          <w:szCs w:val="22"/>
        </w:rPr>
        <w:t xml:space="preserve">currently </w:t>
      </w:r>
      <w:r>
        <w:rPr>
          <w:color w:val="000000"/>
          <w:sz w:val="22"/>
          <w:szCs w:val="22"/>
        </w:rPr>
        <w:t>are not conducting identity and income verifications up to a higher standard. Such collaborations also would likely be less expensive and time-consuming than having each state</w:t>
      </w:r>
      <w:r w:rsidR="00836D07">
        <w:rPr>
          <w:color w:val="000000"/>
          <w:sz w:val="22"/>
          <w:szCs w:val="22"/>
        </w:rPr>
        <w:t>’</w:t>
      </w:r>
      <w:r>
        <w:rPr>
          <w:color w:val="000000"/>
          <w:sz w:val="22"/>
          <w:szCs w:val="22"/>
        </w:rPr>
        <w:t xml:space="preserve">s LIHEAP office establish separate agreements to allow these data exchanges. </w:t>
      </w:r>
    </w:p>
    <w:p w:rsidR="00C0796F" w:rsidRDefault="00C0796F">
      <w:pPr>
        <w:sectPr w:rsidR="00C0796F" w:rsidSect="00734347">
          <w:pgSz w:w="12240" w:h="15840" w:code="1"/>
          <w:pgMar w:top="1440" w:right="1440" w:bottom="1440" w:left="1440" w:header="720" w:footer="720" w:gutter="0"/>
          <w:cols w:space="720"/>
          <w:docGrid w:linePitch="360"/>
        </w:sectPr>
      </w:pPr>
    </w:p>
    <w:p w:rsidR="00734347" w:rsidRDefault="002431D7">
      <w:pPr>
        <w:pStyle w:val="NormalWeb"/>
        <w:spacing w:before="0" w:beforeAutospacing="0" w:after="0" w:afterAutospacing="0"/>
        <w:ind w:left="360" w:hanging="360"/>
        <w:rPr>
          <w:sz w:val="22"/>
          <w:szCs w:val="22"/>
        </w:rPr>
      </w:pPr>
      <w:r>
        <w:rPr>
          <w:b/>
          <w:bCs/>
          <w:color w:val="000000"/>
          <w:sz w:val="22"/>
          <w:szCs w:val="22"/>
        </w:rPr>
        <w:lastRenderedPageBreak/>
        <w:t>3.    HHS should perform an in-depth cost-benefit analysis of various third-party verification measures.</w:t>
      </w:r>
    </w:p>
    <w:p w:rsidR="00734347" w:rsidRDefault="00734347"/>
    <w:p w:rsidR="00734347" w:rsidRDefault="002431D7">
      <w:pPr>
        <w:pStyle w:val="NormalWeb"/>
        <w:spacing w:before="0" w:beforeAutospacing="0" w:after="0" w:afterAutospacing="0"/>
        <w:rPr>
          <w:sz w:val="22"/>
          <w:szCs w:val="22"/>
        </w:rPr>
      </w:pPr>
      <w:r>
        <w:rPr>
          <w:color w:val="000000"/>
          <w:sz w:val="22"/>
          <w:szCs w:val="22"/>
        </w:rPr>
        <w:t>Although the LIHEAP Program Integrity Work Group has been able to offer general analysis of various internal controls, the group requests that HHS conduct a more in-depth, cost-benefit analysis of third-party automated verification systems.  This is consistent with the GAO recommendation that HHS:</w:t>
      </w:r>
    </w:p>
    <w:p w:rsidR="00734347" w:rsidRDefault="00734347"/>
    <w:p w:rsidR="00734347" w:rsidRDefault="00836D07">
      <w:pPr>
        <w:pStyle w:val="NormalWeb"/>
        <w:spacing w:before="0" w:beforeAutospacing="0" w:after="0" w:afterAutospacing="0"/>
        <w:ind w:left="720"/>
        <w:rPr>
          <w:sz w:val="22"/>
          <w:szCs w:val="22"/>
        </w:rPr>
      </w:pPr>
      <w:r>
        <w:rPr>
          <w:i/>
          <w:iCs/>
          <w:color w:val="000000"/>
          <w:sz w:val="22"/>
          <w:szCs w:val="22"/>
        </w:rPr>
        <w:t>“</w:t>
      </w:r>
      <w:r w:rsidR="002431D7">
        <w:rPr>
          <w:i/>
          <w:iCs/>
          <w:color w:val="000000"/>
          <w:sz w:val="22"/>
          <w:szCs w:val="22"/>
        </w:rPr>
        <w:t>Evaluate the feasibility (including consideration of any costs and operational and system modifications) of validating applicant and household member identity information with SSA.</w:t>
      </w:r>
      <w:r>
        <w:rPr>
          <w:i/>
          <w:iCs/>
          <w:color w:val="000000"/>
          <w:sz w:val="22"/>
          <w:szCs w:val="22"/>
        </w:rPr>
        <w:t>”</w:t>
      </w:r>
    </w:p>
    <w:p w:rsidR="00734347" w:rsidRDefault="00734347"/>
    <w:p w:rsidR="00CE0897" w:rsidRDefault="002431D7">
      <w:pPr>
        <w:pStyle w:val="NormalWeb"/>
        <w:spacing w:before="0" w:beforeAutospacing="0" w:after="0" w:afterAutospacing="0"/>
        <w:rPr>
          <w:color w:val="FF6600"/>
          <w:sz w:val="22"/>
        </w:rPr>
      </w:pPr>
      <w:r>
        <w:rPr>
          <w:color w:val="000000"/>
          <w:sz w:val="22"/>
          <w:szCs w:val="22"/>
        </w:rPr>
        <w:t>During a time of limited LIHEAP funds and expanding enrollment, the group believes that a cost-benefit analysis will help grantees make critical decisions and plan appropriately in regard to preventing and detecting LIHEAP fraud.</w:t>
      </w:r>
      <w:r w:rsidR="00154DF0">
        <w:rPr>
          <w:color w:val="000000"/>
          <w:sz w:val="22"/>
          <w:szCs w:val="22"/>
        </w:rPr>
        <w:t xml:space="preserve"> </w:t>
      </w:r>
      <w:r>
        <w:rPr>
          <w:color w:val="000000"/>
          <w:sz w:val="22"/>
          <w:szCs w:val="22"/>
        </w:rPr>
        <w:t xml:space="preserve">The priority for these analyses should be placed on those systems identified in the GAO report, particularly the SSA data exchange processes.  </w:t>
      </w:r>
    </w:p>
    <w:p w:rsidR="00B3310A" w:rsidRDefault="00B3310A"/>
    <w:p w:rsidR="00734347" w:rsidRDefault="002431D7" w:rsidP="00D70213">
      <w:pPr>
        <w:pStyle w:val="ListParagraph"/>
        <w:numPr>
          <w:ilvl w:val="0"/>
          <w:numId w:val="71"/>
        </w:numPr>
      </w:pPr>
      <w:r w:rsidRPr="00E07E79">
        <w:rPr>
          <w:b/>
          <w:bCs/>
        </w:rPr>
        <w:t>HHS should develop LIHEAP-specific guidance for the A-133 Audit</w:t>
      </w:r>
      <w:r>
        <w:t>.</w:t>
      </w:r>
    </w:p>
    <w:p w:rsidR="00734347" w:rsidRDefault="00734347"/>
    <w:p w:rsidR="00734347" w:rsidRDefault="002431D7">
      <w:pPr>
        <w:pStyle w:val="NormalWeb"/>
        <w:spacing w:before="0" w:beforeAutospacing="0" w:after="0" w:afterAutospacing="0"/>
        <w:rPr>
          <w:sz w:val="22"/>
          <w:szCs w:val="17"/>
        </w:rPr>
      </w:pPr>
      <w:r>
        <w:rPr>
          <w:sz w:val="22"/>
          <w:szCs w:val="17"/>
        </w:rPr>
        <w:t xml:space="preserve">The group requests that </w:t>
      </w:r>
      <w:r>
        <w:rPr>
          <w:rStyle w:val="caps"/>
          <w:sz w:val="22"/>
          <w:szCs w:val="17"/>
        </w:rPr>
        <w:t>HHS</w:t>
      </w:r>
      <w:r>
        <w:rPr>
          <w:sz w:val="22"/>
          <w:szCs w:val="17"/>
        </w:rPr>
        <w:t xml:space="preserve"> develop expanded guidance to tailor A-133 to </w:t>
      </w:r>
      <w:r>
        <w:rPr>
          <w:rStyle w:val="caps"/>
          <w:sz w:val="22"/>
          <w:szCs w:val="17"/>
        </w:rPr>
        <w:t>LIHEAP</w:t>
      </w:r>
      <w:r>
        <w:rPr>
          <w:sz w:val="22"/>
          <w:szCs w:val="17"/>
        </w:rPr>
        <w:t xml:space="preserve">. The A-133, also known as the Single Audit, is a standardized audit required of states, local governments, and tribal governments that receive and use federal financial assistance. The group notes that the audit guidance is written in a general sense for all federal funds and that guidance is needed to address the </w:t>
      </w:r>
      <w:r>
        <w:rPr>
          <w:rStyle w:val="caps"/>
          <w:sz w:val="22"/>
          <w:szCs w:val="17"/>
        </w:rPr>
        <w:t>LIHEAP</w:t>
      </w:r>
      <w:r>
        <w:rPr>
          <w:sz w:val="22"/>
          <w:szCs w:val="17"/>
        </w:rPr>
        <w:t xml:space="preserve"> program</w:t>
      </w:r>
      <w:r w:rsidR="00836D07">
        <w:rPr>
          <w:sz w:val="22"/>
          <w:szCs w:val="17"/>
        </w:rPr>
        <w:t>’</w:t>
      </w:r>
      <w:r>
        <w:rPr>
          <w:sz w:val="22"/>
          <w:szCs w:val="17"/>
        </w:rPr>
        <w:t>s internal control requirements.</w:t>
      </w:r>
      <w:r w:rsidR="00154DF0">
        <w:rPr>
          <w:sz w:val="22"/>
          <w:szCs w:val="17"/>
        </w:rPr>
        <w:t xml:space="preserve"> M</w:t>
      </w:r>
      <w:r>
        <w:rPr>
          <w:sz w:val="22"/>
          <w:szCs w:val="17"/>
        </w:rPr>
        <w:t xml:space="preserve">embers believe that </w:t>
      </w:r>
      <w:r>
        <w:rPr>
          <w:rStyle w:val="caps"/>
          <w:sz w:val="22"/>
          <w:szCs w:val="17"/>
        </w:rPr>
        <w:t>LIHEAP</w:t>
      </w:r>
      <w:r>
        <w:rPr>
          <w:sz w:val="22"/>
          <w:szCs w:val="17"/>
        </w:rPr>
        <w:t xml:space="preserve"> may not be given full attention and consideration by auditors; rather, they tend to focus on the larger programs, and, as a result, </w:t>
      </w:r>
      <w:r>
        <w:rPr>
          <w:rStyle w:val="caps"/>
          <w:sz w:val="22"/>
          <w:szCs w:val="17"/>
        </w:rPr>
        <w:t>LIHEAP</w:t>
      </w:r>
      <w:r>
        <w:rPr>
          <w:sz w:val="22"/>
          <w:szCs w:val="17"/>
        </w:rPr>
        <w:t xml:space="preserve"> may not be properly audited and may be more vulnerable to fraud and misrepresentation.</w:t>
      </w:r>
    </w:p>
    <w:p w:rsidR="00734347" w:rsidRDefault="00734347"/>
    <w:p w:rsidR="00734347" w:rsidRPr="00C0796F" w:rsidRDefault="002431D7" w:rsidP="00D70213">
      <w:pPr>
        <w:pStyle w:val="ListParagraph"/>
        <w:numPr>
          <w:ilvl w:val="0"/>
          <w:numId w:val="71"/>
        </w:numPr>
        <w:rPr>
          <w:b/>
          <w:bCs/>
        </w:rPr>
      </w:pPr>
      <w:r w:rsidRPr="00C0796F">
        <w:rPr>
          <w:b/>
          <w:bCs/>
        </w:rPr>
        <w:t xml:space="preserve">Training and Technical Assistance  </w:t>
      </w:r>
      <w:r w:rsidR="00454A50">
        <w:rPr>
          <w:b/>
          <w:bCs/>
        </w:rPr>
        <w:t>(T and TA)</w:t>
      </w:r>
    </w:p>
    <w:p w:rsidR="00734347" w:rsidRDefault="00734347">
      <w:pPr>
        <w:widowControl w:val="0"/>
        <w:rPr>
          <w:b/>
          <w:bCs/>
        </w:rPr>
      </w:pPr>
    </w:p>
    <w:p w:rsidR="00734347" w:rsidRDefault="002431D7">
      <w:pPr>
        <w:widowControl w:val="0"/>
        <w:rPr>
          <w:snapToGrid w:val="0"/>
          <w:szCs w:val="24"/>
        </w:rPr>
      </w:pPr>
      <w:r>
        <w:t xml:space="preserve">During its year-long deliberations, the working group </w:t>
      </w:r>
      <w:r>
        <w:rPr>
          <w:szCs w:val="20"/>
          <w:shd w:val="clear" w:color="auto" w:fill="FFFFFF"/>
        </w:rPr>
        <w:t xml:space="preserve">identified </w:t>
      </w:r>
      <w:r>
        <w:t xml:space="preserve">numerous resources currently used by members, other grantees and other programs that it believes will help LIHEAP grantees enhance program integrity; it also suggested methods by which the group and other stakeholders can help </w:t>
      </w:r>
      <w:r w:rsidR="003F6B0E">
        <w:t xml:space="preserve">HHS </w:t>
      </w:r>
      <w:r>
        <w:t xml:space="preserve">disseminate these resources to </w:t>
      </w:r>
      <w:r>
        <w:rPr>
          <w:snapToGrid w:val="0"/>
          <w:szCs w:val="24"/>
        </w:rPr>
        <w:t xml:space="preserve">other LIHEAP grantees, and </w:t>
      </w:r>
      <w:r>
        <w:t>it identified many more areas where additional research and training and technical assistance are needed.</w:t>
      </w:r>
      <w:r w:rsidR="00154DF0">
        <w:t xml:space="preserve"> </w:t>
      </w:r>
      <w:r>
        <w:rPr>
          <w:snapToGrid w:val="0"/>
          <w:szCs w:val="24"/>
        </w:rPr>
        <w:t>These resources and T and TA recommendations are too detailed to present here; however, the group identified two critical needs related to T and TA:</w:t>
      </w:r>
    </w:p>
    <w:p w:rsidR="00734347" w:rsidRDefault="002431D7">
      <w:pPr>
        <w:widowControl w:val="0"/>
        <w:rPr>
          <w:snapToGrid w:val="0"/>
          <w:szCs w:val="24"/>
        </w:rPr>
      </w:pPr>
      <w:r>
        <w:rPr>
          <w:snapToGrid w:val="0"/>
          <w:szCs w:val="24"/>
        </w:rPr>
        <w:t xml:space="preserve"> </w:t>
      </w:r>
    </w:p>
    <w:p w:rsidR="00CE0897" w:rsidRDefault="00C430D7" w:rsidP="00D70213">
      <w:pPr>
        <w:pStyle w:val="ListParagraph"/>
        <w:widowControl w:val="0"/>
        <w:numPr>
          <w:ilvl w:val="0"/>
          <w:numId w:val="52"/>
        </w:numPr>
        <w:rPr>
          <w:snapToGrid w:val="0"/>
          <w:szCs w:val="24"/>
        </w:rPr>
      </w:pPr>
      <w:r>
        <w:rPr>
          <w:snapToGrid w:val="0"/>
          <w:szCs w:val="24"/>
        </w:rPr>
        <w:t>C</w:t>
      </w:r>
      <w:r w:rsidR="002431D7">
        <w:t xml:space="preserve">urrent funding for LIHEAP training and technical assistance is inadequate, especially compared to similar programs such as the Community Services Block Grant and the Weatherization Assistance Program, which work with the same agencies and clientele as LIHEAP. Utilizing the reauthorization process and other available avenues, </w:t>
      </w:r>
      <w:r w:rsidR="003F6B0E">
        <w:t xml:space="preserve">HHS </w:t>
      </w:r>
      <w:r w:rsidR="002431D7">
        <w:t xml:space="preserve">should strive to attain a regular, annual LIHEAP T and TA allocation in line with the formula or formulas used by these programs. </w:t>
      </w:r>
      <w:r w:rsidR="00154DF0">
        <w:br/>
      </w:r>
    </w:p>
    <w:p w:rsidR="00D5114A" w:rsidRPr="00154DF0" w:rsidRDefault="002431D7" w:rsidP="00D70213">
      <w:pPr>
        <w:pStyle w:val="ListParagraph"/>
        <w:widowControl w:val="0"/>
        <w:numPr>
          <w:ilvl w:val="0"/>
          <w:numId w:val="52"/>
        </w:numPr>
        <w:rPr>
          <w:snapToGrid w:val="0"/>
          <w:szCs w:val="24"/>
        </w:rPr>
      </w:pPr>
      <w:r>
        <w:t>Grantees</w:t>
      </w:r>
      <w:r w:rsidR="00836D07">
        <w:t>’</w:t>
      </w:r>
      <w:r>
        <w:t xml:space="preserve"> ability to collect, share and analyze program data and thereby enhance program integrity, varies widely and is limited by outdated or inadequate information technology (IT) systems.  The group concurs that sound program integrity correlates positively to a grantee</w:t>
      </w:r>
      <w:r w:rsidR="00836D07">
        <w:t>’</w:t>
      </w:r>
      <w:r>
        <w:t xml:space="preserve">s IT capabilities. It recommends that </w:t>
      </w:r>
      <w:r w:rsidR="003F6B0E">
        <w:t xml:space="preserve">HHS </w:t>
      </w:r>
      <w:r>
        <w:t xml:space="preserve">and stakeholders research and identify IT standards and thereby assist all grantees in enhancing or modernizing their systems with a goal of bringing all grantees up to a reasonable standard, based on their level of funding, client populations, type of administration, etc.  </w:t>
      </w:r>
    </w:p>
    <w:p w:rsidR="00734347" w:rsidRDefault="00734347">
      <w:pPr>
        <w:widowControl w:val="0"/>
        <w:rPr>
          <w:snapToGrid w:val="0"/>
          <w:szCs w:val="24"/>
        </w:rPr>
      </w:pPr>
    </w:p>
    <w:p w:rsidR="00734347" w:rsidRDefault="002431D7">
      <w:pPr>
        <w:widowControl w:val="0"/>
        <w:rPr>
          <w:snapToGrid w:val="0"/>
          <w:szCs w:val="24"/>
        </w:rPr>
      </w:pPr>
      <w:r>
        <w:rPr>
          <w:snapToGrid w:val="0"/>
          <w:szCs w:val="24"/>
        </w:rPr>
        <w:t xml:space="preserve">More information is available in the Recommendations </w:t>
      </w:r>
      <w:r w:rsidR="00531CF8">
        <w:rPr>
          <w:snapToGrid w:val="0"/>
          <w:szCs w:val="24"/>
        </w:rPr>
        <w:t xml:space="preserve">and </w:t>
      </w:r>
      <w:r>
        <w:rPr>
          <w:snapToGrid w:val="0"/>
          <w:szCs w:val="24"/>
        </w:rPr>
        <w:t xml:space="preserve">Process sections of the report. </w:t>
      </w:r>
      <w:r w:rsidR="00531CF8">
        <w:rPr>
          <w:snapToGrid w:val="0"/>
          <w:szCs w:val="24"/>
        </w:rPr>
        <w:t xml:space="preserve"> </w:t>
      </w:r>
    </w:p>
    <w:p w:rsidR="00734347" w:rsidRDefault="00734347">
      <w:pPr>
        <w:widowControl w:val="0"/>
        <w:rPr>
          <w:snapToGrid w:val="0"/>
          <w:color w:val="FF6600"/>
          <w:szCs w:val="24"/>
        </w:rPr>
      </w:pPr>
    </w:p>
    <w:p w:rsidR="00E07E79" w:rsidRDefault="00E07E79">
      <w:pPr>
        <w:pStyle w:val="Subtitle"/>
        <w:rPr>
          <w:sz w:val="24"/>
        </w:rPr>
        <w:sectPr w:rsidR="00E07E79" w:rsidSect="00734347">
          <w:pgSz w:w="12240" w:h="15840" w:code="1"/>
          <w:pgMar w:top="1440" w:right="1440" w:bottom="1440" w:left="1440" w:header="720" w:footer="720" w:gutter="0"/>
          <w:cols w:space="720"/>
          <w:docGrid w:linePitch="360"/>
        </w:sectPr>
      </w:pPr>
    </w:p>
    <w:p w:rsidR="00734347" w:rsidRDefault="002431D7">
      <w:pPr>
        <w:pStyle w:val="Subtitle"/>
        <w:rPr>
          <w:sz w:val="24"/>
        </w:rPr>
      </w:pPr>
      <w:r>
        <w:rPr>
          <w:sz w:val="24"/>
        </w:rPr>
        <w:lastRenderedPageBreak/>
        <w:t xml:space="preserve">II. WORKING GROUP OVERVIEW </w:t>
      </w:r>
    </w:p>
    <w:p w:rsidR="00734347" w:rsidRDefault="00734347">
      <w:pPr>
        <w:rPr>
          <w:sz w:val="24"/>
          <w:szCs w:val="20"/>
        </w:rPr>
      </w:pPr>
    </w:p>
    <w:p w:rsidR="00734347" w:rsidRDefault="00314C52">
      <w:pPr>
        <w:tabs>
          <w:tab w:val="left" w:pos="5620"/>
        </w:tabs>
        <w:rPr>
          <w:b/>
          <w:bCs/>
          <w:szCs w:val="24"/>
        </w:rPr>
      </w:pPr>
      <w:r>
        <w:rPr>
          <w:b/>
          <w:bCs/>
          <w:szCs w:val="24"/>
        </w:rPr>
        <w:t xml:space="preserve">A. </w:t>
      </w:r>
      <w:r w:rsidR="002431D7">
        <w:rPr>
          <w:b/>
          <w:bCs/>
          <w:szCs w:val="24"/>
        </w:rPr>
        <w:t xml:space="preserve"> PURPOSE</w:t>
      </w:r>
    </w:p>
    <w:p w:rsidR="00734347" w:rsidRDefault="00734347">
      <w:pPr>
        <w:pStyle w:val="BodyText"/>
        <w:rPr>
          <w:b w:val="0"/>
          <w:bCs w:val="0"/>
          <w:i w:val="0"/>
          <w:iCs w:val="0"/>
          <w:sz w:val="22"/>
        </w:rPr>
      </w:pPr>
    </w:p>
    <w:p w:rsidR="00734347" w:rsidRDefault="002431D7">
      <w:pPr>
        <w:rPr>
          <w:color w:val="000000"/>
        </w:rPr>
      </w:pPr>
      <w:r>
        <w:rPr>
          <w:color w:val="000000"/>
        </w:rPr>
        <w:t xml:space="preserve">As part of its response to the GAO report, the </w:t>
      </w:r>
      <w:r w:rsidR="00145D19">
        <w:rPr>
          <w:color w:val="000000"/>
        </w:rPr>
        <w:t>Department of Health and Human Services</w:t>
      </w:r>
      <w:r>
        <w:rPr>
          <w:color w:val="000000"/>
        </w:rPr>
        <w:t xml:space="preserve"> did the following:  </w:t>
      </w:r>
    </w:p>
    <w:p w:rsidR="00734347" w:rsidRDefault="002431D7">
      <w:r>
        <w:rPr>
          <w:rFonts w:hint="eastAsia"/>
          <w:color w:val="000000"/>
        </w:rPr>
        <w:t> </w:t>
      </w:r>
    </w:p>
    <w:p w:rsidR="00CE0897" w:rsidRDefault="002431D7" w:rsidP="00D70213">
      <w:pPr>
        <w:pStyle w:val="ListParagraph"/>
        <w:numPr>
          <w:ilvl w:val="0"/>
          <w:numId w:val="74"/>
        </w:numPr>
      </w:pPr>
      <w:r w:rsidRPr="006C19BD">
        <w:t>Issued guidance to states via an Information Memorandum (IM)</w:t>
      </w:r>
      <w:r w:rsidRPr="006C19BD">
        <w:rPr>
          <w:rStyle w:val="FootnoteReference"/>
        </w:rPr>
        <w:footnoteReference w:id="3"/>
      </w:r>
      <w:r w:rsidRPr="006C19BD">
        <w:t xml:space="preserve"> dated May 5, 2010, including new guidance affirming that states </w:t>
      </w:r>
      <w:r w:rsidRPr="006C19BD">
        <w:rPr>
          <w:i/>
          <w:iCs/>
        </w:rPr>
        <w:t>may</w:t>
      </w:r>
      <w:r w:rsidRPr="006C19BD">
        <w:t xml:space="preserve"> use Social Security Numbers (SSN) to validate that individuals and households receiving LIHEAP benefits are eligi</w:t>
      </w:r>
      <w:r w:rsidR="00531CF8" w:rsidRPr="006C19BD">
        <w:t>ble and in need of the services</w:t>
      </w:r>
      <w:r w:rsidRPr="006C19BD">
        <w:t xml:space="preserve"> </w:t>
      </w:r>
      <w:r w:rsidR="006C19BD" w:rsidRPr="006C19BD">
        <w:t>(</w:t>
      </w:r>
      <w:r w:rsidR="00B80783" w:rsidRPr="006C19BD">
        <w:t xml:space="preserve">The memorandum concluded that </w:t>
      </w:r>
      <w:r w:rsidRPr="006C19BD">
        <w:t>HHS lacked the authority to require states to mandate provision of SSNs</w:t>
      </w:r>
      <w:r w:rsidR="00127EB9" w:rsidRPr="006C19BD">
        <w:t xml:space="preserve"> but </w:t>
      </w:r>
      <w:r w:rsidRPr="006C19BD">
        <w:t xml:space="preserve">states </w:t>
      </w:r>
      <w:r w:rsidRPr="006C19BD">
        <w:rPr>
          <w:i/>
          <w:iCs/>
        </w:rPr>
        <w:t>do</w:t>
      </w:r>
      <w:r w:rsidRPr="006C19BD">
        <w:t xml:space="preserve"> have the authority under the Privacy Act to choose to require the provision of SSNs.</w:t>
      </w:r>
      <w:r w:rsidR="006C19BD" w:rsidRPr="006C19BD">
        <w:t>)</w:t>
      </w:r>
      <w:r w:rsidR="00531CF8" w:rsidRPr="006C19BD">
        <w:t xml:space="preserve"> </w:t>
      </w:r>
      <w:r w:rsidR="006C19BD">
        <w:br/>
      </w:r>
    </w:p>
    <w:p w:rsidR="0028600D" w:rsidRDefault="002431D7" w:rsidP="00D70213">
      <w:pPr>
        <w:pStyle w:val="ListParagraph"/>
        <w:numPr>
          <w:ilvl w:val="0"/>
          <w:numId w:val="74"/>
        </w:numPr>
      </w:pPr>
      <w:r>
        <w:t>Issued guidance to states in the above-mentioned IM encouraging them to exercise diligence when qualifying LIHEAP applicants by making use of government systems, such as prisoner databases and the Social Security Enumeration Verification System to ensure validity of applicants and househ</w:t>
      </w:r>
      <w:r w:rsidR="00531CF8">
        <w:t>old members and decrease error</w:t>
      </w:r>
    </w:p>
    <w:p w:rsidR="00734347" w:rsidRDefault="002431D7">
      <w:r>
        <w:t> </w:t>
      </w:r>
    </w:p>
    <w:p w:rsidR="00CE0897" w:rsidRDefault="002431D7" w:rsidP="004C7446">
      <w:pPr>
        <w:numPr>
          <w:ilvl w:val="0"/>
          <w:numId w:val="4"/>
        </w:numPr>
        <w:rPr>
          <w:i/>
          <w:iCs/>
        </w:rPr>
      </w:pPr>
      <w:r>
        <w:t>Issued an Action Transmittal (AT)</w:t>
      </w:r>
      <w:r>
        <w:rPr>
          <w:rStyle w:val="FootnoteReference"/>
        </w:rPr>
        <w:footnoteReference w:id="4"/>
      </w:r>
      <w:r>
        <w:t xml:space="preserve"> requiring that states report on their systems for ensuring program integrity, including provisions to prevent waste, fraud and abuse, and provisions to assure LIHEAP vendor validity as a supplement to their FY 2011 </w:t>
      </w:r>
      <w:r w:rsidR="00531CF8">
        <w:t>s</w:t>
      </w:r>
      <w:r>
        <w:t xml:space="preserve">tate </w:t>
      </w:r>
      <w:r w:rsidR="00C53F30">
        <w:t xml:space="preserve"> p</w:t>
      </w:r>
      <w:r>
        <w:t>lan</w:t>
      </w:r>
      <w:r w:rsidR="00C53F30">
        <w:t>s</w:t>
      </w:r>
      <w:r>
        <w:t xml:space="preserve">, which </w:t>
      </w:r>
      <w:r w:rsidR="00C53F30">
        <w:t>were</w:t>
      </w:r>
      <w:r w:rsidR="00531CF8">
        <w:t xml:space="preserve"> due to HHS September 1, 2010</w:t>
      </w:r>
    </w:p>
    <w:p w:rsidR="00734347" w:rsidRDefault="00734347"/>
    <w:p w:rsidR="00CE0897" w:rsidRDefault="002431D7" w:rsidP="004C7446">
      <w:pPr>
        <w:numPr>
          <w:ilvl w:val="0"/>
          <w:numId w:val="4"/>
        </w:numPr>
        <w:rPr>
          <w:i/>
          <w:iCs/>
        </w:rPr>
      </w:pPr>
      <w:r>
        <w:rPr>
          <w:color w:val="000000"/>
        </w:rPr>
        <w:t xml:space="preserve">Implemented a LIHEAP Program Integrity </w:t>
      </w:r>
      <w:r w:rsidR="00C53F30">
        <w:rPr>
          <w:color w:val="000000"/>
        </w:rPr>
        <w:t xml:space="preserve">Working Group (LPIWG) </w:t>
      </w:r>
      <w:r>
        <w:rPr>
          <w:color w:val="000000"/>
        </w:rPr>
        <w:t xml:space="preserve">using training and technical assistance resources in the LIHEAP law and selected a contractor, the National Center for Appropriate Technology (NCAT), to coordinate the working group, starting December 29, 2010 </w:t>
      </w:r>
    </w:p>
    <w:p w:rsidR="00734347" w:rsidRDefault="00734347"/>
    <w:p w:rsidR="00734347" w:rsidRDefault="002431D7">
      <w:pPr>
        <w:rPr>
          <w:snapToGrid w:val="0"/>
          <w:szCs w:val="24"/>
        </w:rPr>
      </w:pPr>
      <w:r>
        <w:t xml:space="preserve">As instructed by </w:t>
      </w:r>
      <w:r w:rsidR="009A2A08">
        <w:t>HHS</w:t>
      </w:r>
      <w:r>
        <w:t>, the group</w:t>
      </w:r>
      <w:r w:rsidR="00836D07">
        <w:t>’</w:t>
      </w:r>
      <w:r>
        <w:t>s overarching purpose was to c</w:t>
      </w:r>
      <w:r>
        <w:rPr>
          <w:snapToGrid w:val="0"/>
          <w:szCs w:val="24"/>
        </w:rPr>
        <w:t>ollect information on program integrity systems that detect, prevent and correct waste, fraud, and abuse in public benefits programs, focusing on the LIHEAP program, as well as address possible waste, fraud, and abuse by clients, vendors, and program staff.</w:t>
      </w:r>
      <w:r w:rsidR="00B80783">
        <w:rPr>
          <w:snapToGrid w:val="0"/>
          <w:szCs w:val="24"/>
        </w:rPr>
        <w:t xml:space="preserve"> </w:t>
      </w:r>
      <w:r>
        <w:rPr>
          <w:snapToGrid w:val="0"/>
          <w:szCs w:val="24"/>
        </w:rPr>
        <w:t>NCAT was responsible for soliciting group members, hiring a meeting facilitator, organizing the conference calls and the in-person meetings, taking the minutes, reporting to HHS, and assisting the group in developing the project</w:t>
      </w:r>
      <w:r w:rsidR="00836D07">
        <w:rPr>
          <w:snapToGrid w:val="0"/>
          <w:szCs w:val="24"/>
        </w:rPr>
        <w:t>’</w:t>
      </w:r>
      <w:r>
        <w:rPr>
          <w:snapToGrid w:val="0"/>
          <w:szCs w:val="24"/>
        </w:rPr>
        <w:t>s final report.</w:t>
      </w:r>
    </w:p>
    <w:p w:rsidR="00734347" w:rsidRDefault="00734347">
      <w:pPr>
        <w:ind w:left="360"/>
        <w:rPr>
          <w:szCs w:val="20"/>
        </w:rPr>
      </w:pPr>
    </w:p>
    <w:p w:rsidR="00734347" w:rsidRDefault="002431D7">
      <w:r>
        <w:t xml:space="preserve">Specifically, </w:t>
      </w:r>
      <w:r w:rsidR="009A2A08">
        <w:t xml:space="preserve">HHS </w:t>
      </w:r>
      <w:r>
        <w:t>asked the working group and NCAT</w:t>
      </w:r>
      <w:r w:rsidR="00B80783">
        <w:t xml:space="preserve"> </w:t>
      </w:r>
      <w:r>
        <w:t xml:space="preserve">to: </w:t>
      </w:r>
    </w:p>
    <w:p w:rsidR="00734347" w:rsidRDefault="00734347"/>
    <w:p w:rsidR="00CE0897" w:rsidRDefault="00F35B5C" w:rsidP="00D70213">
      <w:pPr>
        <w:pStyle w:val="ListParagraph"/>
        <w:numPr>
          <w:ilvl w:val="0"/>
          <w:numId w:val="75"/>
        </w:numPr>
        <w:rPr>
          <w:color w:val="010101"/>
        </w:rPr>
      </w:pPr>
      <w:r w:rsidRPr="00F35B5C">
        <w:rPr>
          <w:color w:val="010101"/>
          <w:shd w:val="clear" w:color="auto" w:fill="FFFFFF"/>
        </w:rPr>
        <w:t>D</w:t>
      </w:r>
      <w:r w:rsidR="002431D7" w:rsidRPr="00F35B5C">
        <w:rPr>
          <w:color w:val="010101"/>
          <w:shd w:val="clear" w:color="auto" w:fill="FFFFFF"/>
        </w:rPr>
        <w:t>evelop a work plan for a 12-month project period</w:t>
      </w:r>
    </w:p>
    <w:p w:rsidR="0028600D" w:rsidRPr="00F35B5C" w:rsidRDefault="002431D7" w:rsidP="00D70213">
      <w:pPr>
        <w:pStyle w:val="ListParagraph"/>
        <w:numPr>
          <w:ilvl w:val="0"/>
          <w:numId w:val="75"/>
        </w:numPr>
        <w:rPr>
          <w:color w:val="010101"/>
        </w:rPr>
      </w:pPr>
      <w:r w:rsidRPr="00F35B5C">
        <w:rPr>
          <w:color w:val="010101"/>
          <w:shd w:val="clear" w:color="auto" w:fill="FFFFFF"/>
        </w:rPr>
        <w:t>Identify program integrity issues to be reviewed by the group</w:t>
      </w:r>
    </w:p>
    <w:p w:rsidR="00CE0897" w:rsidRDefault="002431D7" w:rsidP="00D70213">
      <w:pPr>
        <w:pStyle w:val="ListParagraph"/>
        <w:numPr>
          <w:ilvl w:val="0"/>
          <w:numId w:val="75"/>
        </w:numPr>
        <w:rPr>
          <w:color w:val="010101"/>
        </w:rPr>
      </w:pPr>
      <w:r w:rsidRPr="00F35B5C">
        <w:rPr>
          <w:color w:val="010101"/>
          <w:shd w:val="clear" w:color="auto" w:fill="FFFFFF"/>
        </w:rPr>
        <w:t xml:space="preserve">Identify program integrity systems currently used by LIHEAP grantees to detect, prevent, and correct waste, fraud and abuse by clients, vendors and program staff (Summaries or copies of 2011 Program Integrity Plan supplements were provided to NCAT by </w:t>
      </w:r>
      <w:r w:rsidR="009A2A08" w:rsidRPr="00F35B5C">
        <w:rPr>
          <w:color w:val="010101"/>
          <w:shd w:val="clear" w:color="auto" w:fill="FFFFFF"/>
        </w:rPr>
        <w:t>HHS</w:t>
      </w:r>
      <w:r w:rsidRPr="00F35B5C">
        <w:rPr>
          <w:color w:val="010101"/>
          <w:shd w:val="clear" w:color="auto" w:fill="FFFFFF"/>
        </w:rPr>
        <w:t>.)</w:t>
      </w:r>
    </w:p>
    <w:p w:rsidR="00CE0897" w:rsidRDefault="002431D7" w:rsidP="00D70213">
      <w:pPr>
        <w:pStyle w:val="ListParagraph"/>
        <w:numPr>
          <w:ilvl w:val="0"/>
          <w:numId w:val="75"/>
        </w:numPr>
        <w:rPr>
          <w:color w:val="010101"/>
        </w:rPr>
      </w:pPr>
      <w:r w:rsidRPr="00F35B5C">
        <w:rPr>
          <w:color w:val="010101"/>
          <w:shd w:val="clear" w:color="auto" w:fill="FFFFFF"/>
        </w:rPr>
        <w:t xml:space="preserve">Identify different needs and </w:t>
      </w:r>
      <w:r w:rsidR="008307BF">
        <w:rPr>
          <w:color w:val="010101"/>
          <w:shd w:val="clear" w:color="auto" w:fill="FFFFFF"/>
        </w:rPr>
        <w:t xml:space="preserve">program integrity </w:t>
      </w:r>
      <w:r w:rsidRPr="00F35B5C">
        <w:rPr>
          <w:color w:val="010101"/>
          <w:shd w:val="clear" w:color="auto" w:fill="FFFFFF"/>
        </w:rPr>
        <w:t>strategies for various types of state LIHEAP programs and local level providers</w:t>
      </w:r>
    </w:p>
    <w:p w:rsidR="00B80783" w:rsidRPr="00F35B5C" w:rsidRDefault="00B80783" w:rsidP="00D70213">
      <w:pPr>
        <w:pStyle w:val="ListParagraph"/>
        <w:numPr>
          <w:ilvl w:val="0"/>
          <w:numId w:val="75"/>
        </w:numPr>
        <w:rPr>
          <w:color w:val="010101"/>
        </w:rPr>
      </w:pPr>
      <w:r w:rsidRPr="00F35B5C">
        <w:rPr>
          <w:color w:val="010101"/>
          <w:shd w:val="clear" w:color="auto" w:fill="FFFFFF"/>
        </w:rPr>
        <w:t>Identify best practices and solutions</w:t>
      </w:r>
    </w:p>
    <w:p w:rsidR="00CE0897" w:rsidRDefault="002431D7" w:rsidP="00D70213">
      <w:pPr>
        <w:pStyle w:val="ListParagraph"/>
        <w:numPr>
          <w:ilvl w:val="0"/>
          <w:numId w:val="75"/>
        </w:numPr>
        <w:rPr>
          <w:color w:val="010101"/>
        </w:rPr>
      </w:pPr>
      <w:r w:rsidRPr="00F35B5C">
        <w:rPr>
          <w:color w:val="010101"/>
          <w:shd w:val="clear" w:color="auto" w:fill="FFFFFF"/>
        </w:rPr>
        <w:t>Identify barriers to LIHEAP grantees in establishing or improving program integrity controls and systems</w:t>
      </w:r>
    </w:p>
    <w:p w:rsidR="00CE0897" w:rsidRDefault="002431D7" w:rsidP="00D70213">
      <w:pPr>
        <w:pStyle w:val="ListParagraph"/>
        <w:numPr>
          <w:ilvl w:val="0"/>
          <w:numId w:val="75"/>
        </w:numPr>
        <w:rPr>
          <w:color w:val="010101"/>
        </w:rPr>
      </w:pPr>
      <w:r w:rsidRPr="00F35B5C">
        <w:rPr>
          <w:color w:val="010101"/>
          <w:shd w:val="clear" w:color="auto" w:fill="FFFFFF"/>
        </w:rPr>
        <w:lastRenderedPageBreak/>
        <w:t>Develop a system to facilitate the exchange among grantees of best practices</w:t>
      </w:r>
      <w:r w:rsidR="006F6CF9">
        <w:rPr>
          <w:color w:val="010101"/>
          <w:shd w:val="clear" w:color="auto" w:fill="FFFFFF"/>
        </w:rPr>
        <w:t>;</w:t>
      </w:r>
      <w:r w:rsidRPr="00F35B5C">
        <w:rPr>
          <w:color w:val="010101"/>
          <w:shd w:val="clear" w:color="auto" w:fill="FFFFFF"/>
        </w:rPr>
        <w:t xml:space="preserve"> and</w:t>
      </w:r>
    </w:p>
    <w:p w:rsidR="00CE0897" w:rsidRDefault="002431D7" w:rsidP="00D70213">
      <w:pPr>
        <w:pStyle w:val="ListParagraph"/>
        <w:numPr>
          <w:ilvl w:val="0"/>
          <w:numId w:val="75"/>
        </w:numPr>
        <w:spacing w:line="360" w:lineRule="auto"/>
        <w:rPr>
          <w:color w:val="010101"/>
        </w:rPr>
      </w:pPr>
      <w:r w:rsidRPr="00F35B5C">
        <w:rPr>
          <w:color w:val="010101"/>
          <w:shd w:val="clear" w:color="auto" w:fill="FFFFFF"/>
        </w:rPr>
        <w:t>Assist the contractor (NCAT)  in developing a final report that identifies:</w:t>
      </w:r>
      <w:r w:rsidR="002B6EBA" w:rsidRPr="00F35B5C">
        <w:rPr>
          <w:color w:val="010101"/>
          <w:shd w:val="clear" w:color="auto" w:fill="FFFFFF"/>
        </w:rPr>
        <w:t xml:space="preserve"> </w:t>
      </w:r>
    </w:p>
    <w:p w:rsidR="00F35B5C" w:rsidRPr="00F35B5C" w:rsidRDefault="002431D7" w:rsidP="00D70213">
      <w:pPr>
        <w:pStyle w:val="ListParagraph"/>
        <w:numPr>
          <w:ilvl w:val="0"/>
          <w:numId w:val="76"/>
        </w:numPr>
        <w:rPr>
          <w:color w:val="010101"/>
        </w:rPr>
      </w:pPr>
      <w:r w:rsidRPr="00F35B5C">
        <w:rPr>
          <w:color w:val="010101"/>
          <w:shd w:val="clear" w:color="auto" w:fill="FFFFFF"/>
        </w:rPr>
        <w:t>Barriers, solutions and standards for program integrity systems both at the grantee and subgrantee levels</w:t>
      </w:r>
    </w:p>
    <w:p w:rsidR="00D5114A" w:rsidRPr="00F35B5C" w:rsidRDefault="002431D7" w:rsidP="00D70213">
      <w:pPr>
        <w:pStyle w:val="ListParagraph"/>
        <w:numPr>
          <w:ilvl w:val="0"/>
          <w:numId w:val="76"/>
        </w:numPr>
        <w:rPr>
          <w:color w:val="010101"/>
        </w:rPr>
      </w:pPr>
      <w:r w:rsidRPr="00F35B5C">
        <w:rPr>
          <w:color w:val="010101"/>
          <w:shd w:val="clear" w:color="auto" w:fill="FFFFFF"/>
        </w:rPr>
        <w:t>Plans to disseminate information and provide guidance and training to LIHEAP grantees</w:t>
      </w:r>
    </w:p>
    <w:p w:rsidR="00D5114A" w:rsidRPr="00F35B5C" w:rsidRDefault="002431D7" w:rsidP="00D70213">
      <w:pPr>
        <w:pStyle w:val="ListParagraph"/>
        <w:numPr>
          <w:ilvl w:val="0"/>
          <w:numId w:val="76"/>
        </w:numPr>
        <w:rPr>
          <w:color w:val="010101"/>
        </w:rPr>
      </w:pPr>
      <w:r w:rsidRPr="00F35B5C">
        <w:rPr>
          <w:color w:val="010101"/>
          <w:shd w:val="clear" w:color="auto" w:fill="FFFFFF"/>
        </w:rPr>
        <w:t>Other information deemed necessary by the group, and</w:t>
      </w:r>
    </w:p>
    <w:p w:rsidR="00D5114A" w:rsidRPr="00F35B5C" w:rsidRDefault="002431D7" w:rsidP="00D70213">
      <w:pPr>
        <w:pStyle w:val="ListParagraph"/>
        <w:numPr>
          <w:ilvl w:val="0"/>
          <w:numId w:val="76"/>
        </w:numPr>
        <w:rPr>
          <w:color w:val="010101"/>
        </w:rPr>
      </w:pPr>
      <w:r w:rsidRPr="00F35B5C">
        <w:rPr>
          <w:color w:val="010101"/>
          <w:shd w:val="clear" w:color="auto" w:fill="FFFFFF"/>
        </w:rPr>
        <w:t xml:space="preserve">Next steps for the contractor, LIHEAP grantees, and </w:t>
      </w:r>
      <w:r w:rsidR="002B6EBA" w:rsidRPr="00F35B5C">
        <w:rPr>
          <w:color w:val="010101"/>
          <w:shd w:val="clear" w:color="auto" w:fill="FFFFFF"/>
        </w:rPr>
        <w:t>HHS</w:t>
      </w:r>
    </w:p>
    <w:p w:rsidR="00734347" w:rsidRDefault="00734347"/>
    <w:p w:rsidR="00734347" w:rsidRDefault="001A2FC7">
      <w:pPr>
        <w:pStyle w:val="Heading2"/>
      </w:pPr>
      <w:r>
        <w:br/>
      </w:r>
      <w:r w:rsidR="00314C52">
        <w:t xml:space="preserve">B. </w:t>
      </w:r>
      <w:r w:rsidR="002431D7">
        <w:t xml:space="preserve"> COMPOSITION </w:t>
      </w:r>
    </w:p>
    <w:p w:rsidR="00734347" w:rsidRDefault="00734347"/>
    <w:p w:rsidR="00734347" w:rsidRDefault="002B6EBA">
      <w:r>
        <w:t xml:space="preserve">HHS </w:t>
      </w:r>
      <w:r w:rsidR="002431D7">
        <w:t xml:space="preserve">requested that the working group include the following: </w:t>
      </w:r>
    </w:p>
    <w:p w:rsidR="00734347" w:rsidRDefault="00734347"/>
    <w:p w:rsidR="00CE0897" w:rsidRDefault="002431D7" w:rsidP="004C7446">
      <w:pPr>
        <w:numPr>
          <w:ilvl w:val="0"/>
          <w:numId w:val="3"/>
        </w:numPr>
        <w:rPr>
          <w:color w:val="000000"/>
        </w:rPr>
      </w:pPr>
      <w:r>
        <w:rPr>
          <w:color w:val="000000"/>
        </w:rPr>
        <w:t xml:space="preserve">At least one state LIHEAP grantee from each HHS region </w:t>
      </w:r>
    </w:p>
    <w:p w:rsidR="00CE0897" w:rsidRDefault="002431D7" w:rsidP="004C7446">
      <w:pPr>
        <w:numPr>
          <w:ilvl w:val="0"/>
          <w:numId w:val="3"/>
        </w:numPr>
        <w:rPr>
          <w:color w:val="000000"/>
        </w:rPr>
      </w:pPr>
      <w:r>
        <w:rPr>
          <w:color w:val="000000"/>
        </w:rPr>
        <w:t xml:space="preserve">Up to four directly-funded tribes or territories ensuring that both small (less than $250,000 per year in LIHEAP funding) and large tribes or territories be represented </w:t>
      </w:r>
    </w:p>
    <w:p w:rsidR="00CE0897" w:rsidRDefault="002431D7" w:rsidP="004C7446">
      <w:pPr>
        <w:numPr>
          <w:ilvl w:val="0"/>
          <w:numId w:val="3"/>
        </w:numPr>
        <w:rPr>
          <w:color w:val="000000"/>
        </w:rPr>
      </w:pPr>
      <w:r>
        <w:rPr>
          <w:color w:val="000000"/>
        </w:rPr>
        <w:t xml:space="preserve">Up to two representatives from separate national stakeholder organizations with a direct interest in energy policy or low-income social services </w:t>
      </w:r>
    </w:p>
    <w:p w:rsidR="00CE0897" w:rsidRDefault="002431D7" w:rsidP="004C7446">
      <w:pPr>
        <w:numPr>
          <w:ilvl w:val="0"/>
          <w:numId w:val="3"/>
        </w:numPr>
        <w:rPr>
          <w:color w:val="000000"/>
        </w:rPr>
      </w:pPr>
      <w:r>
        <w:rPr>
          <w:color w:val="000000"/>
        </w:rPr>
        <w:t>Up to four representatives from federal agencies that have a role in identifying the identity or incomes of LIHEAP household members or have a direct interest or impact on LI</w:t>
      </w:r>
      <w:r w:rsidR="00422B31">
        <w:rPr>
          <w:color w:val="000000"/>
        </w:rPr>
        <w:t>HEAP program integrity efforts</w:t>
      </w:r>
    </w:p>
    <w:p w:rsidR="00734347" w:rsidRDefault="00734347"/>
    <w:p w:rsidR="00734347" w:rsidRDefault="002431D7">
      <w:r>
        <w:t>By January 7, 2011, NCAT had finalized the selection of the working group.</w:t>
      </w:r>
      <w:r w:rsidR="00164253">
        <w:t xml:space="preserve"> T</w:t>
      </w:r>
      <w:r>
        <w:t xml:space="preserve">he </w:t>
      </w:r>
      <w:r w:rsidR="000C1FCD">
        <w:t xml:space="preserve">initial </w:t>
      </w:r>
      <w:r>
        <w:t>group totaled 26 members, including representatives from 13 states, two tribes and two territories, three federal agencies and two national groups.</w:t>
      </w:r>
      <w:r w:rsidR="00164253">
        <w:t xml:space="preserve"> </w:t>
      </w:r>
      <w:r>
        <w:t xml:space="preserve">It also included representatives from four local LIHEAP administering agencies (two counties and two nonprofit community action agencies). The states represented </w:t>
      </w:r>
      <w:r w:rsidR="0071431F">
        <w:t>all of</w:t>
      </w:r>
      <w:r>
        <w:t xml:space="preserve"> the 10 federal regions. In the selection process, NCAT strove for balanced representation from large and small states, from states with local administration through county welfare offices versus nonprofits, from states with centralized versus non-centralized operations and databases, and from local administering agencies. </w:t>
      </w:r>
    </w:p>
    <w:p w:rsidR="00734347" w:rsidRDefault="00734347"/>
    <w:p w:rsidR="00734347" w:rsidRDefault="002431D7">
      <w:r>
        <w:t>The members were asked to sign a confidentiality agreement requiring them to refrain from discussing the group</w:t>
      </w:r>
      <w:r w:rsidR="00836D07">
        <w:t>’</w:t>
      </w:r>
      <w:r>
        <w:t>s deliberations with anyone outside the group.</w:t>
      </w:r>
      <w:r w:rsidR="006F27AA">
        <w:t xml:space="preserve"> </w:t>
      </w:r>
      <w:r>
        <w:t>(</w:t>
      </w:r>
      <w:r w:rsidR="006F27AA">
        <w:t xml:space="preserve">Appendix A lists the </w:t>
      </w:r>
      <w:r>
        <w:t xml:space="preserve">group </w:t>
      </w:r>
      <w:r w:rsidR="006F27AA">
        <w:t>members and the entities they represent.</w:t>
      </w:r>
      <w:r>
        <w:t xml:space="preserve">)  </w:t>
      </w:r>
    </w:p>
    <w:p w:rsidR="00734347" w:rsidRDefault="00734347">
      <w:pPr>
        <w:pStyle w:val="BodyText2"/>
        <w:widowControl/>
        <w:rPr>
          <w:b/>
          <w:bCs w:val="0"/>
        </w:rPr>
      </w:pPr>
    </w:p>
    <w:p w:rsidR="00734347" w:rsidRDefault="001A2FC7">
      <w:pPr>
        <w:pStyle w:val="BodyText2"/>
        <w:widowControl/>
        <w:rPr>
          <w:b/>
          <w:bCs w:val="0"/>
        </w:rPr>
      </w:pPr>
      <w:r>
        <w:rPr>
          <w:b/>
          <w:bCs w:val="0"/>
        </w:rPr>
        <w:br/>
      </w:r>
      <w:r w:rsidR="00314C52">
        <w:rPr>
          <w:b/>
          <w:bCs w:val="0"/>
        </w:rPr>
        <w:t xml:space="preserve">C. </w:t>
      </w:r>
      <w:r w:rsidR="002431D7">
        <w:rPr>
          <w:b/>
          <w:bCs w:val="0"/>
        </w:rPr>
        <w:t xml:space="preserve"> SCHEDULE</w:t>
      </w:r>
    </w:p>
    <w:p w:rsidR="00734347" w:rsidRDefault="00734347">
      <w:pPr>
        <w:pStyle w:val="BodyText2"/>
        <w:widowControl/>
        <w:rPr>
          <w:b/>
          <w:bCs w:val="0"/>
        </w:rPr>
      </w:pPr>
    </w:p>
    <w:p w:rsidR="00734347" w:rsidRDefault="002431D7">
      <w:r>
        <w:t xml:space="preserve">The group was assigned to meet monthly for a year and to hold at least one face-to-face meeting in Washington, </w:t>
      </w:r>
      <w:r w:rsidR="006F6CF9">
        <w:t xml:space="preserve">DC. </w:t>
      </w:r>
      <w:r>
        <w:t xml:space="preserve">NCAT selected the firm APPRISE to facilitate its monthly conference calls and the face-to-face meetings. The group began meeting on January 24, 2011, and held monthly conference calls thereafter through December 2011, as well as two face-to-face meetings in Washington, </w:t>
      </w:r>
      <w:r w:rsidR="006F6CF9">
        <w:t>DC</w:t>
      </w:r>
      <w:r>
        <w:t xml:space="preserve"> </w:t>
      </w:r>
      <w:r w:rsidR="00164253">
        <w:t>―</w:t>
      </w:r>
      <w:r>
        <w:t xml:space="preserve"> the first on May 5</w:t>
      </w:r>
      <w:r>
        <w:rPr>
          <w:vertAlign w:val="superscript"/>
        </w:rPr>
        <w:t>th</w:t>
      </w:r>
      <w:r>
        <w:t xml:space="preserve"> and 6</w:t>
      </w:r>
      <w:r>
        <w:rPr>
          <w:vertAlign w:val="superscript"/>
        </w:rPr>
        <w:t>th</w:t>
      </w:r>
      <w:r>
        <w:t>,</w:t>
      </w:r>
      <w:r w:rsidR="006F6CF9">
        <w:t xml:space="preserve"> 2011, </w:t>
      </w:r>
      <w:r>
        <w:t>the second on October 11</w:t>
      </w:r>
      <w:r>
        <w:rPr>
          <w:vertAlign w:val="superscript"/>
        </w:rPr>
        <w:t>th</w:t>
      </w:r>
      <w:r>
        <w:t xml:space="preserve"> and </w:t>
      </w:r>
      <w:r w:rsidR="006F6CF9">
        <w:t>12</w:t>
      </w:r>
      <w:r w:rsidR="006F6CF9" w:rsidRPr="006F6CF9">
        <w:rPr>
          <w:vertAlign w:val="superscript"/>
        </w:rPr>
        <w:t>th</w:t>
      </w:r>
      <w:r w:rsidR="006F6CF9">
        <w:t>, 2011.</w:t>
      </w:r>
    </w:p>
    <w:p w:rsidR="00734347" w:rsidRDefault="00734347"/>
    <w:p w:rsidR="00734347" w:rsidRDefault="001A2FC7">
      <w:pPr>
        <w:pStyle w:val="Heading3"/>
      </w:pPr>
      <w:r>
        <w:rPr>
          <w:sz w:val="22"/>
        </w:rPr>
        <w:br/>
      </w:r>
      <w:r w:rsidR="00314C52">
        <w:rPr>
          <w:sz w:val="22"/>
        </w:rPr>
        <w:t xml:space="preserve">D. </w:t>
      </w:r>
      <w:r w:rsidR="002431D7">
        <w:rPr>
          <w:sz w:val="22"/>
        </w:rPr>
        <w:t xml:space="preserve"> TRIBAL AND</w:t>
      </w:r>
      <w:r w:rsidR="00422B31">
        <w:rPr>
          <w:sz w:val="22"/>
        </w:rPr>
        <w:t xml:space="preserve"> </w:t>
      </w:r>
      <w:r w:rsidR="002431D7">
        <w:rPr>
          <w:sz w:val="22"/>
        </w:rPr>
        <w:t>TERRITORIAL GRANTEES</w:t>
      </w:r>
      <w:r w:rsidR="002431D7">
        <w:t xml:space="preserve"> </w:t>
      </w:r>
    </w:p>
    <w:p w:rsidR="00734347" w:rsidRDefault="00734347"/>
    <w:p w:rsidR="00734347" w:rsidRDefault="002431D7">
      <w:r>
        <w:t xml:space="preserve">NCAT and </w:t>
      </w:r>
      <w:r w:rsidR="00314C52">
        <w:t xml:space="preserve">HHS </w:t>
      </w:r>
      <w:r>
        <w:t xml:space="preserve">became aware early in the process that tribal and territorial participation in the group discussions was limited, perhaps because their needs as small grantees were not being addressed. NCAT and </w:t>
      </w:r>
      <w:r w:rsidR="00C65861">
        <w:t xml:space="preserve">HHS </w:t>
      </w:r>
      <w:r>
        <w:t xml:space="preserve">determined that a more representative method was needed in order to attain input from these grantees.   </w:t>
      </w:r>
    </w:p>
    <w:p w:rsidR="006F27AA" w:rsidRDefault="006F27AA"/>
    <w:p w:rsidR="00734347" w:rsidRDefault="002431D7">
      <w:r>
        <w:t xml:space="preserve">Toward that end, NCAT conducted interviews with 14 different tribes and reviewed </w:t>
      </w:r>
      <w:r w:rsidR="00A637E0">
        <w:t xml:space="preserve">2011 </w:t>
      </w:r>
      <w:r>
        <w:t xml:space="preserve">program integrity supplements from </w:t>
      </w:r>
      <w:r w:rsidR="00164253">
        <w:t xml:space="preserve">22 tribes and 3 territories. </w:t>
      </w:r>
      <w:r>
        <w:t xml:space="preserve">Section </w:t>
      </w:r>
      <w:r w:rsidR="000E3EB1">
        <w:t>V.</w:t>
      </w:r>
      <w:r>
        <w:t>, Special Considerations for Tribal Grantees</w:t>
      </w:r>
      <w:r w:rsidR="00A72E42">
        <w:t xml:space="preserve"> and Territorial</w:t>
      </w:r>
      <w:r>
        <w:t>, is the result of NCAT</w:t>
      </w:r>
      <w:r w:rsidR="00836D07">
        <w:t>’</w:t>
      </w:r>
      <w:r>
        <w:t xml:space="preserve">s investigation, including its recommendations for enhanced program integrity systems for these grantees.  </w:t>
      </w:r>
    </w:p>
    <w:p w:rsidR="00734347" w:rsidRDefault="00734347"/>
    <w:p w:rsidR="00734347" w:rsidRDefault="002431D7">
      <w:r>
        <w:t xml:space="preserve">Because much of the group discussion focused on state grantee practices, and much information was obtained from state grantee surveys, the observations and recommendations made throughout this document are applicable to state grantees only, with the exception of those made in Section </w:t>
      </w:r>
      <w:r w:rsidR="000E3EB1">
        <w:t>V</w:t>
      </w:r>
      <w:r>
        <w:t xml:space="preserve">.  </w:t>
      </w:r>
    </w:p>
    <w:p w:rsidR="00734347" w:rsidRDefault="00734347">
      <w:pPr>
        <w:rPr>
          <w:szCs w:val="24"/>
        </w:rPr>
      </w:pPr>
    </w:p>
    <w:p w:rsidR="00734347" w:rsidRDefault="00734347">
      <w:pPr>
        <w:pStyle w:val="NormalWeb"/>
        <w:spacing w:before="0" w:beforeAutospacing="0" w:after="0" w:afterAutospacing="0"/>
        <w:rPr>
          <w:rFonts w:eastAsia="Arial Unicode MS"/>
          <w:b/>
          <w:bCs/>
        </w:rPr>
      </w:pPr>
    </w:p>
    <w:p w:rsidR="00186B5C" w:rsidRDefault="00186B5C">
      <w:pPr>
        <w:pStyle w:val="Heading2"/>
        <w:rPr>
          <w:bCs w:val="0"/>
          <w:szCs w:val="24"/>
        </w:rPr>
        <w:sectPr w:rsidR="00186B5C" w:rsidSect="00734347">
          <w:pgSz w:w="12240" w:h="15840" w:code="1"/>
          <w:pgMar w:top="1440" w:right="1440" w:bottom="1440" w:left="1440" w:header="720" w:footer="720" w:gutter="0"/>
          <w:cols w:space="720"/>
          <w:docGrid w:linePitch="360"/>
        </w:sectPr>
      </w:pPr>
    </w:p>
    <w:p w:rsidR="00734347" w:rsidRDefault="002431D7">
      <w:pPr>
        <w:pStyle w:val="Heading2"/>
        <w:rPr>
          <w:bCs w:val="0"/>
          <w:szCs w:val="24"/>
        </w:rPr>
      </w:pPr>
      <w:r>
        <w:rPr>
          <w:bCs w:val="0"/>
          <w:szCs w:val="24"/>
        </w:rPr>
        <w:lastRenderedPageBreak/>
        <w:t>III. GROUP PROCESS</w:t>
      </w:r>
    </w:p>
    <w:p w:rsidR="00734347" w:rsidRDefault="00734347">
      <w:pPr>
        <w:pStyle w:val="NormalWeb"/>
        <w:spacing w:before="0" w:beforeAutospacing="0" w:after="0" w:afterAutospacing="0"/>
        <w:rPr>
          <w:b/>
          <w:sz w:val="22"/>
        </w:rPr>
      </w:pPr>
    </w:p>
    <w:p w:rsidR="00734347" w:rsidRDefault="00314C52">
      <w:pPr>
        <w:pStyle w:val="NormalWeb"/>
        <w:spacing w:before="0" w:beforeAutospacing="0" w:after="0" w:afterAutospacing="0"/>
        <w:rPr>
          <w:b/>
          <w:sz w:val="22"/>
        </w:rPr>
      </w:pPr>
      <w:r>
        <w:rPr>
          <w:b/>
          <w:sz w:val="22"/>
        </w:rPr>
        <w:t xml:space="preserve">A. </w:t>
      </w:r>
      <w:r w:rsidR="002431D7">
        <w:rPr>
          <w:b/>
          <w:sz w:val="22"/>
        </w:rPr>
        <w:t xml:space="preserve"> GOALS </w:t>
      </w:r>
    </w:p>
    <w:p w:rsidR="00734347" w:rsidRDefault="00734347">
      <w:pPr>
        <w:pStyle w:val="NormalWeb"/>
        <w:spacing w:before="0" w:beforeAutospacing="0" w:after="0" w:afterAutospacing="0" w:line="187" w:lineRule="atLeast"/>
        <w:rPr>
          <w:sz w:val="22"/>
          <w:szCs w:val="22"/>
        </w:rPr>
      </w:pPr>
    </w:p>
    <w:p w:rsidR="00734347" w:rsidRDefault="002431D7">
      <w:pPr>
        <w:pStyle w:val="NormalWeb"/>
        <w:spacing w:before="0" w:beforeAutospacing="0" w:after="0" w:afterAutospacing="0" w:line="187" w:lineRule="atLeast"/>
        <w:rPr>
          <w:sz w:val="22"/>
          <w:szCs w:val="22"/>
        </w:rPr>
      </w:pPr>
      <w:r>
        <w:rPr>
          <w:sz w:val="22"/>
          <w:szCs w:val="22"/>
        </w:rPr>
        <w:t xml:space="preserve">During its first conference call on January 24, 2011, the group established the following goals: </w:t>
      </w:r>
    </w:p>
    <w:p w:rsidR="00734347" w:rsidRDefault="00734347">
      <w:pPr>
        <w:pStyle w:val="NormalWeb"/>
        <w:spacing w:before="0" w:beforeAutospacing="0" w:after="0" w:afterAutospacing="0" w:line="187" w:lineRule="atLeast"/>
        <w:rPr>
          <w:sz w:val="22"/>
        </w:rPr>
      </w:pPr>
    </w:p>
    <w:p w:rsidR="00D5114A" w:rsidRDefault="006F6CF9" w:rsidP="004C7446">
      <w:pPr>
        <w:pStyle w:val="NormalWeb"/>
        <w:numPr>
          <w:ilvl w:val="0"/>
          <w:numId w:val="47"/>
        </w:numPr>
        <w:spacing w:before="0" w:beforeAutospacing="0" w:after="0" w:afterAutospacing="0"/>
        <w:rPr>
          <w:sz w:val="22"/>
        </w:rPr>
      </w:pPr>
      <w:r>
        <w:rPr>
          <w:sz w:val="22"/>
          <w:szCs w:val="22"/>
        </w:rPr>
        <w:t>R</w:t>
      </w:r>
      <w:r w:rsidR="002431D7">
        <w:rPr>
          <w:sz w:val="22"/>
          <w:szCs w:val="22"/>
        </w:rPr>
        <w:t>eview, analyze, and respond to the issues raised by the GAO report, and, in the process, strive to help LIHEAP grantees and subgrantees strengthen program management and internal controls, enhance program integrity, and thereby improve the quality and delivery of LIHEAP services</w:t>
      </w:r>
    </w:p>
    <w:p w:rsidR="00734347" w:rsidRDefault="00734347">
      <w:pPr>
        <w:pStyle w:val="NormalWeb"/>
        <w:spacing w:before="0" w:beforeAutospacing="0" w:after="0" w:afterAutospacing="0"/>
        <w:ind w:left="360"/>
        <w:rPr>
          <w:sz w:val="22"/>
        </w:rPr>
      </w:pPr>
    </w:p>
    <w:p w:rsidR="00D5114A" w:rsidRDefault="006F6CF9" w:rsidP="004C7446">
      <w:pPr>
        <w:pStyle w:val="NormalWeb"/>
        <w:numPr>
          <w:ilvl w:val="0"/>
          <w:numId w:val="47"/>
        </w:numPr>
        <w:spacing w:before="0" w:beforeAutospacing="0" w:after="0" w:afterAutospacing="0"/>
        <w:rPr>
          <w:sz w:val="22"/>
        </w:rPr>
      </w:pPr>
      <w:r>
        <w:rPr>
          <w:sz w:val="22"/>
          <w:szCs w:val="22"/>
        </w:rPr>
        <w:t>H</w:t>
      </w:r>
      <w:r w:rsidR="002431D7">
        <w:rPr>
          <w:sz w:val="22"/>
          <w:szCs w:val="22"/>
        </w:rPr>
        <w:t>elp grantees establish appropriate systems and procedures to prevent, detect, and correct waste, fraud, and abuse by clients, vendors, and administering agencies</w:t>
      </w:r>
      <w:r w:rsidR="002431D7">
        <w:rPr>
          <w:bCs/>
          <w:sz w:val="22"/>
          <w:szCs w:val="22"/>
        </w:rPr>
        <w:t xml:space="preserve"> </w:t>
      </w:r>
    </w:p>
    <w:p w:rsidR="00734347" w:rsidRDefault="00734347">
      <w:pPr>
        <w:pStyle w:val="NormalWeb"/>
        <w:spacing w:before="0" w:beforeAutospacing="0" w:after="0" w:afterAutospacing="0"/>
        <w:ind w:left="58"/>
        <w:rPr>
          <w:color w:val="00000A"/>
          <w:sz w:val="22"/>
          <w:szCs w:val="22"/>
        </w:rPr>
      </w:pPr>
    </w:p>
    <w:p w:rsidR="00734347" w:rsidRDefault="002431D7">
      <w:pPr>
        <w:pStyle w:val="NormalWeb"/>
        <w:spacing w:before="0" w:beforeAutospacing="0" w:after="0" w:afterAutospacing="0"/>
        <w:ind w:left="58"/>
        <w:rPr>
          <w:sz w:val="22"/>
        </w:rPr>
      </w:pPr>
      <w:r>
        <w:rPr>
          <w:color w:val="00000A"/>
          <w:sz w:val="22"/>
          <w:szCs w:val="22"/>
        </w:rPr>
        <w:t xml:space="preserve">The group agreed that while it was important for it to thoroughly address the GAO findings, it was equally important to address additional program integrity issues identified during its discussions. </w:t>
      </w:r>
    </w:p>
    <w:p w:rsidR="00734347" w:rsidRDefault="00734347">
      <w:pPr>
        <w:pStyle w:val="NormalWeb"/>
        <w:spacing w:before="0" w:beforeAutospacing="0" w:after="0" w:afterAutospacing="0"/>
        <w:ind w:left="58"/>
        <w:rPr>
          <w:color w:val="00000A"/>
          <w:sz w:val="22"/>
          <w:szCs w:val="22"/>
        </w:rPr>
      </w:pPr>
    </w:p>
    <w:p w:rsidR="00CE0897" w:rsidRDefault="002431D7" w:rsidP="00CE0897">
      <w:pPr>
        <w:pStyle w:val="NormalWeb"/>
        <w:spacing w:before="0" w:beforeAutospacing="0" w:after="0" w:afterAutospacing="0"/>
        <w:ind w:left="58"/>
        <w:rPr>
          <w:color w:val="00000A"/>
          <w:sz w:val="22"/>
          <w:szCs w:val="22"/>
        </w:rPr>
      </w:pPr>
      <w:r>
        <w:rPr>
          <w:color w:val="00000A"/>
          <w:sz w:val="22"/>
          <w:szCs w:val="22"/>
        </w:rPr>
        <w:t>The group noted the importance of existing research, various programs synergies and LIHEAP</w:t>
      </w:r>
      <w:r w:rsidR="00836D07">
        <w:rPr>
          <w:color w:val="00000A"/>
          <w:sz w:val="22"/>
          <w:szCs w:val="22"/>
        </w:rPr>
        <w:t>’</w:t>
      </w:r>
      <w:r>
        <w:rPr>
          <w:color w:val="00000A"/>
          <w:sz w:val="22"/>
          <w:szCs w:val="22"/>
        </w:rPr>
        <w:t xml:space="preserve">s unique features in its deliberations: </w:t>
      </w:r>
      <w:r w:rsidR="00F35B5C">
        <w:rPr>
          <w:color w:val="00000A"/>
          <w:sz w:val="22"/>
          <w:szCs w:val="22"/>
        </w:rPr>
        <w:br/>
      </w:r>
    </w:p>
    <w:p w:rsidR="00D5114A" w:rsidRDefault="002431D7" w:rsidP="00D70213">
      <w:pPr>
        <w:pStyle w:val="NormalWeb"/>
        <w:numPr>
          <w:ilvl w:val="0"/>
          <w:numId w:val="53"/>
        </w:numPr>
        <w:spacing w:before="0" w:beforeAutospacing="0" w:after="0" w:afterAutospacing="0"/>
        <w:rPr>
          <w:sz w:val="22"/>
        </w:rPr>
      </w:pPr>
      <w:r w:rsidRPr="00F35B5C">
        <w:rPr>
          <w:b/>
          <w:bCs/>
          <w:i/>
          <w:iCs/>
          <w:sz w:val="22"/>
          <w:szCs w:val="22"/>
        </w:rPr>
        <w:t>Existing LIHEAP research:</w:t>
      </w:r>
      <w:r w:rsidRPr="00260421">
        <w:rPr>
          <w:bCs/>
          <w:sz w:val="22"/>
          <w:szCs w:val="22"/>
        </w:rPr>
        <w:t xml:space="preserve"> </w:t>
      </w:r>
      <w:r w:rsidR="00260421">
        <w:rPr>
          <w:sz w:val="22"/>
          <w:szCs w:val="22"/>
        </w:rPr>
        <w:t xml:space="preserve">HHS </w:t>
      </w:r>
      <w:r w:rsidRPr="00260421">
        <w:rPr>
          <w:sz w:val="22"/>
          <w:szCs w:val="22"/>
        </w:rPr>
        <w:t>has convened</w:t>
      </w:r>
      <w:r w:rsidRPr="00260421">
        <w:rPr>
          <w:bCs/>
          <w:sz w:val="22"/>
          <w:szCs w:val="22"/>
        </w:rPr>
        <w:t xml:space="preserve"> </w:t>
      </w:r>
      <w:r w:rsidRPr="00260421">
        <w:rPr>
          <w:sz w:val="22"/>
          <w:szCs w:val="22"/>
        </w:rPr>
        <w:t>LIHEAP performance measures (PM) development and implementation groups that have been working for several years to establish and quantify LIHEAP</w:t>
      </w:r>
      <w:r w:rsidR="00836D07">
        <w:rPr>
          <w:sz w:val="22"/>
          <w:szCs w:val="22"/>
        </w:rPr>
        <w:t>’</w:t>
      </w:r>
      <w:r w:rsidRPr="00260421">
        <w:rPr>
          <w:sz w:val="22"/>
          <w:szCs w:val="22"/>
        </w:rPr>
        <w:t>s performance outcomes, and thereby better evaluate its effectiveness on a state and a national basis.</w:t>
      </w:r>
      <w:r w:rsidR="00164253">
        <w:rPr>
          <w:sz w:val="22"/>
          <w:szCs w:val="22"/>
        </w:rPr>
        <w:t xml:space="preserve"> </w:t>
      </w:r>
      <w:r w:rsidRPr="00260421">
        <w:rPr>
          <w:sz w:val="22"/>
          <w:szCs w:val="22"/>
        </w:rPr>
        <w:t>(T</w:t>
      </w:r>
      <w:r w:rsidR="001A2FC7">
        <w:rPr>
          <w:sz w:val="22"/>
          <w:szCs w:val="22"/>
        </w:rPr>
        <w:t>hree</w:t>
      </w:r>
      <w:r w:rsidRPr="00260421">
        <w:rPr>
          <w:sz w:val="22"/>
          <w:szCs w:val="22"/>
        </w:rPr>
        <w:t xml:space="preserve"> members of the PI working group also served on the PM implementation group.) During 2010, the PM implementation group surveyed, among other things, states</w:t>
      </w:r>
      <w:r w:rsidR="00836D07">
        <w:rPr>
          <w:sz w:val="22"/>
          <w:szCs w:val="22"/>
        </w:rPr>
        <w:t>’</w:t>
      </w:r>
      <w:r w:rsidRPr="00260421">
        <w:rPr>
          <w:sz w:val="22"/>
          <w:szCs w:val="22"/>
        </w:rPr>
        <w:t xml:space="preserve"> data collection, reporting and information technology (IT) capabilities as well as their technical assistance needs across these areas. The survey implicitly confirmed that some states were more advanced than others in areas of fraud prevention, detection and correction. These and other findings from the PM group could be useful to the PI group and the group should build upon rather than duplicate them.  </w:t>
      </w:r>
      <w:r w:rsidR="00F35B5C">
        <w:rPr>
          <w:sz w:val="22"/>
          <w:szCs w:val="22"/>
        </w:rPr>
        <w:br/>
      </w:r>
    </w:p>
    <w:p w:rsidR="00D5114A" w:rsidRDefault="002431D7" w:rsidP="00D70213">
      <w:pPr>
        <w:pStyle w:val="NormalWeb"/>
        <w:numPr>
          <w:ilvl w:val="0"/>
          <w:numId w:val="53"/>
        </w:numPr>
        <w:spacing w:before="0" w:beforeAutospacing="0" w:after="0" w:afterAutospacing="0"/>
        <w:rPr>
          <w:sz w:val="22"/>
        </w:rPr>
      </w:pPr>
      <w:r w:rsidRPr="00F35B5C">
        <w:rPr>
          <w:b/>
          <w:bCs/>
          <w:i/>
          <w:iCs/>
          <w:sz w:val="22"/>
          <w:szCs w:val="22"/>
        </w:rPr>
        <w:t>Other federal programs:</w:t>
      </w:r>
      <w:r w:rsidRPr="00260421">
        <w:rPr>
          <w:sz w:val="22"/>
          <w:szCs w:val="22"/>
        </w:rPr>
        <w:t xml:space="preserve"> Other federal means-tested programs, including but not limited to, the Supplemental Nutrition Assistance Program (SNAP) and Temporary Assistance for Needy Families (TANF) provide benefits to low-income households </w:t>
      </w:r>
      <w:r w:rsidR="00C616F3">
        <w:rPr>
          <w:sz w:val="22"/>
          <w:szCs w:val="22"/>
        </w:rPr>
        <w:t>―</w:t>
      </w:r>
      <w:r w:rsidRPr="00260421">
        <w:rPr>
          <w:sz w:val="22"/>
          <w:szCs w:val="22"/>
        </w:rPr>
        <w:t xml:space="preserve"> often the same households receiving or applying for LIHEAP.</w:t>
      </w:r>
      <w:r w:rsidR="00C616F3">
        <w:rPr>
          <w:sz w:val="22"/>
          <w:szCs w:val="22"/>
        </w:rPr>
        <w:t xml:space="preserve"> </w:t>
      </w:r>
      <w:r w:rsidRPr="00260421">
        <w:rPr>
          <w:sz w:val="22"/>
          <w:szCs w:val="22"/>
        </w:rPr>
        <w:t>Therefore, these programs are likely to already have in place effective procedures for internal controls and fraud prevention that LIHEAP could build upon in full or in part.</w:t>
      </w:r>
    </w:p>
    <w:p w:rsidR="00734347" w:rsidRDefault="00734347">
      <w:pPr>
        <w:pStyle w:val="NormalWeb"/>
        <w:spacing w:before="0" w:beforeAutospacing="0" w:after="0" w:afterAutospacing="0"/>
        <w:rPr>
          <w:bCs/>
          <w:i/>
          <w:iCs/>
          <w:sz w:val="22"/>
          <w:szCs w:val="22"/>
        </w:rPr>
      </w:pPr>
    </w:p>
    <w:p w:rsidR="00D5114A" w:rsidRDefault="002431D7" w:rsidP="00D70213">
      <w:pPr>
        <w:pStyle w:val="NormalWeb"/>
        <w:numPr>
          <w:ilvl w:val="0"/>
          <w:numId w:val="53"/>
        </w:numPr>
        <w:spacing w:before="0" w:beforeAutospacing="0" w:after="0" w:afterAutospacing="0"/>
        <w:rPr>
          <w:bCs/>
          <w:sz w:val="22"/>
          <w:szCs w:val="22"/>
        </w:rPr>
      </w:pPr>
      <w:r w:rsidRPr="00F35B5C">
        <w:rPr>
          <w:b/>
          <w:bCs/>
          <w:i/>
          <w:iCs/>
          <w:sz w:val="22"/>
          <w:szCs w:val="22"/>
        </w:rPr>
        <w:t>The unique nature of LIHEAP</w:t>
      </w:r>
      <w:r w:rsidR="00260421" w:rsidRPr="00F35B5C">
        <w:rPr>
          <w:b/>
          <w:sz w:val="22"/>
          <w:szCs w:val="22"/>
        </w:rPr>
        <w:t>:</w:t>
      </w:r>
      <w:r w:rsidR="00260421">
        <w:rPr>
          <w:sz w:val="22"/>
          <w:szCs w:val="22"/>
        </w:rPr>
        <w:t xml:space="preserve"> </w:t>
      </w:r>
      <w:r>
        <w:rPr>
          <w:sz w:val="22"/>
          <w:szCs w:val="22"/>
        </w:rPr>
        <w:t>As a block grant and a predominantly seasonal program, LIHEAP is unlike most of the other federal means-tested programs. Grantees operate their programs with considerable variation and flexibility.</w:t>
      </w:r>
      <w:r w:rsidR="00C616F3">
        <w:rPr>
          <w:sz w:val="22"/>
          <w:szCs w:val="22"/>
        </w:rPr>
        <w:t xml:space="preserve"> U</w:t>
      </w:r>
      <w:r>
        <w:rPr>
          <w:sz w:val="22"/>
          <w:szCs w:val="22"/>
        </w:rPr>
        <w:t xml:space="preserve">nlike most other federal means-tested programs, LIHEAP households normally receive only one regular benefit per year and agencies are required by statute to resolve energy emergencies within 48 </w:t>
      </w:r>
      <w:r w:rsidR="002F52F5">
        <w:rPr>
          <w:sz w:val="22"/>
          <w:szCs w:val="22"/>
        </w:rPr>
        <w:t>hours</w:t>
      </w:r>
      <w:r>
        <w:rPr>
          <w:sz w:val="22"/>
          <w:szCs w:val="22"/>
        </w:rPr>
        <w:t xml:space="preserve"> and life-threatening emergencies within 18 hours. T</w:t>
      </w:r>
      <w:r>
        <w:rPr>
          <w:rFonts w:cs="Arial"/>
          <w:color w:val="000000"/>
          <w:sz w:val="22"/>
        </w:rPr>
        <w:t xml:space="preserve">he majority of LIHEAP payments are made to energy providers on behalf of eligible households, adding an additional layer of accountability concerns not present in SNAP and TANF.  </w:t>
      </w:r>
    </w:p>
    <w:p w:rsidR="00734347" w:rsidRDefault="00734347">
      <w:pPr>
        <w:pStyle w:val="NormalWeb"/>
        <w:spacing w:before="0" w:beforeAutospacing="0" w:after="0" w:afterAutospacing="0" w:line="187" w:lineRule="atLeast"/>
        <w:ind w:left="58"/>
        <w:rPr>
          <w:b/>
          <w:sz w:val="22"/>
          <w:szCs w:val="22"/>
        </w:rPr>
      </w:pPr>
    </w:p>
    <w:p w:rsidR="001A2FC7" w:rsidRDefault="001A2FC7">
      <w:pPr>
        <w:rPr>
          <w:b/>
        </w:rPr>
      </w:pPr>
    </w:p>
    <w:p w:rsidR="00186B5C" w:rsidRDefault="00186B5C" w:rsidP="00FA72B0">
      <w:pPr>
        <w:pStyle w:val="NormalWeb"/>
        <w:spacing w:before="29" w:beforeAutospacing="0" w:line="187" w:lineRule="atLeast"/>
        <w:ind w:left="58"/>
        <w:rPr>
          <w:b/>
          <w:sz w:val="22"/>
          <w:szCs w:val="22"/>
        </w:rPr>
        <w:sectPr w:rsidR="00186B5C" w:rsidSect="00734347">
          <w:pgSz w:w="12240" w:h="15840" w:code="1"/>
          <w:pgMar w:top="1440" w:right="1440" w:bottom="1440" w:left="1440" w:header="720" w:footer="720" w:gutter="0"/>
          <w:cols w:space="720"/>
          <w:docGrid w:linePitch="360"/>
        </w:sectPr>
      </w:pPr>
    </w:p>
    <w:p w:rsidR="00734347" w:rsidRDefault="00260421" w:rsidP="001A2FC7">
      <w:pPr>
        <w:pStyle w:val="NormalWeb"/>
        <w:spacing w:before="29" w:beforeAutospacing="0" w:line="187" w:lineRule="atLeast"/>
        <w:ind w:left="58"/>
        <w:rPr>
          <w:b/>
          <w:sz w:val="22"/>
        </w:rPr>
      </w:pPr>
      <w:r>
        <w:rPr>
          <w:b/>
          <w:sz w:val="22"/>
          <w:szCs w:val="22"/>
        </w:rPr>
        <w:lastRenderedPageBreak/>
        <w:t xml:space="preserve">B. </w:t>
      </w:r>
      <w:r w:rsidR="002431D7">
        <w:rPr>
          <w:b/>
          <w:sz w:val="22"/>
          <w:szCs w:val="22"/>
        </w:rPr>
        <w:t xml:space="preserve"> STRATEGIC PLAN </w:t>
      </w:r>
    </w:p>
    <w:p w:rsidR="00734347" w:rsidRDefault="002431D7">
      <w:pPr>
        <w:pStyle w:val="NormalWeb"/>
        <w:spacing w:before="29" w:beforeAutospacing="0" w:after="29" w:line="187" w:lineRule="atLeast"/>
        <w:rPr>
          <w:sz w:val="22"/>
        </w:rPr>
      </w:pPr>
      <w:r>
        <w:rPr>
          <w:sz w:val="22"/>
          <w:szCs w:val="22"/>
        </w:rPr>
        <w:t xml:space="preserve">During its initial meetings, the group reviewed a draft strategic plan outlined by NCAT (Appendix </w:t>
      </w:r>
      <w:r w:rsidR="000E3EB1">
        <w:rPr>
          <w:sz w:val="22"/>
          <w:szCs w:val="22"/>
        </w:rPr>
        <w:t>B</w:t>
      </w:r>
      <w:r>
        <w:rPr>
          <w:sz w:val="22"/>
          <w:szCs w:val="22"/>
        </w:rPr>
        <w:t xml:space="preserve">) and agreed it would focus on the following </w:t>
      </w:r>
      <w:r w:rsidR="00263E50">
        <w:rPr>
          <w:sz w:val="22"/>
          <w:szCs w:val="22"/>
        </w:rPr>
        <w:t>areas</w:t>
      </w:r>
      <w:r>
        <w:rPr>
          <w:sz w:val="22"/>
          <w:szCs w:val="22"/>
        </w:rPr>
        <w:t xml:space="preserve"> of LIHEAP program integrity and internal controls: 1) data sharing and accountability (later changed to eligibility), 2) fiscal management and integrity, and, 3) oversight and monitoring. The group later added fraud investigation and prosecution as another </w:t>
      </w:r>
      <w:r w:rsidR="00341467">
        <w:rPr>
          <w:sz w:val="22"/>
          <w:szCs w:val="22"/>
        </w:rPr>
        <w:t>program</w:t>
      </w:r>
      <w:r>
        <w:rPr>
          <w:sz w:val="22"/>
          <w:szCs w:val="22"/>
        </w:rPr>
        <w:t xml:space="preserve"> area. Subcommittees for each </w:t>
      </w:r>
      <w:r w:rsidR="00341467">
        <w:rPr>
          <w:sz w:val="22"/>
          <w:szCs w:val="22"/>
        </w:rPr>
        <w:t>program</w:t>
      </w:r>
      <w:r>
        <w:rPr>
          <w:sz w:val="22"/>
          <w:szCs w:val="22"/>
        </w:rPr>
        <w:t xml:space="preserve"> area were formed to conduct additional research and hold conference calls as needed</w:t>
      </w:r>
      <w:r w:rsidR="00C616F3">
        <w:rPr>
          <w:sz w:val="22"/>
          <w:szCs w:val="22"/>
        </w:rPr>
        <w:t>.</w:t>
      </w:r>
      <w:r w:rsidR="00341467">
        <w:rPr>
          <w:sz w:val="22"/>
          <w:szCs w:val="22"/>
        </w:rPr>
        <w:t xml:space="preserve"> </w:t>
      </w:r>
    </w:p>
    <w:p w:rsidR="00734347" w:rsidRDefault="002431D7">
      <w:pPr>
        <w:pStyle w:val="NormalWeb"/>
        <w:spacing w:before="0" w:beforeAutospacing="0" w:after="0"/>
        <w:rPr>
          <w:sz w:val="22"/>
          <w:szCs w:val="22"/>
        </w:rPr>
      </w:pPr>
      <w:r>
        <w:rPr>
          <w:sz w:val="22"/>
        </w:rPr>
        <w:t xml:space="preserve">For the remainder of 2011, during full group conference calls, subcommittee calls and two face-to-face meetings, the group reviewed each of the above </w:t>
      </w:r>
      <w:r w:rsidR="00341467">
        <w:rPr>
          <w:sz w:val="22"/>
          <w:szCs w:val="22"/>
        </w:rPr>
        <w:t>program</w:t>
      </w:r>
      <w:r>
        <w:rPr>
          <w:sz w:val="22"/>
        </w:rPr>
        <w:t xml:space="preserve"> areas. For the first three </w:t>
      </w:r>
      <w:r w:rsidR="00341467">
        <w:rPr>
          <w:sz w:val="22"/>
          <w:szCs w:val="22"/>
        </w:rPr>
        <w:t>program</w:t>
      </w:r>
      <w:r>
        <w:rPr>
          <w:sz w:val="22"/>
        </w:rPr>
        <w:t xml:space="preserve"> areas, members identified problem statements and goals, strategies to achieve each goal, and barriers to implementing the recommended strategies.</w:t>
      </w:r>
      <w:r w:rsidR="00C616F3">
        <w:rPr>
          <w:sz w:val="22"/>
        </w:rPr>
        <w:t xml:space="preserve"> </w:t>
      </w:r>
      <w:r>
        <w:rPr>
          <w:sz w:val="22"/>
          <w:szCs w:val="22"/>
        </w:rPr>
        <w:t>The group also agreed that it was important to identify training and technical assistance methods related to program integrity, including recommended strategies for sharing best practices with LIHEAP grantees.</w:t>
      </w:r>
    </w:p>
    <w:p w:rsidR="00734347" w:rsidRDefault="002431D7">
      <w:pPr>
        <w:pStyle w:val="NormalWeb"/>
        <w:tabs>
          <w:tab w:val="left" w:pos="0"/>
        </w:tabs>
        <w:spacing w:before="0" w:beforeAutospacing="0" w:after="0"/>
        <w:rPr>
          <w:sz w:val="22"/>
          <w:szCs w:val="22"/>
        </w:rPr>
      </w:pPr>
      <w:r>
        <w:rPr>
          <w:sz w:val="22"/>
        </w:rPr>
        <w:t xml:space="preserve">Goals and strategies for all </w:t>
      </w:r>
      <w:r w:rsidR="00341467">
        <w:rPr>
          <w:sz w:val="22"/>
          <w:szCs w:val="22"/>
        </w:rPr>
        <w:t>program</w:t>
      </w:r>
      <w:r w:rsidR="00341467">
        <w:rPr>
          <w:sz w:val="22"/>
        </w:rPr>
        <w:t xml:space="preserve"> </w:t>
      </w:r>
      <w:r>
        <w:rPr>
          <w:sz w:val="22"/>
        </w:rPr>
        <w:t xml:space="preserve">areas were incorporated into </w:t>
      </w:r>
      <w:r w:rsidR="00C616F3">
        <w:rPr>
          <w:sz w:val="22"/>
        </w:rPr>
        <w:t>a</w:t>
      </w:r>
      <w:r>
        <w:rPr>
          <w:sz w:val="22"/>
        </w:rPr>
        <w:t xml:space="preserve"> template, then further refined into basic, enhanced and best practices designed to prevent, and detect waste fraud and abuse.</w:t>
      </w:r>
      <w:r w:rsidR="00C616F3">
        <w:rPr>
          <w:sz w:val="22"/>
        </w:rPr>
        <w:t xml:space="preserve"> </w:t>
      </w:r>
      <w:r>
        <w:rPr>
          <w:sz w:val="22"/>
        </w:rPr>
        <w:t>For the purpose of this report, categories are defined as follows:</w:t>
      </w:r>
    </w:p>
    <w:p w:rsidR="00D5114A" w:rsidRDefault="002431D7" w:rsidP="004C7446">
      <w:pPr>
        <w:pStyle w:val="NormalWeb"/>
        <w:numPr>
          <w:ilvl w:val="0"/>
          <w:numId w:val="32"/>
        </w:numPr>
        <w:spacing w:before="0" w:beforeAutospacing="0" w:after="0"/>
        <w:rPr>
          <w:sz w:val="22"/>
          <w:szCs w:val="22"/>
        </w:rPr>
      </w:pPr>
      <w:r>
        <w:rPr>
          <w:b/>
          <w:sz w:val="22"/>
        </w:rPr>
        <w:t>Basic Practices</w:t>
      </w:r>
      <w:r>
        <w:rPr>
          <w:sz w:val="22"/>
        </w:rPr>
        <w:t xml:space="preserve"> are those processes</w:t>
      </w:r>
      <w:r w:rsidR="001A2FC7">
        <w:rPr>
          <w:sz w:val="22"/>
        </w:rPr>
        <w:t xml:space="preserve"> </w:t>
      </w:r>
      <w:r>
        <w:rPr>
          <w:sz w:val="22"/>
        </w:rPr>
        <w:t>that all grantees should currently have in place.</w:t>
      </w:r>
    </w:p>
    <w:p w:rsidR="00D5114A" w:rsidRDefault="002431D7" w:rsidP="004C7446">
      <w:pPr>
        <w:pStyle w:val="NormalWeb"/>
        <w:numPr>
          <w:ilvl w:val="0"/>
          <w:numId w:val="32"/>
        </w:numPr>
        <w:spacing w:before="0" w:beforeAutospacing="0" w:after="0"/>
        <w:rPr>
          <w:sz w:val="22"/>
        </w:rPr>
      </w:pPr>
      <w:r>
        <w:rPr>
          <w:b/>
          <w:sz w:val="22"/>
        </w:rPr>
        <w:t>Enhanced Practices</w:t>
      </w:r>
      <w:r>
        <w:rPr>
          <w:sz w:val="22"/>
        </w:rPr>
        <w:t xml:space="preserve"> are more refined, stricter program processes. </w:t>
      </w:r>
    </w:p>
    <w:p w:rsidR="00D5114A" w:rsidRDefault="002431D7" w:rsidP="004C7446">
      <w:pPr>
        <w:pStyle w:val="NormalWeb"/>
        <w:numPr>
          <w:ilvl w:val="0"/>
          <w:numId w:val="32"/>
        </w:numPr>
        <w:spacing w:before="0" w:beforeAutospacing="0" w:after="0"/>
        <w:rPr>
          <w:sz w:val="22"/>
        </w:rPr>
      </w:pPr>
      <w:r>
        <w:rPr>
          <w:b/>
          <w:sz w:val="22"/>
        </w:rPr>
        <w:t>Best Practices</w:t>
      </w:r>
      <w:r>
        <w:rPr>
          <w:sz w:val="22"/>
        </w:rPr>
        <w:t xml:space="preserve"> reflect the highest standard of program integrity.</w:t>
      </w:r>
    </w:p>
    <w:p w:rsidR="00734347" w:rsidRDefault="002431D7">
      <w:pPr>
        <w:pStyle w:val="NormalWeb"/>
        <w:spacing w:before="0" w:beforeAutospacing="0" w:after="0"/>
        <w:rPr>
          <w:sz w:val="22"/>
        </w:rPr>
      </w:pPr>
      <w:r>
        <w:rPr>
          <w:sz w:val="22"/>
        </w:rPr>
        <w:t xml:space="preserve">Additionally, the group rated each strategy as to whether its initial and operational costs to grantees would be low, moderate, or high, and whether adverse impacts on clients would be low, moderate or high. While best practices assume that centralized information technology (IT) systems are in place at the state and local level, the group recognized that many practices would require significant investments by grantees and local agencies in order to modernize their data collection and IT systems. This is explained further in the Recommendations section regarding expanded training and technical assistance funding (T and TA) from </w:t>
      </w:r>
      <w:r w:rsidR="009D2879">
        <w:rPr>
          <w:sz w:val="22"/>
        </w:rPr>
        <w:t>HHS</w:t>
      </w:r>
      <w:r>
        <w:rPr>
          <w:sz w:val="22"/>
        </w:rPr>
        <w:t xml:space="preserve">. </w:t>
      </w:r>
    </w:p>
    <w:p w:rsidR="00E05CBF" w:rsidRDefault="002431D7">
      <w:pPr>
        <w:pStyle w:val="NormalWeb"/>
        <w:spacing w:before="0" w:beforeAutospacing="0" w:after="0"/>
        <w:rPr>
          <w:b/>
          <w:sz w:val="22"/>
        </w:rPr>
      </w:pPr>
      <w:r>
        <w:rPr>
          <w:sz w:val="22"/>
        </w:rPr>
        <w:t xml:space="preserve">State level variation served as the rationale behind this </w:t>
      </w:r>
      <w:r w:rsidR="00836D07">
        <w:rPr>
          <w:sz w:val="22"/>
        </w:rPr>
        <w:t>“</w:t>
      </w:r>
      <w:r>
        <w:rPr>
          <w:sz w:val="22"/>
        </w:rPr>
        <w:t>tiered</w:t>
      </w:r>
      <w:r w:rsidR="00836D07">
        <w:rPr>
          <w:sz w:val="22"/>
        </w:rPr>
        <w:t>”</w:t>
      </w:r>
      <w:r>
        <w:rPr>
          <w:sz w:val="22"/>
        </w:rPr>
        <w:t xml:space="preserve"> approach. Members stressed that grantees</w:t>
      </w:r>
      <w:r w:rsidR="00836D07">
        <w:rPr>
          <w:sz w:val="22"/>
        </w:rPr>
        <w:t>’</w:t>
      </w:r>
      <w:r>
        <w:rPr>
          <w:sz w:val="22"/>
        </w:rPr>
        <w:t xml:space="preserve"> achievement of enhanced and best practices, and, in some areas even basic practices, should be incremental, </w:t>
      </w:r>
      <w:r w:rsidR="009D2879">
        <w:rPr>
          <w:sz w:val="22"/>
        </w:rPr>
        <w:t xml:space="preserve">that </w:t>
      </w:r>
      <w:r>
        <w:rPr>
          <w:sz w:val="22"/>
        </w:rPr>
        <w:t>is, implemented over time, in recognition of the variety and uniqueness of LIHEAP programs, including, but not limited to, a grantee</w:t>
      </w:r>
      <w:r w:rsidR="00836D07">
        <w:rPr>
          <w:sz w:val="22"/>
        </w:rPr>
        <w:t>’</w:t>
      </w:r>
      <w:r>
        <w:rPr>
          <w:sz w:val="22"/>
        </w:rPr>
        <w:t>s service delivery model, i.e., utilizing local nonprofits versus county welfare offices, and mail-in versus in-person applications; data collection systems, i.e., centralized versus decentralized and a grantee</w:t>
      </w:r>
      <w:r w:rsidR="00836D07">
        <w:rPr>
          <w:sz w:val="22"/>
        </w:rPr>
        <w:t>’</w:t>
      </w:r>
      <w:r>
        <w:rPr>
          <w:sz w:val="22"/>
        </w:rPr>
        <w:t xml:space="preserve">s degree of automation, funding and resources. </w:t>
      </w:r>
      <w:r w:rsidR="00D5114A" w:rsidRPr="00334A54">
        <w:rPr>
          <w:sz w:val="22"/>
        </w:rPr>
        <w:t>The group concurred that there should be a reasonable timeframe by which all grantees should achieve best practices but that timeframe should be established by grantees and HHS after both have reviewed this report</w:t>
      </w:r>
      <w:r w:rsidR="00C430D7">
        <w:rPr>
          <w:sz w:val="22"/>
        </w:rPr>
        <w:t>.</w:t>
      </w:r>
      <w:r w:rsidR="00CE0897" w:rsidRPr="00CE0897">
        <w:rPr>
          <w:color w:val="0070C0"/>
          <w:sz w:val="22"/>
        </w:rPr>
        <w:t xml:space="preserve">   </w:t>
      </w:r>
    </w:p>
    <w:p w:rsidR="00334A54" w:rsidRDefault="002431D7" w:rsidP="00D70213">
      <w:pPr>
        <w:pStyle w:val="NormalWeb"/>
        <w:numPr>
          <w:ilvl w:val="0"/>
          <w:numId w:val="66"/>
        </w:numPr>
        <w:spacing w:before="0" w:beforeAutospacing="0"/>
        <w:rPr>
          <w:b/>
          <w:sz w:val="22"/>
        </w:rPr>
      </w:pPr>
      <w:r>
        <w:rPr>
          <w:b/>
          <w:sz w:val="22"/>
        </w:rPr>
        <w:t>Eligibility (Data Sharing and Accountability)</w:t>
      </w:r>
      <w:r w:rsidR="0093049E">
        <w:rPr>
          <w:b/>
          <w:sz w:val="22"/>
        </w:rPr>
        <w:t xml:space="preserve"> </w:t>
      </w:r>
    </w:p>
    <w:p w:rsidR="00734347" w:rsidRDefault="002431D7">
      <w:pPr>
        <w:pStyle w:val="NormalWeb"/>
        <w:spacing w:before="0" w:beforeAutospacing="0" w:after="0"/>
        <w:rPr>
          <w:bCs/>
          <w:i/>
          <w:sz w:val="22"/>
        </w:rPr>
      </w:pPr>
      <w:r>
        <w:rPr>
          <w:sz w:val="22"/>
        </w:rPr>
        <w:t>The group</w:t>
      </w:r>
      <w:r w:rsidR="00836D07">
        <w:rPr>
          <w:sz w:val="22"/>
        </w:rPr>
        <w:t>’</w:t>
      </w:r>
      <w:r>
        <w:rPr>
          <w:sz w:val="22"/>
        </w:rPr>
        <w:t xml:space="preserve">s primary goal in this area is to </w:t>
      </w:r>
      <w:r w:rsidR="00836D07">
        <w:rPr>
          <w:sz w:val="22"/>
        </w:rPr>
        <w:t>“</w:t>
      </w:r>
      <w:r>
        <w:rPr>
          <w:bCs/>
          <w:i/>
          <w:sz w:val="22"/>
        </w:rPr>
        <w:t>ensure that only eligible households receive LIHEAP benefits.</w:t>
      </w:r>
      <w:r w:rsidR="00836D07">
        <w:rPr>
          <w:bCs/>
          <w:i/>
          <w:sz w:val="22"/>
        </w:rPr>
        <w:t>”</w:t>
      </w:r>
      <w:r>
        <w:rPr>
          <w:bCs/>
          <w:i/>
          <w:sz w:val="22"/>
        </w:rPr>
        <w:t xml:space="preserve"> </w:t>
      </w:r>
    </w:p>
    <w:p w:rsidR="00734347" w:rsidRDefault="002431D7">
      <w:pPr>
        <w:pStyle w:val="NormalWeb"/>
        <w:spacing w:before="0" w:beforeAutospacing="0" w:after="0"/>
        <w:rPr>
          <w:sz w:val="22"/>
        </w:rPr>
      </w:pPr>
      <w:r>
        <w:rPr>
          <w:sz w:val="22"/>
        </w:rPr>
        <w:t xml:space="preserve">The group began by reviewing data sharing and accountability processes related to client eligibility in order to address a key GAO report conclusion:  that in the selected states LIHEAP benefits had been issued to persons who were ineligible because they were deceased, in prison, in nursing homes, had invalid or no SSNs, or were over-income. </w:t>
      </w:r>
    </w:p>
    <w:p w:rsidR="00734347" w:rsidRDefault="002431D7">
      <w:pPr>
        <w:pStyle w:val="NormalWeb"/>
        <w:spacing w:before="0" w:beforeAutospacing="0" w:after="0"/>
        <w:rPr>
          <w:sz w:val="22"/>
        </w:rPr>
      </w:pPr>
      <w:r>
        <w:rPr>
          <w:sz w:val="22"/>
        </w:rPr>
        <w:lastRenderedPageBreak/>
        <w:t xml:space="preserve">During early conference calls, the group discussed and identified current LIHEAP eligibility processes </w:t>
      </w:r>
      <w:r>
        <w:rPr>
          <w:color w:val="010101"/>
          <w:sz w:val="22"/>
        </w:rPr>
        <w:t xml:space="preserve">used by various LIHEAP grantees to prevent, detect, and correct fraud. At the same time, it attempted to identify weaknesses and inadequacies in these processes. </w:t>
      </w:r>
    </w:p>
    <w:p w:rsidR="00734347" w:rsidRDefault="002431D7">
      <w:pPr>
        <w:pStyle w:val="NormalWeb"/>
        <w:spacing w:before="0" w:beforeAutospacing="0" w:after="0"/>
        <w:rPr>
          <w:sz w:val="22"/>
        </w:rPr>
      </w:pPr>
      <w:r>
        <w:rPr>
          <w:sz w:val="22"/>
        </w:rPr>
        <w:t xml:space="preserve">Members agreed with the GAO report that there is a risk of fraud during LIHEAP intake and eligibility determination </w:t>
      </w:r>
      <w:r w:rsidR="00334A54">
        <w:rPr>
          <w:sz w:val="22"/>
        </w:rPr>
        <w:t>―</w:t>
      </w:r>
      <w:r>
        <w:rPr>
          <w:sz w:val="22"/>
        </w:rPr>
        <w:t xml:space="preserve"> primarily when clients provide invalid or inaccurate information related to identity, income, address, household size, home energy obligation (whether the applicant is responsible for heating and cooling bills) and energy vendor. </w:t>
      </w:r>
    </w:p>
    <w:p w:rsidR="00734347" w:rsidRDefault="002431D7">
      <w:pPr>
        <w:pStyle w:val="NormalWeb"/>
        <w:spacing w:before="0" w:beforeAutospacing="0" w:after="0"/>
        <w:rPr>
          <w:sz w:val="22"/>
        </w:rPr>
      </w:pPr>
      <w:r>
        <w:rPr>
          <w:sz w:val="22"/>
        </w:rPr>
        <w:t xml:space="preserve">However, some members emphasized that client fraud is not the primary program integrity risk within LIHEAP.  Instead, they believed that there was greater fraud potential through program employees (e.g., local intake staff approving benefits for themselves, or for ineligible friends or relatives). In these particular cases, the amount of fraudulently obtained benefits is potentially much higher than fraud associated with client eligibility. (It is important to note that employee fraud was not mentioned in the GAO report.) </w:t>
      </w:r>
    </w:p>
    <w:p w:rsidR="00734347" w:rsidRDefault="002431D7">
      <w:pPr>
        <w:pStyle w:val="NormalWeb"/>
        <w:spacing w:before="0" w:beforeAutospacing="0" w:after="0"/>
        <w:rPr>
          <w:sz w:val="22"/>
        </w:rPr>
      </w:pPr>
      <w:r>
        <w:rPr>
          <w:sz w:val="22"/>
        </w:rPr>
        <w:t>The group agreed that the second highest risk to LIHEAP program integrity is associated with vendor fraud, which was discussed in the GAO report. The GAO reported that it created a fictitious energy company, used fake addresses, and fabricated documents to apply for energy assistance in West Virginia and Maryland. It also created fictitious landlords.</w:t>
      </w:r>
      <w:r w:rsidR="00334A54">
        <w:rPr>
          <w:sz w:val="22"/>
        </w:rPr>
        <w:t xml:space="preserve"> </w:t>
      </w:r>
      <w:r>
        <w:rPr>
          <w:sz w:val="22"/>
        </w:rPr>
        <w:t>As a result, claims were processed and LIHEAP benefits were issued and mailed to GAO</w:t>
      </w:r>
      <w:r w:rsidR="00836D07">
        <w:rPr>
          <w:sz w:val="22"/>
        </w:rPr>
        <w:t>’</w:t>
      </w:r>
      <w:r>
        <w:rPr>
          <w:sz w:val="22"/>
        </w:rPr>
        <w:t xml:space="preserve">s fake company and landlords. </w:t>
      </w:r>
    </w:p>
    <w:p w:rsidR="00734347" w:rsidRDefault="002431D7">
      <w:pPr>
        <w:pStyle w:val="NormalWeb"/>
        <w:spacing w:before="0" w:beforeAutospacing="0" w:after="0"/>
        <w:rPr>
          <w:sz w:val="22"/>
        </w:rPr>
      </w:pPr>
      <w:r>
        <w:rPr>
          <w:sz w:val="22"/>
        </w:rPr>
        <w:t>Another key recommendation from the GAO centered on the feasibility of verification of applicant SSNs through the SSA.</w:t>
      </w:r>
      <w:r w:rsidR="00653347">
        <w:rPr>
          <w:sz w:val="22"/>
        </w:rPr>
        <w:t xml:space="preserve"> </w:t>
      </w:r>
      <w:r>
        <w:rPr>
          <w:sz w:val="22"/>
        </w:rPr>
        <w:t>Group members noted that this was a key concern among state grantees after the report was released.</w:t>
      </w:r>
      <w:r w:rsidR="00653347">
        <w:rPr>
          <w:sz w:val="22"/>
        </w:rPr>
        <w:t xml:space="preserve"> </w:t>
      </w:r>
      <w:r>
        <w:rPr>
          <w:sz w:val="22"/>
        </w:rPr>
        <w:t xml:space="preserve">Many members agreed that collection and verification of SSNs through automated exchanges with the SSA should not be considered a </w:t>
      </w:r>
      <w:r w:rsidR="00836D07">
        <w:rPr>
          <w:sz w:val="22"/>
        </w:rPr>
        <w:t>“</w:t>
      </w:r>
      <w:r>
        <w:rPr>
          <w:sz w:val="22"/>
        </w:rPr>
        <w:t>silver bullet</w:t>
      </w:r>
      <w:r w:rsidR="00836D07">
        <w:rPr>
          <w:sz w:val="22"/>
        </w:rPr>
        <w:t>”</w:t>
      </w:r>
      <w:r>
        <w:rPr>
          <w:sz w:val="22"/>
        </w:rPr>
        <w:t xml:space="preserve"> solution to potential program fraud</w:t>
      </w:r>
      <w:r w:rsidR="00334A54">
        <w:rPr>
          <w:sz w:val="22"/>
        </w:rPr>
        <w:t xml:space="preserve"> ― </w:t>
      </w:r>
      <w:r>
        <w:rPr>
          <w:sz w:val="22"/>
        </w:rPr>
        <w:t xml:space="preserve">but rather should be considered as one tool within a larger, risk prevention framework.  </w:t>
      </w:r>
    </w:p>
    <w:p w:rsidR="00734347" w:rsidRDefault="002431D7" w:rsidP="00653347">
      <w:pPr>
        <w:pStyle w:val="CommentText"/>
        <w:rPr>
          <w:sz w:val="22"/>
        </w:rPr>
      </w:pPr>
      <w:r>
        <w:rPr>
          <w:sz w:val="22"/>
        </w:rPr>
        <w:t>Citing limited program resources, several members were concerned that grantees would be required to invest significant time and staffing to implement th</w:t>
      </w:r>
      <w:r w:rsidR="00653347">
        <w:rPr>
          <w:sz w:val="22"/>
        </w:rPr>
        <w:t xml:space="preserve">ird-party verification systems. </w:t>
      </w:r>
      <w:r>
        <w:rPr>
          <w:sz w:val="22"/>
        </w:rPr>
        <w:t>This anxiety was compounded by mixed opinions on the extent to which verifications can actually prevent or reduce fraud.  For example, some members already conducting verification of SSN</w:t>
      </w:r>
      <w:r w:rsidR="00836D07">
        <w:rPr>
          <w:sz w:val="22"/>
        </w:rPr>
        <w:t>’</w:t>
      </w:r>
      <w:r>
        <w:rPr>
          <w:sz w:val="22"/>
        </w:rPr>
        <w:t>s were unsure of their accuracy and their cost effectiveness (i.e., whether the costs of verification systems are outweighed by the amount of fraud prevented and detected).</w:t>
      </w:r>
      <w:r w:rsidR="00334A54">
        <w:rPr>
          <w:sz w:val="22"/>
        </w:rPr>
        <w:t xml:space="preserve"> </w:t>
      </w:r>
      <w:r>
        <w:rPr>
          <w:sz w:val="22"/>
        </w:rPr>
        <w:t>Others pointed to the need for a cost</w:t>
      </w:r>
      <w:r w:rsidR="00E22754">
        <w:rPr>
          <w:sz w:val="22"/>
        </w:rPr>
        <w:t>-</w:t>
      </w:r>
      <w:r>
        <w:rPr>
          <w:sz w:val="22"/>
        </w:rPr>
        <w:t>benefit analysis of the verification</w:t>
      </w:r>
      <w:r w:rsidR="00E22754">
        <w:rPr>
          <w:sz w:val="22"/>
        </w:rPr>
        <w:t xml:space="preserve"> </w:t>
      </w:r>
      <w:r>
        <w:rPr>
          <w:sz w:val="22"/>
        </w:rPr>
        <w:t>s</w:t>
      </w:r>
      <w:r w:rsidR="00E22754">
        <w:rPr>
          <w:sz w:val="22"/>
        </w:rPr>
        <w:t>ystems</w:t>
      </w:r>
      <w:r>
        <w:rPr>
          <w:sz w:val="22"/>
        </w:rPr>
        <w:t xml:space="preserve">. </w:t>
      </w:r>
    </w:p>
    <w:p w:rsidR="00734347" w:rsidRDefault="00734347">
      <w:pPr>
        <w:pStyle w:val="CommentText"/>
        <w:rPr>
          <w:sz w:val="22"/>
        </w:rPr>
      </w:pPr>
    </w:p>
    <w:p w:rsidR="00734347" w:rsidRDefault="002431D7" w:rsidP="00F24505">
      <w:pPr>
        <w:pStyle w:val="NormalWeb"/>
        <w:spacing w:before="0" w:beforeAutospacing="0"/>
        <w:rPr>
          <w:sz w:val="22"/>
        </w:rPr>
      </w:pPr>
      <w:r>
        <w:rPr>
          <w:sz w:val="22"/>
        </w:rPr>
        <w:t xml:space="preserve">Some members were frustrated that </w:t>
      </w:r>
      <w:r w:rsidR="00836D07">
        <w:rPr>
          <w:sz w:val="22"/>
        </w:rPr>
        <w:t>“</w:t>
      </w:r>
      <w:r>
        <w:rPr>
          <w:sz w:val="22"/>
        </w:rPr>
        <w:t>real time</w:t>
      </w:r>
      <w:r w:rsidR="00836D07">
        <w:rPr>
          <w:sz w:val="22"/>
        </w:rPr>
        <w:t>”</w:t>
      </w:r>
      <w:r>
        <w:rPr>
          <w:sz w:val="22"/>
        </w:rPr>
        <w:t xml:space="preserve"> access to information through an SSA exchange called State Online Query (SOLQ) system is not available to LIHEAP workers, although it is available to TANF, SNAP and other programs.</w:t>
      </w:r>
      <w:r w:rsidR="00F24505">
        <w:rPr>
          <w:sz w:val="22"/>
        </w:rPr>
        <w:t xml:space="preserve"> </w:t>
      </w:r>
      <w:r>
        <w:rPr>
          <w:sz w:val="22"/>
        </w:rPr>
        <w:t xml:space="preserve">One state director noted that her state formerly had access to SOLQ, which was especially valuable in verifying Social Security income for elderly applicants who had forgotten to bring in their benefit documentation. The state said its SOLQ access was withdrawn because LIHEAP is not mentioned in the authorizing legislation for SOLQ. As a result, applicants were turned away until they could produce their income documentation. </w:t>
      </w:r>
    </w:p>
    <w:p w:rsidR="00734347" w:rsidRDefault="002431D7">
      <w:pPr>
        <w:pStyle w:val="NormalWeb"/>
        <w:spacing w:before="0" w:beforeAutospacing="0" w:after="0"/>
        <w:rPr>
          <w:sz w:val="22"/>
        </w:rPr>
      </w:pPr>
      <w:r>
        <w:rPr>
          <w:sz w:val="22"/>
        </w:rPr>
        <w:t xml:space="preserve">SOLQ is one of several verification systems accessible through SSA; the one used by GAO in its audit was the Enumeration Verification System. States using the latter (and other SSA verification systems), said they are not </w:t>
      </w:r>
      <w:r w:rsidR="00836D07">
        <w:rPr>
          <w:sz w:val="22"/>
        </w:rPr>
        <w:t>“</w:t>
      </w:r>
      <w:r>
        <w:rPr>
          <w:sz w:val="22"/>
        </w:rPr>
        <w:t>real time</w:t>
      </w:r>
      <w:r w:rsidR="00836D07">
        <w:rPr>
          <w:sz w:val="22"/>
        </w:rPr>
        <w:t>”</w:t>
      </w:r>
      <w:r>
        <w:rPr>
          <w:sz w:val="22"/>
        </w:rPr>
        <w:t xml:space="preserve"> and that the timeliness of SSA data matches varied from overnight to more than a week. In states</w:t>
      </w:r>
      <w:r w:rsidR="00836D07">
        <w:rPr>
          <w:sz w:val="22"/>
        </w:rPr>
        <w:t>’</w:t>
      </w:r>
      <w:r>
        <w:rPr>
          <w:sz w:val="22"/>
        </w:rPr>
        <w:t xml:space="preserve"> responses to the GAO audit that were included in the report, three suggested that identity and income verification would be greatly enhanced by allowing LIHEAP access to SOLQ. </w:t>
      </w:r>
      <w:r w:rsidR="00AE7793">
        <w:rPr>
          <w:sz w:val="22"/>
        </w:rPr>
        <w:br/>
      </w:r>
      <w:r w:rsidR="001A2FC7">
        <w:rPr>
          <w:sz w:val="22"/>
        </w:rPr>
        <w:br/>
      </w:r>
      <w:r>
        <w:rPr>
          <w:sz w:val="22"/>
        </w:rPr>
        <w:lastRenderedPageBreak/>
        <w:t xml:space="preserve">In </w:t>
      </w:r>
      <w:r w:rsidR="00F24505">
        <w:rPr>
          <w:sz w:val="22"/>
        </w:rPr>
        <w:t>the group</w:t>
      </w:r>
      <w:r w:rsidR="00836D07">
        <w:rPr>
          <w:sz w:val="22"/>
        </w:rPr>
        <w:t>’</w:t>
      </w:r>
      <w:r w:rsidR="00F24505">
        <w:rPr>
          <w:sz w:val="22"/>
        </w:rPr>
        <w:t>s</w:t>
      </w:r>
      <w:r>
        <w:rPr>
          <w:sz w:val="22"/>
        </w:rPr>
        <w:t xml:space="preserve"> initial discussions of client eligibility issues, some members stated that an important component of eligibility is whether the applicant and all household members are citizens of the United States. This was not addressed in the GAO report, and an </w:t>
      </w:r>
      <w:r w:rsidR="00653347">
        <w:rPr>
          <w:sz w:val="22"/>
        </w:rPr>
        <w:t>HHS</w:t>
      </w:r>
      <w:r>
        <w:rPr>
          <w:sz w:val="22"/>
        </w:rPr>
        <w:t xml:space="preserve"> representative told the group that federal guidance on the issue is outdated and that new guidance may be pending. Therefore, the group concluded that grantees</w:t>
      </w:r>
      <w:r w:rsidR="00836D07">
        <w:rPr>
          <w:sz w:val="22"/>
        </w:rPr>
        <w:t>’</w:t>
      </w:r>
      <w:r>
        <w:rPr>
          <w:sz w:val="22"/>
        </w:rPr>
        <w:t xml:space="preserve"> practices related to requesting and verifying citizenship status w</w:t>
      </w:r>
      <w:r w:rsidR="00F24505">
        <w:rPr>
          <w:sz w:val="22"/>
        </w:rPr>
        <w:t>ere</w:t>
      </w:r>
      <w:r>
        <w:rPr>
          <w:sz w:val="22"/>
        </w:rPr>
        <w:t xml:space="preserve"> beyond its scope and that it would defer making any recommendations until guidance on the topic has been finalized at the federal level. </w:t>
      </w:r>
    </w:p>
    <w:p w:rsidR="00734347" w:rsidRDefault="002431D7">
      <w:pPr>
        <w:pStyle w:val="NormalWeb"/>
        <w:spacing w:before="0" w:beforeAutospacing="0" w:after="0"/>
        <w:rPr>
          <w:sz w:val="22"/>
        </w:rPr>
      </w:pPr>
      <w:r>
        <w:rPr>
          <w:sz w:val="22"/>
        </w:rPr>
        <w:t xml:space="preserve">Some members stated that clients providing fraudulent income information may be a greater program risk than fraudulent identity. Furthermore, </w:t>
      </w:r>
      <w:r w:rsidR="00F24505">
        <w:rPr>
          <w:sz w:val="22"/>
        </w:rPr>
        <w:t xml:space="preserve">they stated that </w:t>
      </w:r>
      <w:r>
        <w:rPr>
          <w:sz w:val="22"/>
        </w:rPr>
        <w:t xml:space="preserve">income can be harder to verify than identity because cross-checking multiple databases (e.g., SSA, retirement accounts, employers, other state databases) is usually necessary to ensure adequate verification. Several members cited an online verification system called </w:t>
      </w:r>
      <w:r w:rsidR="00836D07">
        <w:rPr>
          <w:sz w:val="22"/>
        </w:rPr>
        <w:t>“</w:t>
      </w:r>
      <w:r>
        <w:rPr>
          <w:sz w:val="22"/>
        </w:rPr>
        <w:t>The Work Number</w:t>
      </w:r>
      <w:r w:rsidR="00836D07">
        <w:rPr>
          <w:sz w:val="22"/>
        </w:rPr>
        <w:t>”</w:t>
      </w:r>
      <w:r>
        <w:rPr>
          <w:sz w:val="22"/>
        </w:rPr>
        <w:t xml:space="preserve"> as cost prohibitive. </w:t>
      </w:r>
    </w:p>
    <w:p w:rsidR="00734347" w:rsidRDefault="002431D7">
      <w:pPr>
        <w:pStyle w:val="NormalWeb"/>
        <w:spacing w:before="0" w:beforeAutospacing="0" w:after="0"/>
        <w:rPr>
          <w:sz w:val="22"/>
        </w:rPr>
      </w:pPr>
      <w:r>
        <w:rPr>
          <w:sz w:val="22"/>
        </w:rPr>
        <w:t xml:space="preserve">Finally, some group members were concerned that imposing stricter identification and documentation requirements on already vulnerable households could discourage needy applicants and cause undue hardship. </w:t>
      </w:r>
    </w:p>
    <w:p w:rsidR="00734347" w:rsidRDefault="002431D7">
      <w:pPr>
        <w:pStyle w:val="NormalWeb"/>
        <w:spacing w:before="0" w:beforeAutospacing="0" w:after="0"/>
        <w:rPr>
          <w:sz w:val="22"/>
        </w:rPr>
      </w:pPr>
      <w:r>
        <w:rPr>
          <w:sz w:val="22"/>
        </w:rPr>
        <w:t xml:space="preserve">Throughout all group processes, members consistently acknowledged that grantees vary widely in the extent to which they collect and verify client information, including verification with the </w:t>
      </w:r>
      <w:r w:rsidR="00836D07">
        <w:rPr>
          <w:sz w:val="22"/>
        </w:rPr>
        <w:t>“</w:t>
      </w:r>
      <w:r>
        <w:rPr>
          <w:sz w:val="22"/>
        </w:rPr>
        <w:t>third-party</w:t>
      </w:r>
      <w:r w:rsidR="00836D07">
        <w:rPr>
          <w:sz w:val="22"/>
        </w:rPr>
        <w:t>”</w:t>
      </w:r>
      <w:r>
        <w:rPr>
          <w:sz w:val="22"/>
        </w:rPr>
        <w:t xml:space="preserve"> sources suggested in the GAO report such as the SSA, state and federal wage and prison records, new hire databases, and other means-tested programs.</w:t>
      </w:r>
      <w:r w:rsidR="00F24505">
        <w:rPr>
          <w:sz w:val="22"/>
        </w:rPr>
        <w:t xml:space="preserve"> T</w:t>
      </w:r>
      <w:r>
        <w:rPr>
          <w:sz w:val="22"/>
        </w:rPr>
        <w:t xml:space="preserve">his is confirmed through a 2010 grantee survey by the performance measures group, as well as from information obtained by </w:t>
      </w:r>
      <w:r w:rsidR="00653347">
        <w:rPr>
          <w:sz w:val="22"/>
        </w:rPr>
        <w:t xml:space="preserve">HHS </w:t>
      </w:r>
      <w:r>
        <w:rPr>
          <w:sz w:val="22"/>
        </w:rPr>
        <w:t>from the Program Integrity Supplements that all grantees were required to submit for fiscal year 2011.</w:t>
      </w:r>
    </w:p>
    <w:p w:rsidR="00734347" w:rsidRDefault="002431D7">
      <w:pPr>
        <w:pStyle w:val="NormalWeb"/>
        <w:spacing w:before="0" w:beforeAutospacing="0" w:after="0"/>
        <w:rPr>
          <w:sz w:val="22"/>
        </w:rPr>
      </w:pPr>
      <w:r>
        <w:rPr>
          <w:sz w:val="22"/>
        </w:rPr>
        <w:t>For example</w:t>
      </w:r>
      <w:r w:rsidR="00AD2472">
        <w:rPr>
          <w:sz w:val="22"/>
        </w:rPr>
        <w:t>,</w:t>
      </w:r>
      <w:r>
        <w:rPr>
          <w:sz w:val="22"/>
        </w:rPr>
        <w:t xml:space="preserve"> </w:t>
      </w:r>
      <w:r w:rsidR="00653347">
        <w:rPr>
          <w:sz w:val="22"/>
        </w:rPr>
        <w:t xml:space="preserve">HHS </w:t>
      </w:r>
      <w:r>
        <w:rPr>
          <w:sz w:val="22"/>
        </w:rPr>
        <w:t>summaries of 2011 P</w:t>
      </w:r>
      <w:r w:rsidR="00B53D76">
        <w:rPr>
          <w:sz w:val="22"/>
        </w:rPr>
        <w:t xml:space="preserve">rogram </w:t>
      </w:r>
      <w:r>
        <w:rPr>
          <w:sz w:val="22"/>
        </w:rPr>
        <w:t>I</w:t>
      </w:r>
      <w:r w:rsidR="00B53D76">
        <w:rPr>
          <w:sz w:val="22"/>
        </w:rPr>
        <w:t xml:space="preserve">ntegrity </w:t>
      </w:r>
      <w:r>
        <w:rPr>
          <w:sz w:val="22"/>
        </w:rPr>
        <w:t xml:space="preserve">supplements </w:t>
      </w:r>
      <w:r w:rsidR="00A637E0">
        <w:rPr>
          <w:sz w:val="22"/>
        </w:rPr>
        <w:t xml:space="preserve">(see Appendix </w:t>
      </w:r>
      <w:r w:rsidR="000E3EB1">
        <w:rPr>
          <w:sz w:val="22"/>
        </w:rPr>
        <w:t>E</w:t>
      </w:r>
      <w:r w:rsidR="00655CAA">
        <w:rPr>
          <w:sz w:val="22"/>
        </w:rPr>
        <w:t>,</w:t>
      </w:r>
      <w:r w:rsidR="00123ED7">
        <w:rPr>
          <w:sz w:val="22"/>
        </w:rPr>
        <w:t xml:space="preserve"> Resources</w:t>
      </w:r>
      <w:r w:rsidR="00A637E0">
        <w:rPr>
          <w:sz w:val="22"/>
        </w:rPr>
        <w:t xml:space="preserve">) </w:t>
      </w:r>
      <w:r>
        <w:rPr>
          <w:sz w:val="22"/>
        </w:rPr>
        <w:t xml:space="preserve">showed the following: </w:t>
      </w:r>
    </w:p>
    <w:p w:rsidR="00CE0897" w:rsidRDefault="002431D7" w:rsidP="00D70213">
      <w:pPr>
        <w:pStyle w:val="NormalWeb"/>
        <w:numPr>
          <w:ilvl w:val="0"/>
          <w:numId w:val="77"/>
        </w:numPr>
        <w:rPr>
          <w:sz w:val="22"/>
        </w:rPr>
      </w:pPr>
      <w:r>
        <w:rPr>
          <w:sz w:val="22"/>
        </w:rPr>
        <w:t>27 states require applicants to submit SSNs</w:t>
      </w:r>
    </w:p>
    <w:p w:rsidR="00CE0897" w:rsidRDefault="002431D7" w:rsidP="00D70213">
      <w:pPr>
        <w:pStyle w:val="NormalWeb"/>
        <w:numPr>
          <w:ilvl w:val="0"/>
          <w:numId w:val="77"/>
        </w:numPr>
        <w:spacing w:after="0"/>
        <w:rPr>
          <w:sz w:val="22"/>
        </w:rPr>
      </w:pPr>
      <w:r>
        <w:rPr>
          <w:sz w:val="22"/>
        </w:rPr>
        <w:t>15 states request applicants to submit SSNs</w:t>
      </w:r>
    </w:p>
    <w:p w:rsidR="00CE0897" w:rsidRDefault="002431D7" w:rsidP="00D70213">
      <w:pPr>
        <w:pStyle w:val="NormalWeb"/>
        <w:numPr>
          <w:ilvl w:val="0"/>
          <w:numId w:val="77"/>
        </w:numPr>
        <w:spacing w:after="0"/>
        <w:rPr>
          <w:sz w:val="22"/>
        </w:rPr>
      </w:pPr>
      <w:r>
        <w:rPr>
          <w:sz w:val="22"/>
        </w:rPr>
        <w:t>13 states began requiring SSNs in FY 2011</w:t>
      </w:r>
    </w:p>
    <w:p w:rsidR="00CE0897" w:rsidRDefault="002431D7" w:rsidP="00D70213">
      <w:pPr>
        <w:pStyle w:val="NormalWeb"/>
        <w:numPr>
          <w:ilvl w:val="0"/>
          <w:numId w:val="77"/>
        </w:numPr>
        <w:spacing w:after="0"/>
        <w:rPr>
          <w:sz w:val="22"/>
        </w:rPr>
      </w:pPr>
      <w:r>
        <w:rPr>
          <w:sz w:val="22"/>
        </w:rPr>
        <w:t>1 state said it lack</w:t>
      </w:r>
      <w:r w:rsidR="00DF1A97">
        <w:rPr>
          <w:sz w:val="22"/>
        </w:rPr>
        <w:t>s</w:t>
      </w:r>
      <w:r>
        <w:rPr>
          <w:sz w:val="22"/>
        </w:rPr>
        <w:t xml:space="preserve"> authority to require SSNs </w:t>
      </w:r>
    </w:p>
    <w:p w:rsidR="00CE0897" w:rsidRDefault="002431D7" w:rsidP="00D70213">
      <w:pPr>
        <w:pStyle w:val="NormalWeb"/>
        <w:numPr>
          <w:ilvl w:val="0"/>
          <w:numId w:val="77"/>
        </w:numPr>
        <w:spacing w:after="0"/>
        <w:rPr>
          <w:sz w:val="22"/>
        </w:rPr>
      </w:pPr>
      <w:r>
        <w:rPr>
          <w:sz w:val="22"/>
        </w:rPr>
        <w:t>14 states verif</w:t>
      </w:r>
      <w:r w:rsidR="006F6CF9">
        <w:rPr>
          <w:sz w:val="22"/>
        </w:rPr>
        <w:t>y</w:t>
      </w:r>
      <w:r>
        <w:rPr>
          <w:sz w:val="22"/>
        </w:rPr>
        <w:t xml:space="preserve"> SSNs through the SSA </w:t>
      </w:r>
    </w:p>
    <w:p w:rsidR="00CE0897" w:rsidRDefault="002431D7" w:rsidP="00D70213">
      <w:pPr>
        <w:pStyle w:val="NormalWeb"/>
        <w:numPr>
          <w:ilvl w:val="0"/>
          <w:numId w:val="77"/>
        </w:numPr>
        <w:spacing w:after="0"/>
        <w:rPr>
          <w:sz w:val="22"/>
        </w:rPr>
      </w:pPr>
      <w:r>
        <w:rPr>
          <w:sz w:val="22"/>
        </w:rPr>
        <w:t>17 states do not check SSNs with any government database</w:t>
      </w:r>
    </w:p>
    <w:p w:rsidR="00CE0897" w:rsidRDefault="002431D7" w:rsidP="00D70213">
      <w:pPr>
        <w:pStyle w:val="NormalWeb"/>
        <w:numPr>
          <w:ilvl w:val="0"/>
          <w:numId w:val="77"/>
        </w:numPr>
        <w:spacing w:after="0"/>
        <w:rPr>
          <w:sz w:val="22"/>
        </w:rPr>
      </w:pPr>
      <w:r>
        <w:rPr>
          <w:sz w:val="22"/>
        </w:rPr>
        <w:t xml:space="preserve">47 states require documentation of income, primarily through client information such as paycheck stubs, benefit award letters, tax returns, etc. </w:t>
      </w:r>
    </w:p>
    <w:p w:rsidR="00CE0897" w:rsidRDefault="002431D7" w:rsidP="00D70213">
      <w:pPr>
        <w:pStyle w:val="NormalWeb"/>
        <w:numPr>
          <w:ilvl w:val="0"/>
          <w:numId w:val="77"/>
        </w:numPr>
        <w:spacing w:after="0"/>
        <w:rPr>
          <w:sz w:val="22"/>
        </w:rPr>
      </w:pPr>
      <w:r>
        <w:rPr>
          <w:sz w:val="22"/>
        </w:rPr>
        <w:t xml:space="preserve">18 states verify income through computerized systems </w:t>
      </w:r>
    </w:p>
    <w:p w:rsidR="00734347" w:rsidRDefault="002431D7">
      <w:pPr>
        <w:pStyle w:val="NormalWeb"/>
        <w:spacing w:before="0" w:beforeAutospacing="0" w:after="0"/>
        <w:rPr>
          <w:sz w:val="22"/>
        </w:rPr>
      </w:pPr>
      <w:r>
        <w:rPr>
          <w:sz w:val="22"/>
        </w:rPr>
        <w:t>The 2010 performance measures survey revealed that some states have automated and centralized systems that allow data transfer among federal, state and local agencies, and, in some cases, among the state, local agencies and vendors. Some have a combination of centralized and decentralized systems, while a few have largely paper systems. The states also vary by how much data is transferred electronically. (This is addressed further in the Recommendations section and under Barriers listed below.)</w:t>
      </w:r>
    </w:p>
    <w:p w:rsidR="00186B5C" w:rsidRDefault="002431D7">
      <w:pPr>
        <w:pStyle w:val="NormalWeb"/>
        <w:spacing w:before="0" w:beforeAutospacing="0" w:after="0"/>
        <w:rPr>
          <w:sz w:val="22"/>
        </w:rPr>
      </w:pPr>
      <w:r>
        <w:rPr>
          <w:sz w:val="22"/>
        </w:rPr>
        <w:t>With this information in mind, the group developed goals and strategies related to those eligibility processes where fraud is most likely to occur, i.e., client identity, income, address, household size, home energy obligation and vendor. It the</w:t>
      </w:r>
      <w:r w:rsidR="00AD2472">
        <w:rPr>
          <w:sz w:val="22"/>
        </w:rPr>
        <w:t>n</w:t>
      </w:r>
      <w:r>
        <w:rPr>
          <w:sz w:val="22"/>
        </w:rPr>
        <w:t xml:space="preserve"> incorporated the goals and strategies, along with barriers to achieving the strategies, into the template.  </w:t>
      </w:r>
    </w:p>
    <w:p w:rsidR="00734347" w:rsidRDefault="002431D7">
      <w:pPr>
        <w:pStyle w:val="NormalWeb"/>
        <w:spacing w:before="0" w:beforeAutospacing="0" w:after="0"/>
        <w:rPr>
          <w:sz w:val="22"/>
        </w:rPr>
      </w:pPr>
      <w:r>
        <w:rPr>
          <w:sz w:val="22"/>
        </w:rPr>
        <w:lastRenderedPageBreak/>
        <w:t>The final eligibility template, as shown below, was adopted by the group at its October 2011 meeting in Washington, D</w:t>
      </w:r>
      <w:r w:rsidR="00DF1A97">
        <w:rPr>
          <w:sz w:val="22"/>
        </w:rPr>
        <w:t>C</w:t>
      </w:r>
      <w:r>
        <w:rPr>
          <w:sz w:val="22"/>
        </w:rPr>
        <w:t xml:space="preserve">, to be used in this report as a basis for its recommendations to </w:t>
      </w:r>
      <w:r w:rsidR="00242B12">
        <w:rPr>
          <w:sz w:val="22"/>
        </w:rPr>
        <w:t>HHS</w:t>
      </w:r>
      <w:r>
        <w:rPr>
          <w:sz w:val="22"/>
        </w:rPr>
        <w:t xml:space="preserve">. </w:t>
      </w:r>
    </w:p>
    <w:p w:rsidR="00734347" w:rsidRPr="00B53D76" w:rsidRDefault="00E05CBF">
      <w:pPr>
        <w:pStyle w:val="Heading2"/>
        <w:rPr>
          <w:b w:val="0"/>
          <w:color w:val="00B050"/>
          <w:szCs w:val="24"/>
        </w:rPr>
      </w:pPr>
      <w:r>
        <w:rPr>
          <w:bCs w:val="0"/>
          <w:szCs w:val="24"/>
        </w:rPr>
        <w:t>Barriers: eligibility</w:t>
      </w:r>
      <w:r w:rsidR="002431D7">
        <w:rPr>
          <w:b w:val="0"/>
          <w:szCs w:val="24"/>
        </w:rPr>
        <w:t xml:space="preserve"> </w:t>
      </w:r>
    </w:p>
    <w:p w:rsidR="00734347" w:rsidRDefault="00734347"/>
    <w:p w:rsidR="00734347" w:rsidRDefault="002431D7">
      <w:pPr>
        <w:pStyle w:val="NormalWeb"/>
        <w:spacing w:before="0" w:beforeAutospacing="0" w:after="0" w:afterAutospacing="0"/>
        <w:rPr>
          <w:sz w:val="22"/>
        </w:rPr>
      </w:pPr>
      <w:r>
        <w:rPr>
          <w:sz w:val="22"/>
        </w:rPr>
        <w:t>During its October, 201</w:t>
      </w:r>
      <w:r w:rsidR="00B53D76">
        <w:rPr>
          <w:sz w:val="22"/>
        </w:rPr>
        <w:t>1</w:t>
      </w:r>
      <w:r>
        <w:rPr>
          <w:sz w:val="22"/>
        </w:rPr>
        <w:t xml:space="preserve">, meeting, the group identified barriers to the practices outlined in the Eligibility template as follows: </w:t>
      </w:r>
    </w:p>
    <w:p w:rsidR="00734347" w:rsidRDefault="00734347">
      <w:pPr>
        <w:pStyle w:val="NormalWeb"/>
        <w:spacing w:before="0" w:beforeAutospacing="0" w:after="0" w:afterAutospacing="0"/>
        <w:rPr>
          <w:sz w:val="22"/>
        </w:rPr>
      </w:pPr>
    </w:p>
    <w:p w:rsidR="00CE0897" w:rsidRDefault="002431D7" w:rsidP="004C7446">
      <w:pPr>
        <w:pStyle w:val="NormalWeb"/>
        <w:numPr>
          <w:ilvl w:val="0"/>
          <w:numId w:val="19"/>
        </w:numPr>
        <w:spacing w:before="0" w:beforeAutospacing="0" w:after="0" w:afterAutospacing="0"/>
        <w:ind w:left="360"/>
        <w:rPr>
          <w:sz w:val="22"/>
        </w:rPr>
      </w:pPr>
      <w:r>
        <w:rPr>
          <w:b/>
          <w:sz w:val="22"/>
        </w:rPr>
        <w:t>Lack of funding/resources:</w:t>
      </w:r>
      <w:r>
        <w:rPr>
          <w:sz w:val="22"/>
        </w:rPr>
        <w:t xml:space="preserve"> Grantees and/or local agencies often lack adequate staffing and equipment (hardware and software) to conduct data exchanges with other agencies and vendors in order to verify client information or to verify it in a timely fashion. Such exchanges require a centralized, automated IT system, which, according to the </w:t>
      </w:r>
      <w:r w:rsidR="00B53D76">
        <w:rPr>
          <w:sz w:val="22"/>
        </w:rPr>
        <w:t xml:space="preserve">HHS </w:t>
      </w:r>
      <w:r>
        <w:rPr>
          <w:sz w:val="22"/>
        </w:rPr>
        <w:t xml:space="preserve">performance measures survey, fewer than half of the state grantees have. </w:t>
      </w:r>
    </w:p>
    <w:p w:rsidR="00734347" w:rsidRDefault="00734347">
      <w:pPr>
        <w:pStyle w:val="NormalWeb"/>
        <w:tabs>
          <w:tab w:val="num" w:pos="0"/>
        </w:tabs>
        <w:spacing w:before="0" w:beforeAutospacing="0" w:after="0" w:afterAutospacing="0"/>
        <w:rPr>
          <w:bCs/>
          <w:sz w:val="22"/>
        </w:rPr>
      </w:pPr>
    </w:p>
    <w:p w:rsidR="00CE0897" w:rsidRDefault="002431D7" w:rsidP="004C7446">
      <w:pPr>
        <w:pStyle w:val="NormalWeb"/>
        <w:numPr>
          <w:ilvl w:val="0"/>
          <w:numId w:val="19"/>
        </w:numPr>
        <w:spacing w:before="0" w:beforeAutospacing="0" w:after="0" w:afterAutospacing="0"/>
        <w:ind w:left="360"/>
        <w:rPr>
          <w:sz w:val="22"/>
        </w:rPr>
      </w:pPr>
      <w:r>
        <w:rPr>
          <w:b/>
          <w:sz w:val="22"/>
        </w:rPr>
        <w:t>Lack of federal mandate on SSNs</w:t>
      </w:r>
      <w:r w:rsidR="00DF1A97">
        <w:rPr>
          <w:bCs/>
          <w:sz w:val="22"/>
        </w:rPr>
        <w:t>:</w:t>
      </w:r>
      <w:r>
        <w:rPr>
          <w:bCs/>
          <w:sz w:val="22"/>
        </w:rPr>
        <w:t xml:space="preserve"> </w:t>
      </w:r>
      <w:r>
        <w:rPr>
          <w:sz w:val="22"/>
        </w:rPr>
        <w:t xml:space="preserve">With the release of the </w:t>
      </w:r>
      <w:r w:rsidR="00B53D76">
        <w:rPr>
          <w:sz w:val="22"/>
        </w:rPr>
        <w:t xml:space="preserve">HHS </w:t>
      </w:r>
      <w:r>
        <w:rPr>
          <w:sz w:val="22"/>
        </w:rPr>
        <w:t>IM of</w:t>
      </w:r>
      <w:r>
        <w:rPr>
          <w:bCs/>
          <w:sz w:val="22"/>
        </w:rPr>
        <w:t xml:space="preserve"> </w:t>
      </w:r>
      <w:r>
        <w:rPr>
          <w:sz w:val="22"/>
        </w:rPr>
        <w:t xml:space="preserve">May 5, 2010, collection of SSNs by LIHEAP agencies was strongly encouraged by </w:t>
      </w:r>
      <w:r w:rsidR="00B53D76">
        <w:rPr>
          <w:sz w:val="22"/>
        </w:rPr>
        <w:t>HHS</w:t>
      </w:r>
      <w:r>
        <w:rPr>
          <w:sz w:val="22"/>
        </w:rPr>
        <w:t xml:space="preserve">. Members stated that lack of a mandate hindered data sharing among state agencies and created confusion among local agencies and clients. One member said her state would require a federal mandate before it would allow LIHEAP agencies to require SSNs. </w:t>
      </w:r>
      <w:r w:rsidR="007B57B4">
        <w:rPr>
          <w:sz w:val="22"/>
        </w:rPr>
        <w:br/>
      </w:r>
    </w:p>
    <w:p w:rsidR="00CE0897" w:rsidRDefault="002431D7" w:rsidP="004C7446">
      <w:pPr>
        <w:pStyle w:val="NormalWeb"/>
        <w:numPr>
          <w:ilvl w:val="0"/>
          <w:numId w:val="19"/>
        </w:numPr>
        <w:spacing w:before="0" w:beforeAutospacing="0" w:after="0" w:afterAutospacing="0"/>
        <w:ind w:left="360"/>
        <w:rPr>
          <w:sz w:val="22"/>
        </w:rPr>
      </w:pPr>
      <w:r>
        <w:rPr>
          <w:b/>
          <w:bCs/>
          <w:sz w:val="22"/>
        </w:rPr>
        <w:t>Lack</w:t>
      </w:r>
      <w:r>
        <w:rPr>
          <w:b/>
          <w:sz w:val="22"/>
        </w:rPr>
        <w:t xml:space="preserve"> of cooperation and coordination between federal and state agencies:</w:t>
      </w:r>
      <w:r>
        <w:rPr>
          <w:sz w:val="22"/>
        </w:rPr>
        <w:t xml:space="preserve"> The key barrier cited here concerned the SSA data sharing agreement process.</w:t>
      </w:r>
      <w:r w:rsidR="00CE0F6A">
        <w:rPr>
          <w:sz w:val="22"/>
        </w:rPr>
        <w:t xml:space="preserve"> </w:t>
      </w:r>
      <w:r>
        <w:rPr>
          <w:sz w:val="22"/>
        </w:rPr>
        <w:t>Before states can receive verification of SSNs from the SSA, they (the state LIHEAP grantee) must enter into an agreement with SSA, a process that begins with the state</w:t>
      </w:r>
      <w:r w:rsidR="00836D07">
        <w:rPr>
          <w:sz w:val="22"/>
        </w:rPr>
        <w:t>’</w:t>
      </w:r>
      <w:r>
        <w:rPr>
          <w:sz w:val="22"/>
        </w:rPr>
        <w:t xml:space="preserve">s SSA regional representative. Before the agreement is </w:t>
      </w:r>
      <w:r w:rsidR="00DF1A97">
        <w:rPr>
          <w:sz w:val="22"/>
        </w:rPr>
        <w:t xml:space="preserve">finalized, the SSA must approve </w:t>
      </w:r>
      <w:r>
        <w:rPr>
          <w:sz w:val="22"/>
        </w:rPr>
        <w:t>the state</w:t>
      </w:r>
      <w:r w:rsidR="00836D07">
        <w:rPr>
          <w:sz w:val="22"/>
        </w:rPr>
        <w:t>’</w:t>
      </w:r>
      <w:r>
        <w:rPr>
          <w:sz w:val="22"/>
        </w:rPr>
        <w:t xml:space="preserve">s IT systems and data confidentiality and security systems. States that have been involved in the agreement process said it </w:t>
      </w:r>
      <w:r w:rsidR="00DF1A97">
        <w:rPr>
          <w:sz w:val="22"/>
        </w:rPr>
        <w:t xml:space="preserve">is </w:t>
      </w:r>
      <w:r>
        <w:rPr>
          <w:sz w:val="22"/>
        </w:rPr>
        <w:t>an extremely time-consuming, cumbersome and costly process, depending on the type of verification requested.</w:t>
      </w:r>
      <w:r w:rsidR="00CE0F6A">
        <w:rPr>
          <w:sz w:val="22"/>
        </w:rPr>
        <w:t xml:space="preserve"> </w:t>
      </w:r>
      <w:r>
        <w:rPr>
          <w:iCs/>
          <w:color w:val="000000"/>
          <w:sz w:val="22"/>
          <w:szCs w:val="22"/>
        </w:rPr>
        <w:t xml:space="preserve">Completing a SSA data exchange agreement can take more than a year.  </w:t>
      </w:r>
    </w:p>
    <w:p w:rsidR="00734347" w:rsidRDefault="00734347">
      <w:pPr>
        <w:pStyle w:val="NormalWeb"/>
        <w:spacing w:before="0" w:beforeAutospacing="0" w:after="0" w:afterAutospacing="0"/>
        <w:rPr>
          <w:sz w:val="22"/>
        </w:rPr>
      </w:pPr>
    </w:p>
    <w:p w:rsidR="00CE0897" w:rsidRDefault="002431D7" w:rsidP="004C7446">
      <w:pPr>
        <w:pStyle w:val="NormalWeb"/>
        <w:numPr>
          <w:ilvl w:val="0"/>
          <w:numId w:val="19"/>
        </w:numPr>
        <w:spacing w:before="0" w:beforeAutospacing="0" w:after="0" w:afterAutospacing="0"/>
        <w:ind w:left="360"/>
        <w:rPr>
          <w:sz w:val="22"/>
        </w:rPr>
      </w:pPr>
      <w:r>
        <w:rPr>
          <w:b/>
          <w:sz w:val="22"/>
        </w:rPr>
        <w:t xml:space="preserve">Lack of </w:t>
      </w:r>
      <w:r w:rsidR="00836D07">
        <w:rPr>
          <w:b/>
          <w:sz w:val="22"/>
        </w:rPr>
        <w:t>“</w:t>
      </w:r>
      <w:r>
        <w:rPr>
          <w:b/>
          <w:sz w:val="22"/>
        </w:rPr>
        <w:t>real time</w:t>
      </w:r>
      <w:r w:rsidR="00836D07">
        <w:rPr>
          <w:b/>
          <w:sz w:val="22"/>
        </w:rPr>
        <w:t>”</w:t>
      </w:r>
      <w:r>
        <w:rPr>
          <w:b/>
          <w:sz w:val="22"/>
        </w:rPr>
        <w:t xml:space="preserve"> data:</w:t>
      </w:r>
      <w:r>
        <w:rPr>
          <w:bCs/>
          <w:sz w:val="22"/>
        </w:rPr>
        <w:t xml:space="preserve"> </w:t>
      </w:r>
      <w:r>
        <w:rPr>
          <w:sz w:val="22"/>
        </w:rPr>
        <w:t xml:space="preserve">Even among members that have agreements in place and that conduct verifications, LIHEAP lacks access to real time data, members said. Instead, data matches through other SSA systems may be accomplished overnight or may take a week or more. Members pointed out that real time verification is available through the State Online Query (SOLQ) system, but the system is not available to LIHEAP. </w:t>
      </w:r>
    </w:p>
    <w:p w:rsidR="00734347" w:rsidRDefault="00734347">
      <w:pPr>
        <w:pStyle w:val="NormalWeb"/>
        <w:spacing w:before="0" w:beforeAutospacing="0" w:after="0" w:afterAutospacing="0"/>
        <w:rPr>
          <w:sz w:val="22"/>
        </w:rPr>
      </w:pPr>
    </w:p>
    <w:p w:rsidR="00CE0897" w:rsidRDefault="002431D7" w:rsidP="004C7446">
      <w:pPr>
        <w:pStyle w:val="NormalWeb"/>
        <w:numPr>
          <w:ilvl w:val="0"/>
          <w:numId w:val="19"/>
        </w:numPr>
        <w:spacing w:before="0" w:beforeAutospacing="0" w:after="0" w:afterAutospacing="0"/>
        <w:ind w:left="360"/>
        <w:rPr>
          <w:sz w:val="22"/>
        </w:rPr>
      </w:pPr>
      <w:r>
        <w:rPr>
          <w:b/>
          <w:sz w:val="22"/>
        </w:rPr>
        <w:t>Lack of cooperation and coordination among state agencies:</w:t>
      </w:r>
      <w:r>
        <w:rPr>
          <w:sz w:val="22"/>
        </w:rPr>
        <w:t xml:space="preserve"> As mentioned above, LIHEAP agencies may have no access to TANF, SNAP or other program databases within their states. This may be due to privacy laws, lack of an acceptable data exchange agreement, and/or lack of cooperation from the agency or agencies administering the other programs. (Generally, when LIHEAP is administered by the same office that administers the larger programs such as TANF and SNAP, LIHEAP is able to conduct exchanges, with the SOLQ exception cited above.) </w:t>
      </w:r>
    </w:p>
    <w:p w:rsidR="00734347" w:rsidRDefault="00734347">
      <w:pPr>
        <w:pStyle w:val="NormalWeb"/>
        <w:spacing w:before="0" w:beforeAutospacing="0" w:after="0" w:afterAutospacing="0"/>
        <w:rPr>
          <w:sz w:val="22"/>
        </w:rPr>
      </w:pPr>
    </w:p>
    <w:p w:rsidR="00CE0897" w:rsidRDefault="002431D7" w:rsidP="004C7446">
      <w:pPr>
        <w:pStyle w:val="NormalWeb"/>
        <w:numPr>
          <w:ilvl w:val="0"/>
          <w:numId w:val="19"/>
        </w:numPr>
        <w:spacing w:before="0" w:beforeAutospacing="0" w:after="0" w:afterAutospacing="0"/>
        <w:ind w:left="360"/>
        <w:rPr>
          <w:sz w:val="22"/>
        </w:rPr>
      </w:pPr>
      <w:r>
        <w:rPr>
          <w:b/>
          <w:sz w:val="22"/>
        </w:rPr>
        <w:t>Lack of energy vendor agreement or participation:</w:t>
      </w:r>
      <w:r>
        <w:rPr>
          <w:sz w:val="22"/>
        </w:rPr>
        <w:t xml:space="preserve"> Verification of client information, especially address, and energy costs and consumption, is crucial to determining eligibility and benefit levels. If the grantee lacks a vendor agreement, or it is inadequate, or a vendor refuses to participate in LIHEAP, or to otherwise cooperate with the program, the eligibility process may be delayed and could come to a standstill. Furthermore, the grantee may not have a system that can conduct exchanges and matches to verify incorrect or falsified account numbers. </w:t>
      </w:r>
    </w:p>
    <w:p w:rsidR="00734347" w:rsidRDefault="00734347">
      <w:pPr>
        <w:pStyle w:val="NormalWeb"/>
        <w:spacing w:before="0" w:beforeAutospacing="0" w:after="0" w:afterAutospacing="0"/>
        <w:rPr>
          <w:sz w:val="22"/>
        </w:rPr>
      </w:pPr>
    </w:p>
    <w:p w:rsidR="00734347" w:rsidRPr="00CE0F6A" w:rsidRDefault="002431D7" w:rsidP="004C7446">
      <w:pPr>
        <w:pStyle w:val="NormalWeb"/>
        <w:numPr>
          <w:ilvl w:val="0"/>
          <w:numId w:val="19"/>
        </w:numPr>
        <w:spacing w:before="0" w:beforeAutospacing="0" w:after="0" w:afterAutospacing="0"/>
        <w:ind w:left="360"/>
        <w:rPr>
          <w:sz w:val="22"/>
        </w:rPr>
      </w:pPr>
      <w:r w:rsidRPr="00CE0F6A">
        <w:rPr>
          <w:b/>
          <w:sz w:val="22"/>
        </w:rPr>
        <w:lastRenderedPageBreak/>
        <w:t xml:space="preserve">Inability to match addresses: </w:t>
      </w:r>
      <w:r w:rsidRPr="00CE0F6A">
        <w:rPr>
          <w:sz w:val="22"/>
        </w:rPr>
        <w:t>The grantee may lack a system that standardizes addresses. Such a system is critical in checking for duplicate, falsified or non-existent addresses</w:t>
      </w:r>
      <w:r w:rsidRPr="00CE0F6A">
        <w:rPr>
          <w:color w:val="FF6600"/>
          <w:sz w:val="22"/>
        </w:rPr>
        <w:t xml:space="preserve"> </w:t>
      </w:r>
      <w:r w:rsidRPr="00CE0F6A">
        <w:rPr>
          <w:sz w:val="22"/>
        </w:rPr>
        <w:t>and in preventing a household from receiving more than one payment</w:t>
      </w:r>
      <w:r w:rsidR="00CE0F6A" w:rsidRPr="00CE0F6A">
        <w:rPr>
          <w:sz w:val="22"/>
        </w:rPr>
        <w:t xml:space="preserve">. </w:t>
      </w:r>
      <w:r w:rsidRPr="00CE0F6A">
        <w:rPr>
          <w:sz w:val="22"/>
        </w:rPr>
        <w:t xml:space="preserve">Because there is a high level of transience in the LIHEAP population, members stated that address information is critical. </w:t>
      </w:r>
      <w:r w:rsidR="00CE0F6A">
        <w:rPr>
          <w:sz w:val="22"/>
        </w:rPr>
        <w:br/>
      </w:r>
    </w:p>
    <w:p w:rsidR="00CE0897" w:rsidRDefault="002431D7" w:rsidP="004C7446">
      <w:pPr>
        <w:pStyle w:val="NormalWeb"/>
        <w:numPr>
          <w:ilvl w:val="0"/>
          <w:numId w:val="19"/>
        </w:numPr>
        <w:spacing w:before="0" w:beforeAutospacing="0" w:after="0" w:afterAutospacing="0"/>
        <w:ind w:left="360"/>
        <w:rPr>
          <w:sz w:val="22"/>
        </w:rPr>
      </w:pPr>
      <w:r>
        <w:rPr>
          <w:b/>
          <w:sz w:val="22"/>
        </w:rPr>
        <w:t>Crisis assistance policies:</w:t>
      </w:r>
      <w:r>
        <w:rPr>
          <w:sz w:val="22"/>
        </w:rPr>
        <w:t xml:space="preserve"> Because LIHEAP agencies must resolve an energy emergency within 48 hours of the client</w:t>
      </w:r>
      <w:r w:rsidR="00836D07">
        <w:rPr>
          <w:sz w:val="22"/>
        </w:rPr>
        <w:t>’</w:t>
      </w:r>
      <w:r>
        <w:rPr>
          <w:sz w:val="22"/>
        </w:rPr>
        <w:t>s application (or 18 hours i</w:t>
      </w:r>
      <w:r w:rsidR="002B4EA3">
        <w:rPr>
          <w:sz w:val="22"/>
        </w:rPr>
        <w:t>f a</w:t>
      </w:r>
      <w:r>
        <w:rPr>
          <w:sz w:val="22"/>
        </w:rPr>
        <w:t>n emergency i</w:t>
      </w:r>
      <w:r w:rsidR="002B4EA3">
        <w:rPr>
          <w:sz w:val="22"/>
        </w:rPr>
        <w:t>s</w:t>
      </w:r>
      <w:r>
        <w:rPr>
          <w:sz w:val="22"/>
        </w:rPr>
        <w:t xml:space="preserve"> life-threatening), agencies may not have the time or resources to verify client identity or income; thus, ineligible households may receive crisis benefits. </w:t>
      </w:r>
    </w:p>
    <w:p w:rsidR="00734347" w:rsidRDefault="00734347">
      <w:pPr>
        <w:pStyle w:val="NormalWeb"/>
        <w:spacing w:before="0" w:beforeAutospacing="0" w:after="0" w:afterAutospacing="0"/>
        <w:rPr>
          <w:sz w:val="22"/>
        </w:rPr>
      </w:pPr>
    </w:p>
    <w:p w:rsidR="00CE0897" w:rsidRDefault="002431D7" w:rsidP="004C7446">
      <w:pPr>
        <w:pStyle w:val="NormalWeb"/>
        <w:numPr>
          <w:ilvl w:val="0"/>
          <w:numId w:val="19"/>
        </w:numPr>
        <w:spacing w:before="0" w:beforeAutospacing="0" w:after="0" w:afterAutospacing="0"/>
        <w:ind w:left="360"/>
        <w:rPr>
          <w:sz w:val="22"/>
        </w:rPr>
      </w:pPr>
      <w:r>
        <w:rPr>
          <w:b/>
          <w:sz w:val="22"/>
        </w:rPr>
        <w:t>State privacy laws:</w:t>
      </w:r>
      <w:r>
        <w:rPr>
          <w:sz w:val="22"/>
        </w:rPr>
        <w:t xml:space="preserve"> Some members said state privacy laws, or lack of clarity about them, could impact federal requirements regarding collection and verification of client information. </w:t>
      </w:r>
    </w:p>
    <w:p w:rsidR="00734347" w:rsidRDefault="00734347">
      <w:pPr>
        <w:pStyle w:val="NormalWeb"/>
        <w:spacing w:before="0" w:beforeAutospacing="0" w:after="0" w:afterAutospacing="0"/>
        <w:rPr>
          <w:sz w:val="22"/>
        </w:rPr>
      </w:pPr>
    </w:p>
    <w:p w:rsidR="00CE0897" w:rsidRDefault="002431D7" w:rsidP="004C7446">
      <w:pPr>
        <w:pStyle w:val="NormalWeb"/>
        <w:numPr>
          <w:ilvl w:val="0"/>
          <w:numId w:val="19"/>
        </w:numPr>
        <w:spacing w:before="0" w:beforeAutospacing="0" w:after="0" w:afterAutospacing="0"/>
        <w:ind w:left="360"/>
        <w:rPr>
          <w:sz w:val="22"/>
        </w:rPr>
      </w:pPr>
      <w:r>
        <w:rPr>
          <w:b/>
          <w:sz w:val="22"/>
          <w:szCs w:val="22"/>
        </w:rPr>
        <w:t>Income documentation challenges:</w:t>
      </w:r>
      <w:r>
        <w:rPr>
          <w:sz w:val="22"/>
          <w:szCs w:val="22"/>
        </w:rPr>
        <w:t xml:space="preserve"> Members noted that it</w:t>
      </w:r>
      <w:r w:rsidR="00836D07">
        <w:rPr>
          <w:sz w:val="22"/>
          <w:szCs w:val="22"/>
        </w:rPr>
        <w:t>’</w:t>
      </w:r>
      <w:r>
        <w:rPr>
          <w:sz w:val="22"/>
          <w:szCs w:val="22"/>
        </w:rPr>
        <w:t xml:space="preserve">s not unusual for an applicant to have two or three jobs or to be self-employed, to be paid in cash, or to declare the household has zero income. All of these require additional time, documentation and cross-checking. </w:t>
      </w:r>
    </w:p>
    <w:p w:rsidR="00734347" w:rsidRDefault="00734347">
      <w:pPr>
        <w:pStyle w:val="NormalWeb"/>
        <w:spacing w:before="0" w:beforeAutospacing="0" w:after="0" w:afterAutospacing="0"/>
        <w:rPr>
          <w:sz w:val="22"/>
        </w:rPr>
      </w:pPr>
    </w:p>
    <w:p w:rsidR="00D5114A" w:rsidRDefault="002431D7" w:rsidP="004C7446">
      <w:pPr>
        <w:pStyle w:val="NormalWeb"/>
        <w:numPr>
          <w:ilvl w:val="0"/>
          <w:numId w:val="19"/>
        </w:numPr>
        <w:spacing w:before="0" w:beforeAutospacing="0" w:after="0" w:afterAutospacing="0"/>
        <w:ind w:left="360"/>
        <w:rPr>
          <w:b/>
          <w:bCs/>
          <w:sz w:val="22"/>
        </w:rPr>
      </w:pPr>
      <w:r w:rsidRPr="001B6425">
        <w:rPr>
          <w:b/>
          <w:sz w:val="22"/>
          <w:szCs w:val="22"/>
        </w:rPr>
        <w:t>Other state policies:</w:t>
      </w:r>
      <w:r w:rsidRPr="001B6425">
        <w:rPr>
          <w:sz w:val="22"/>
          <w:szCs w:val="22"/>
        </w:rPr>
        <w:t xml:space="preserve"> Public utility commissions </w:t>
      </w:r>
      <w:r w:rsidR="002B4EA3">
        <w:rPr>
          <w:sz w:val="22"/>
          <w:szCs w:val="22"/>
        </w:rPr>
        <w:t>or</w:t>
      </w:r>
      <w:r w:rsidR="001B6425" w:rsidRPr="001B6425">
        <w:rPr>
          <w:sz w:val="22"/>
          <w:szCs w:val="22"/>
        </w:rPr>
        <w:t xml:space="preserve"> utilities </w:t>
      </w:r>
      <w:r w:rsidRPr="001B6425">
        <w:rPr>
          <w:sz w:val="22"/>
          <w:szCs w:val="22"/>
        </w:rPr>
        <w:t>may have standards and regulations on how and when a name can change on a utility account or who has the authority to change a name. Changing a name on a utility account may be a cost burden for the client</w:t>
      </w:r>
      <w:r w:rsidR="00D57FD5" w:rsidRPr="001B6425">
        <w:rPr>
          <w:sz w:val="22"/>
          <w:szCs w:val="22"/>
        </w:rPr>
        <w:t>.</w:t>
      </w:r>
      <w:r w:rsidR="00D57FD5" w:rsidRPr="001B6425">
        <w:rPr>
          <w:sz w:val="22"/>
          <w:szCs w:val="22"/>
        </w:rPr>
        <w:br/>
      </w:r>
    </w:p>
    <w:p w:rsidR="00A03D7E" w:rsidRDefault="00E05CBF">
      <w:pPr>
        <w:pStyle w:val="NormalWeb"/>
        <w:spacing w:before="0" w:beforeAutospacing="0" w:after="0" w:afterAutospacing="0"/>
        <w:rPr>
          <w:b/>
          <w:bCs/>
          <w:sz w:val="22"/>
        </w:rPr>
      </w:pPr>
      <w:r>
        <w:rPr>
          <w:b/>
          <w:bCs/>
          <w:sz w:val="22"/>
        </w:rPr>
        <w:t>Resources</w:t>
      </w:r>
    </w:p>
    <w:p w:rsidR="00A03D7E" w:rsidRDefault="00A03D7E">
      <w:pPr>
        <w:pStyle w:val="NormalWeb"/>
        <w:spacing w:before="0" w:beforeAutospacing="0" w:after="0" w:afterAutospacing="0"/>
        <w:rPr>
          <w:b/>
          <w:bCs/>
          <w:sz w:val="22"/>
        </w:rPr>
      </w:pPr>
    </w:p>
    <w:p w:rsidR="00734347" w:rsidRDefault="002431D7">
      <w:pPr>
        <w:pStyle w:val="NormalWeb"/>
        <w:spacing w:before="0" w:beforeAutospacing="0" w:after="0" w:afterAutospacing="0"/>
        <w:rPr>
          <w:sz w:val="22"/>
        </w:rPr>
      </w:pPr>
      <w:r>
        <w:rPr>
          <w:sz w:val="22"/>
        </w:rPr>
        <w:t>The group heard presentations from representatives of various federal programs. For example a SNAP representative provided information on how SNAP investigates fraud and its handling of SSA collection and verification. A representative from the SSA provided an overview of SSA</w:t>
      </w:r>
      <w:r w:rsidR="00836D07">
        <w:rPr>
          <w:sz w:val="22"/>
        </w:rPr>
        <w:t>’</w:t>
      </w:r>
      <w:r>
        <w:rPr>
          <w:sz w:val="22"/>
        </w:rPr>
        <w:t>s data agreement process, and data confidentiality and security requirements. Also made available to the group were processes used by the states of Nebraska and Pennsylvania relating to fraud prevention and detection in the eligibility process, and sample data exchange agreements with SSA from Maine and Missouri.</w:t>
      </w:r>
      <w:r w:rsidR="002B4EA3">
        <w:rPr>
          <w:sz w:val="22"/>
        </w:rPr>
        <w:t xml:space="preserve"> T</w:t>
      </w:r>
      <w:r>
        <w:rPr>
          <w:sz w:val="22"/>
        </w:rPr>
        <w:t xml:space="preserve">hese presentations are included in Appendix </w:t>
      </w:r>
      <w:r w:rsidR="000E3EB1">
        <w:rPr>
          <w:sz w:val="22"/>
        </w:rPr>
        <w:t>E</w:t>
      </w:r>
      <w:r>
        <w:rPr>
          <w:sz w:val="22"/>
        </w:rPr>
        <w:t xml:space="preserve">, Resources. </w:t>
      </w:r>
    </w:p>
    <w:p w:rsidR="00734347" w:rsidRDefault="00734347">
      <w:pPr>
        <w:pStyle w:val="NormalWeb"/>
        <w:spacing w:before="0" w:beforeAutospacing="0" w:after="0" w:afterAutospacing="0"/>
        <w:rPr>
          <w:b/>
          <w:sz w:val="22"/>
        </w:rPr>
      </w:pPr>
    </w:p>
    <w:p w:rsidR="00734347" w:rsidRDefault="00734347">
      <w:pPr>
        <w:pStyle w:val="NormalWeb"/>
        <w:spacing w:before="0" w:beforeAutospacing="0" w:after="0" w:afterAutospacing="0"/>
        <w:rPr>
          <w:b/>
          <w:sz w:val="22"/>
        </w:rPr>
      </w:pPr>
    </w:p>
    <w:p w:rsidR="00F35B5C" w:rsidRDefault="00F35B5C">
      <w:pPr>
        <w:pStyle w:val="NormalWeb"/>
        <w:spacing w:before="0" w:beforeAutospacing="0" w:after="0" w:afterAutospacing="0"/>
        <w:ind w:left="58"/>
        <w:rPr>
          <w:b/>
          <w:sz w:val="22"/>
        </w:rPr>
        <w:sectPr w:rsidR="00F35B5C" w:rsidSect="00734347">
          <w:pgSz w:w="12240" w:h="15840" w:code="1"/>
          <w:pgMar w:top="1440" w:right="1440" w:bottom="1440" w:left="1440" w:header="720" w:footer="720" w:gutter="0"/>
          <w:cols w:space="720"/>
          <w:docGrid w:linePitch="360"/>
        </w:sectPr>
      </w:pPr>
    </w:p>
    <w:tbl>
      <w:tblPr>
        <w:tblW w:w="12320" w:type="dxa"/>
        <w:tblInd w:w="94" w:type="dxa"/>
        <w:tblLook w:val="04A0"/>
      </w:tblPr>
      <w:tblGrid>
        <w:gridCol w:w="1724"/>
        <w:gridCol w:w="2476"/>
        <w:gridCol w:w="2600"/>
        <w:gridCol w:w="2720"/>
        <w:gridCol w:w="2800"/>
      </w:tblGrid>
      <w:tr w:rsidR="00B80C5E" w:rsidRPr="00B80C5E" w:rsidTr="00B80C5E">
        <w:trPr>
          <w:trHeight w:val="315"/>
        </w:trPr>
        <w:tc>
          <w:tcPr>
            <w:tcW w:w="12320" w:type="dxa"/>
            <w:gridSpan w:val="5"/>
            <w:tcBorders>
              <w:top w:val="nil"/>
              <w:left w:val="nil"/>
              <w:bottom w:val="single" w:sz="4" w:space="0" w:color="000000"/>
              <w:right w:val="nil"/>
            </w:tcBorders>
            <w:shd w:val="clear" w:color="auto" w:fill="auto"/>
            <w:noWrap/>
            <w:vAlign w:val="bottom"/>
            <w:hideMark/>
          </w:tcPr>
          <w:p w:rsidR="00B80C5E" w:rsidRPr="00B80C5E" w:rsidRDefault="00B80C5E" w:rsidP="00B80C5E">
            <w:pPr>
              <w:rPr>
                <w:rFonts w:ascii="Arial" w:hAnsi="Arial" w:cs="Arial"/>
                <w:b/>
                <w:bCs/>
                <w:sz w:val="24"/>
                <w:szCs w:val="24"/>
              </w:rPr>
            </w:pPr>
            <w:bookmarkStart w:id="1" w:name="RANGE!A1:E28"/>
            <w:r w:rsidRPr="00B80C5E">
              <w:rPr>
                <w:rFonts w:ascii="Arial" w:hAnsi="Arial" w:cs="Arial"/>
                <w:b/>
                <w:bCs/>
                <w:sz w:val="24"/>
                <w:szCs w:val="24"/>
              </w:rPr>
              <w:lastRenderedPageBreak/>
              <w:t>LIHEAP ELIGIBILITY</w:t>
            </w:r>
            <w:bookmarkEnd w:id="1"/>
          </w:p>
        </w:tc>
      </w:tr>
      <w:tr w:rsidR="00B80C5E" w:rsidRPr="00B80C5E" w:rsidTr="00B80C5E">
        <w:trPr>
          <w:trHeight w:val="315"/>
        </w:trPr>
        <w:tc>
          <w:tcPr>
            <w:tcW w:w="12320"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80C5E" w:rsidRPr="00B80C5E" w:rsidRDefault="00B80C5E" w:rsidP="00B80C5E">
            <w:pPr>
              <w:rPr>
                <w:rFonts w:ascii="Calibri" w:hAnsi="Calibri" w:cs="Arial"/>
                <w:color w:val="000000"/>
              </w:rPr>
            </w:pPr>
            <w:r w:rsidRPr="00B80C5E">
              <w:rPr>
                <w:rFonts w:ascii="Calibri" w:hAnsi="Calibri" w:cs="Arial"/>
                <w:color w:val="000000"/>
              </w:rPr>
              <w:t>GOAL: ENSURE THAT LIHEAP BENEFITS ARE PROVIDED ONLY TO ELIGIBLE HOUSEHOLDS</w:t>
            </w:r>
          </w:p>
        </w:tc>
      </w:tr>
      <w:tr w:rsidR="00B80C5E" w:rsidRPr="00B80C5E" w:rsidTr="00CB7C64">
        <w:trPr>
          <w:trHeight w:val="420"/>
        </w:trPr>
        <w:tc>
          <w:tcPr>
            <w:tcW w:w="1724" w:type="dxa"/>
            <w:tcBorders>
              <w:top w:val="nil"/>
              <w:left w:val="single" w:sz="4" w:space="0" w:color="000000"/>
              <w:bottom w:val="single" w:sz="4" w:space="0" w:color="000000"/>
              <w:right w:val="single" w:sz="4" w:space="0" w:color="000000"/>
            </w:tcBorders>
            <w:shd w:val="clear" w:color="auto" w:fill="auto"/>
            <w:noWrap/>
            <w:vAlign w:val="bottom"/>
            <w:hideMark/>
          </w:tcPr>
          <w:p w:rsidR="00B80C5E" w:rsidRPr="00B80C5E" w:rsidRDefault="00B80C5E" w:rsidP="00B80C5E">
            <w:pPr>
              <w:rPr>
                <w:rFonts w:ascii="Calibri" w:hAnsi="Calibri" w:cs="Arial"/>
                <w:color w:val="000000"/>
              </w:rPr>
            </w:pPr>
            <w:r w:rsidRPr="00B80C5E">
              <w:rPr>
                <w:rFonts w:ascii="Calibri" w:hAnsi="Calibri" w:cs="Arial"/>
                <w:color w:val="000000"/>
              </w:rPr>
              <w:t> </w:t>
            </w:r>
          </w:p>
        </w:tc>
        <w:tc>
          <w:tcPr>
            <w:tcW w:w="2476" w:type="dxa"/>
            <w:tcBorders>
              <w:top w:val="nil"/>
              <w:left w:val="nil"/>
              <w:bottom w:val="single" w:sz="4" w:space="0" w:color="000000"/>
              <w:right w:val="single" w:sz="4" w:space="0" w:color="000000"/>
            </w:tcBorders>
            <w:shd w:val="clear" w:color="FFCC00" w:fill="FFC000"/>
            <w:noWrap/>
            <w:vAlign w:val="center"/>
            <w:hideMark/>
          </w:tcPr>
          <w:p w:rsidR="00B80C5E" w:rsidRPr="00B80C5E" w:rsidRDefault="00B80C5E" w:rsidP="00B80C5E">
            <w:pPr>
              <w:jc w:val="center"/>
              <w:rPr>
                <w:rFonts w:ascii="Calibri" w:hAnsi="Calibri" w:cs="Arial"/>
                <w:color w:val="000000"/>
              </w:rPr>
            </w:pPr>
            <w:r w:rsidRPr="00B80C5E">
              <w:rPr>
                <w:rFonts w:ascii="Calibri" w:hAnsi="Calibri" w:cs="Arial"/>
                <w:color w:val="000000"/>
              </w:rPr>
              <w:t>Basic</w:t>
            </w:r>
          </w:p>
        </w:tc>
        <w:tc>
          <w:tcPr>
            <w:tcW w:w="2600" w:type="dxa"/>
            <w:tcBorders>
              <w:top w:val="nil"/>
              <w:left w:val="nil"/>
              <w:bottom w:val="single" w:sz="4" w:space="0" w:color="000000"/>
              <w:right w:val="single" w:sz="4" w:space="0" w:color="000000"/>
            </w:tcBorders>
            <w:shd w:val="clear" w:color="FFCC00" w:fill="FFC000"/>
            <w:noWrap/>
            <w:vAlign w:val="center"/>
            <w:hideMark/>
          </w:tcPr>
          <w:p w:rsidR="00B80C5E" w:rsidRPr="00B80C5E" w:rsidRDefault="00B80C5E" w:rsidP="00B80C5E">
            <w:pPr>
              <w:jc w:val="center"/>
              <w:rPr>
                <w:rFonts w:ascii="Calibri" w:hAnsi="Calibri" w:cs="Arial"/>
                <w:color w:val="000000"/>
              </w:rPr>
            </w:pPr>
            <w:r w:rsidRPr="00B80C5E">
              <w:rPr>
                <w:rFonts w:ascii="Calibri" w:hAnsi="Calibri" w:cs="Arial"/>
                <w:color w:val="000000"/>
              </w:rPr>
              <w:t>Enhanced</w:t>
            </w:r>
          </w:p>
        </w:tc>
        <w:tc>
          <w:tcPr>
            <w:tcW w:w="2720" w:type="dxa"/>
            <w:tcBorders>
              <w:top w:val="nil"/>
              <w:left w:val="nil"/>
              <w:bottom w:val="single" w:sz="4" w:space="0" w:color="000000"/>
              <w:right w:val="single" w:sz="4" w:space="0" w:color="000000"/>
            </w:tcBorders>
            <w:shd w:val="clear" w:color="FFCC00" w:fill="FFC000"/>
            <w:noWrap/>
            <w:vAlign w:val="center"/>
            <w:hideMark/>
          </w:tcPr>
          <w:p w:rsidR="00B80C5E" w:rsidRPr="00B80C5E" w:rsidRDefault="00B80C5E" w:rsidP="00B80C5E">
            <w:pPr>
              <w:jc w:val="center"/>
              <w:rPr>
                <w:rFonts w:ascii="Calibri" w:hAnsi="Calibri" w:cs="Arial"/>
                <w:color w:val="000000"/>
              </w:rPr>
            </w:pPr>
            <w:r w:rsidRPr="00B80C5E">
              <w:rPr>
                <w:rFonts w:ascii="Calibri" w:hAnsi="Calibri" w:cs="Arial"/>
                <w:color w:val="000000"/>
              </w:rPr>
              <w:t>Best Practice</w:t>
            </w:r>
          </w:p>
        </w:tc>
        <w:tc>
          <w:tcPr>
            <w:tcW w:w="2800" w:type="dxa"/>
            <w:tcBorders>
              <w:top w:val="nil"/>
              <w:left w:val="nil"/>
              <w:bottom w:val="single" w:sz="4" w:space="0" w:color="000000"/>
              <w:right w:val="single" w:sz="4" w:space="0" w:color="000000"/>
            </w:tcBorders>
            <w:shd w:val="clear" w:color="FFCC00" w:fill="FFC000"/>
            <w:noWrap/>
            <w:vAlign w:val="center"/>
            <w:hideMark/>
          </w:tcPr>
          <w:p w:rsidR="00B80C5E" w:rsidRPr="00B80C5E" w:rsidRDefault="00B80C5E" w:rsidP="00B80C5E">
            <w:pPr>
              <w:jc w:val="center"/>
              <w:rPr>
                <w:rFonts w:ascii="Calibri" w:hAnsi="Calibri" w:cs="Arial"/>
                <w:color w:val="000000"/>
              </w:rPr>
            </w:pPr>
            <w:r w:rsidRPr="00B80C5E">
              <w:rPr>
                <w:rFonts w:ascii="Calibri" w:hAnsi="Calibri" w:cs="Arial"/>
                <w:color w:val="000000"/>
              </w:rPr>
              <w:t>Barriers</w:t>
            </w:r>
          </w:p>
        </w:tc>
      </w:tr>
      <w:tr w:rsidR="00B80C5E" w:rsidRPr="00B80C5E" w:rsidTr="00C84F6D">
        <w:trPr>
          <w:trHeight w:val="377"/>
        </w:trPr>
        <w:tc>
          <w:tcPr>
            <w:tcW w:w="1724" w:type="dxa"/>
            <w:tcBorders>
              <w:top w:val="nil"/>
              <w:left w:val="single" w:sz="4" w:space="0" w:color="000000"/>
              <w:bottom w:val="single" w:sz="4" w:space="0" w:color="000000"/>
              <w:right w:val="single" w:sz="4" w:space="0" w:color="000000"/>
            </w:tcBorders>
            <w:shd w:val="clear" w:color="00CCFF" w:fill="33CCCC"/>
            <w:noWrap/>
            <w:vAlign w:val="center"/>
            <w:hideMark/>
          </w:tcPr>
          <w:p w:rsidR="00B80C5E" w:rsidRPr="00B80C5E" w:rsidRDefault="00B80C5E" w:rsidP="00C84F6D">
            <w:pPr>
              <w:rPr>
                <w:rFonts w:ascii="Calibri" w:hAnsi="Calibri" w:cs="Arial"/>
                <w:b/>
                <w:bCs/>
                <w:color w:val="000000"/>
              </w:rPr>
            </w:pPr>
            <w:r w:rsidRPr="00B80C5E">
              <w:rPr>
                <w:rFonts w:ascii="Calibri" w:hAnsi="Calibri" w:cs="Arial"/>
                <w:b/>
                <w:bCs/>
                <w:color w:val="000000"/>
              </w:rPr>
              <w:t>IDENTITY</w:t>
            </w:r>
          </w:p>
        </w:tc>
        <w:tc>
          <w:tcPr>
            <w:tcW w:w="10596" w:type="dxa"/>
            <w:gridSpan w:val="4"/>
            <w:tcBorders>
              <w:top w:val="single" w:sz="4" w:space="0" w:color="000000"/>
              <w:left w:val="nil"/>
              <w:bottom w:val="single" w:sz="4" w:space="0" w:color="000000"/>
              <w:right w:val="single" w:sz="4" w:space="0" w:color="000000"/>
            </w:tcBorders>
            <w:shd w:val="clear" w:color="FFFFCC" w:fill="EBF1DE"/>
            <w:vAlign w:val="center"/>
            <w:hideMark/>
          </w:tcPr>
          <w:p w:rsidR="00B80C5E" w:rsidRPr="00B80C5E" w:rsidRDefault="00B80C5E" w:rsidP="00C84F6D">
            <w:pPr>
              <w:rPr>
                <w:rFonts w:ascii="Calibri" w:hAnsi="Calibri" w:cs="Arial"/>
                <w:color w:val="000000"/>
              </w:rPr>
            </w:pPr>
            <w:r w:rsidRPr="00B80C5E">
              <w:rPr>
                <w:rFonts w:ascii="Calibri" w:hAnsi="Calibri" w:cs="Arial"/>
                <w:color w:val="000000"/>
              </w:rPr>
              <w:t>GOAL: ENSURE ACCURACY OF APPLICANT AND HOUSEHOLD MEMBER IDENTITIES</w:t>
            </w:r>
          </w:p>
        </w:tc>
      </w:tr>
      <w:tr w:rsidR="00B80C5E" w:rsidRPr="00B80C5E" w:rsidTr="00CB7C64">
        <w:trPr>
          <w:trHeight w:val="2240"/>
        </w:trPr>
        <w:tc>
          <w:tcPr>
            <w:tcW w:w="1724" w:type="dxa"/>
            <w:tcBorders>
              <w:top w:val="nil"/>
              <w:left w:val="single" w:sz="4" w:space="0" w:color="000000"/>
              <w:bottom w:val="single" w:sz="4" w:space="0" w:color="000000"/>
              <w:right w:val="single" w:sz="4" w:space="0" w:color="000000"/>
            </w:tcBorders>
            <w:shd w:val="clear" w:color="auto" w:fill="auto"/>
            <w:hideMark/>
          </w:tcPr>
          <w:p w:rsidR="00B80C5E" w:rsidRPr="00B80C5E" w:rsidRDefault="00B80C5E" w:rsidP="00B80C5E">
            <w:pPr>
              <w:rPr>
                <w:rFonts w:ascii="Calibri" w:hAnsi="Calibri" w:cs="Arial"/>
                <w:b/>
                <w:bCs/>
                <w:color w:val="000000"/>
                <w:sz w:val="20"/>
                <w:szCs w:val="20"/>
              </w:rPr>
            </w:pPr>
            <w:r w:rsidRPr="00B80C5E">
              <w:rPr>
                <w:rFonts w:ascii="Calibri" w:hAnsi="Calibri" w:cs="Arial"/>
                <w:b/>
                <w:bCs/>
                <w:color w:val="000000"/>
                <w:sz w:val="20"/>
                <w:szCs w:val="20"/>
              </w:rPr>
              <w:t>Strategy</w:t>
            </w:r>
          </w:p>
        </w:tc>
        <w:tc>
          <w:tcPr>
            <w:tcW w:w="2476" w:type="dxa"/>
            <w:tcBorders>
              <w:top w:val="nil"/>
              <w:left w:val="nil"/>
              <w:bottom w:val="single" w:sz="4" w:space="0" w:color="000000"/>
              <w:right w:val="single" w:sz="4" w:space="0" w:color="000000"/>
            </w:tcBorders>
            <w:shd w:val="clear" w:color="auto" w:fill="auto"/>
            <w:hideMark/>
          </w:tcPr>
          <w:p w:rsidR="00B80C5E" w:rsidRPr="00B80C5E" w:rsidRDefault="00B80C5E" w:rsidP="00B80C5E">
            <w:pPr>
              <w:rPr>
                <w:rFonts w:ascii="Calibri" w:hAnsi="Calibri" w:cs="Arial"/>
                <w:color w:val="000000"/>
                <w:sz w:val="20"/>
                <w:szCs w:val="20"/>
              </w:rPr>
            </w:pPr>
            <w:r w:rsidRPr="00B80C5E">
              <w:rPr>
                <w:rFonts w:ascii="Calibri" w:hAnsi="Calibri" w:cs="Arial"/>
                <w:color w:val="000000"/>
                <w:sz w:val="20"/>
                <w:szCs w:val="20"/>
              </w:rPr>
              <w:t>Require SSN for primary applicant and request SSN for all household members with exceptions.</w:t>
            </w:r>
          </w:p>
        </w:tc>
        <w:tc>
          <w:tcPr>
            <w:tcW w:w="2600" w:type="dxa"/>
            <w:tcBorders>
              <w:top w:val="nil"/>
              <w:left w:val="nil"/>
              <w:bottom w:val="single" w:sz="4" w:space="0" w:color="000000"/>
              <w:right w:val="single" w:sz="4" w:space="0" w:color="000000"/>
            </w:tcBorders>
            <w:shd w:val="clear" w:color="auto" w:fill="auto"/>
            <w:hideMark/>
          </w:tcPr>
          <w:p w:rsidR="00B80C5E" w:rsidRPr="00B80C5E" w:rsidRDefault="00B80C5E" w:rsidP="00B80C5E">
            <w:pPr>
              <w:rPr>
                <w:rFonts w:ascii="Calibri" w:hAnsi="Calibri" w:cs="Arial"/>
                <w:color w:val="000000"/>
                <w:sz w:val="20"/>
                <w:szCs w:val="20"/>
              </w:rPr>
            </w:pPr>
            <w:r w:rsidRPr="00B80C5E">
              <w:rPr>
                <w:rFonts w:ascii="Calibri" w:hAnsi="Calibri" w:cs="Arial"/>
                <w:color w:val="000000"/>
                <w:sz w:val="20"/>
                <w:szCs w:val="20"/>
              </w:rPr>
              <w:t>Require SSN and proof of SSN for all household members with exceptions.</w:t>
            </w:r>
          </w:p>
        </w:tc>
        <w:tc>
          <w:tcPr>
            <w:tcW w:w="2720" w:type="dxa"/>
            <w:tcBorders>
              <w:top w:val="nil"/>
              <w:left w:val="nil"/>
              <w:bottom w:val="single" w:sz="4" w:space="0" w:color="000000"/>
              <w:right w:val="single" w:sz="4" w:space="0" w:color="000000"/>
            </w:tcBorders>
            <w:shd w:val="clear" w:color="auto" w:fill="auto"/>
            <w:hideMark/>
          </w:tcPr>
          <w:p w:rsidR="00B80C5E" w:rsidRPr="00B80C5E" w:rsidRDefault="00B80C5E" w:rsidP="00B80C5E">
            <w:pPr>
              <w:rPr>
                <w:rFonts w:ascii="Calibri" w:hAnsi="Calibri" w:cs="Arial"/>
                <w:color w:val="000000"/>
                <w:sz w:val="20"/>
                <w:szCs w:val="20"/>
              </w:rPr>
            </w:pPr>
            <w:r w:rsidRPr="00B80C5E">
              <w:rPr>
                <w:rFonts w:ascii="Calibri" w:hAnsi="Calibri" w:cs="Arial"/>
                <w:color w:val="000000"/>
                <w:sz w:val="20"/>
                <w:szCs w:val="20"/>
              </w:rPr>
              <w:t>Require SSN and proof of SSN for all household members with exceptions. Verify with SSA.  Require some form of identification.</w:t>
            </w:r>
          </w:p>
        </w:tc>
        <w:tc>
          <w:tcPr>
            <w:tcW w:w="2800" w:type="dxa"/>
            <w:tcBorders>
              <w:top w:val="nil"/>
              <w:left w:val="nil"/>
              <w:bottom w:val="single" w:sz="4" w:space="0" w:color="000000"/>
              <w:right w:val="single" w:sz="4" w:space="0" w:color="000000"/>
            </w:tcBorders>
            <w:shd w:val="clear" w:color="auto" w:fill="auto"/>
            <w:hideMark/>
          </w:tcPr>
          <w:p w:rsidR="00B80C5E" w:rsidRPr="00B80C5E" w:rsidRDefault="00B80C5E" w:rsidP="00B80C5E">
            <w:pPr>
              <w:rPr>
                <w:rFonts w:ascii="Calibri" w:hAnsi="Calibri" w:cs="Arial"/>
                <w:color w:val="000000"/>
                <w:sz w:val="20"/>
                <w:szCs w:val="20"/>
              </w:rPr>
            </w:pPr>
            <w:r w:rsidRPr="00B80C5E">
              <w:rPr>
                <w:rFonts w:ascii="Calibri" w:hAnsi="Calibri" w:cs="Arial"/>
                <w:color w:val="000000"/>
                <w:sz w:val="20"/>
                <w:szCs w:val="20"/>
              </w:rPr>
              <w:t>• lack of federal mandate</w:t>
            </w:r>
            <w:r w:rsidRPr="00B80C5E">
              <w:rPr>
                <w:rFonts w:ascii="Calibri" w:hAnsi="Calibri" w:cs="Arial"/>
                <w:color w:val="000000"/>
                <w:sz w:val="20"/>
                <w:szCs w:val="20"/>
              </w:rPr>
              <w:br/>
              <w:t>• state privacy laws</w:t>
            </w:r>
            <w:r w:rsidRPr="00B80C5E">
              <w:rPr>
                <w:rFonts w:ascii="Calibri" w:hAnsi="Calibri" w:cs="Arial"/>
                <w:color w:val="000000"/>
                <w:sz w:val="20"/>
                <w:szCs w:val="20"/>
              </w:rPr>
              <w:br/>
              <w:t>• households lack SSNs</w:t>
            </w:r>
            <w:r w:rsidRPr="00B80C5E">
              <w:rPr>
                <w:rFonts w:ascii="Calibri" w:hAnsi="Calibri" w:cs="Arial"/>
                <w:color w:val="000000"/>
                <w:sz w:val="20"/>
                <w:szCs w:val="20"/>
              </w:rPr>
              <w:br/>
              <w:t>• lack of computer systems</w:t>
            </w:r>
            <w:r w:rsidRPr="00B80C5E">
              <w:rPr>
                <w:rFonts w:ascii="Calibri" w:hAnsi="Calibri" w:cs="Arial"/>
                <w:color w:val="000000"/>
                <w:sz w:val="20"/>
                <w:szCs w:val="20"/>
              </w:rPr>
              <w:br/>
              <w:t>• lack of cooperation and coordination btw feds and states</w:t>
            </w:r>
            <w:r w:rsidRPr="00B80C5E">
              <w:rPr>
                <w:rFonts w:ascii="Calibri" w:hAnsi="Calibri" w:cs="Arial"/>
                <w:color w:val="000000"/>
                <w:sz w:val="20"/>
                <w:szCs w:val="20"/>
              </w:rPr>
              <w:br/>
              <w:t>• SSA agreement process</w:t>
            </w:r>
            <w:r w:rsidRPr="00B80C5E">
              <w:rPr>
                <w:rFonts w:ascii="Calibri" w:hAnsi="Calibri" w:cs="Arial"/>
                <w:color w:val="000000"/>
                <w:sz w:val="20"/>
                <w:szCs w:val="20"/>
              </w:rPr>
              <w:br/>
              <w:t>• funding</w:t>
            </w:r>
          </w:p>
        </w:tc>
      </w:tr>
      <w:tr w:rsidR="00B80C5E" w:rsidRPr="00B80C5E" w:rsidTr="00C84F6D">
        <w:trPr>
          <w:trHeight w:val="710"/>
        </w:trPr>
        <w:tc>
          <w:tcPr>
            <w:tcW w:w="1724" w:type="dxa"/>
            <w:tcBorders>
              <w:top w:val="nil"/>
              <w:left w:val="single" w:sz="4" w:space="0" w:color="000000"/>
              <w:bottom w:val="single" w:sz="4" w:space="0" w:color="000000"/>
              <w:right w:val="single" w:sz="4" w:space="0" w:color="000000"/>
            </w:tcBorders>
            <w:shd w:val="clear" w:color="auto" w:fill="auto"/>
            <w:noWrap/>
            <w:hideMark/>
          </w:tcPr>
          <w:p w:rsidR="00B80C5E" w:rsidRPr="00B80C5E" w:rsidRDefault="00B80C5E" w:rsidP="00B80C5E">
            <w:pPr>
              <w:rPr>
                <w:rFonts w:ascii="Calibri" w:hAnsi="Calibri" w:cs="Arial"/>
                <w:b/>
                <w:bCs/>
                <w:color w:val="000000"/>
                <w:sz w:val="20"/>
                <w:szCs w:val="20"/>
              </w:rPr>
            </w:pPr>
            <w:r w:rsidRPr="00B80C5E">
              <w:rPr>
                <w:rFonts w:ascii="Calibri" w:hAnsi="Calibri" w:cs="Arial"/>
                <w:b/>
                <w:bCs/>
                <w:color w:val="000000"/>
                <w:sz w:val="20"/>
                <w:szCs w:val="20"/>
              </w:rPr>
              <w:t>Initial Cost</w:t>
            </w:r>
          </w:p>
        </w:tc>
        <w:tc>
          <w:tcPr>
            <w:tcW w:w="2476" w:type="dxa"/>
            <w:tcBorders>
              <w:top w:val="nil"/>
              <w:left w:val="nil"/>
              <w:bottom w:val="single" w:sz="4" w:space="0" w:color="000000"/>
              <w:right w:val="single" w:sz="4" w:space="0" w:color="000000"/>
            </w:tcBorders>
            <w:shd w:val="clear" w:color="auto" w:fill="auto"/>
            <w:hideMark/>
          </w:tcPr>
          <w:p w:rsidR="00B80C5E" w:rsidRPr="00B80C5E" w:rsidRDefault="00B80C5E" w:rsidP="00B80C5E">
            <w:pPr>
              <w:jc w:val="center"/>
              <w:rPr>
                <w:rFonts w:ascii="Calibri" w:hAnsi="Calibri" w:cs="Arial"/>
                <w:color w:val="000000"/>
                <w:sz w:val="20"/>
                <w:szCs w:val="20"/>
              </w:rPr>
            </w:pPr>
            <w:r w:rsidRPr="00B80C5E">
              <w:rPr>
                <w:rFonts w:ascii="Calibri" w:hAnsi="Calibri" w:cs="Arial"/>
                <w:color w:val="000000"/>
                <w:sz w:val="20"/>
                <w:szCs w:val="20"/>
              </w:rPr>
              <w:t xml:space="preserve">low </w:t>
            </w:r>
          </w:p>
        </w:tc>
        <w:tc>
          <w:tcPr>
            <w:tcW w:w="2600" w:type="dxa"/>
            <w:tcBorders>
              <w:top w:val="nil"/>
              <w:left w:val="nil"/>
              <w:bottom w:val="single" w:sz="4" w:space="0" w:color="000000"/>
              <w:right w:val="single" w:sz="4" w:space="0" w:color="000000"/>
            </w:tcBorders>
            <w:shd w:val="clear" w:color="auto" w:fill="auto"/>
            <w:hideMark/>
          </w:tcPr>
          <w:p w:rsidR="00B80C5E" w:rsidRPr="00B80C5E" w:rsidRDefault="00B80C5E" w:rsidP="00B80C5E">
            <w:pPr>
              <w:jc w:val="center"/>
              <w:rPr>
                <w:rFonts w:ascii="Calibri" w:hAnsi="Calibri" w:cs="Arial"/>
                <w:color w:val="000000"/>
                <w:sz w:val="20"/>
                <w:szCs w:val="20"/>
              </w:rPr>
            </w:pPr>
            <w:r w:rsidRPr="00B80C5E">
              <w:rPr>
                <w:rFonts w:ascii="Calibri" w:hAnsi="Calibri" w:cs="Arial"/>
                <w:color w:val="000000"/>
                <w:sz w:val="20"/>
                <w:szCs w:val="20"/>
              </w:rPr>
              <w:t xml:space="preserve">moderate </w:t>
            </w:r>
          </w:p>
        </w:tc>
        <w:tc>
          <w:tcPr>
            <w:tcW w:w="2720" w:type="dxa"/>
            <w:tcBorders>
              <w:top w:val="nil"/>
              <w:left w:val="nil"/>
              <w:bottom w:val="single" w:sz="4" w:space="0" w:color="000000"/>
              <w:right w:val="single" w:sz="4" w:space="0" w:color="000000"/>
            </w:tcBorders>
            <w:shd w:val="clear" w:color="auto" w:fill="auto"/>
            <w:hideMark/>
          </w:tcPr>
          <w:p w:rsidR="00B80C5E" w:rsidRPr="00B80C5E" w:rsidRDefault="00B80C5E" w:rsidP="00B80C5E">
            <w:pPr>
              <w:rPr>
                <w:rFonts w:ascii="Calibri" w:hAnsi="Calibri" w:cs="Arial"/>
                <w:color w:val="000000"/>
                <w:sz w:val="20"/>
                <w:szCs w:val="20"/>
              </w:rPr>
            </w:pPr>
            <w:r w:rsidRPr="00B80C5E">
              <w:rPr>
                <w:rFonts w:ascii="Calibri" w:hAnsi="Calibri" w:cs="Arial"/>
                <w:color w:val="000000"/>
                <w:sz w:val="20"/>
                <w:szCs w:val="20"/>
              </w:rPr>
              <w:t>high if system not in place, moderate and low (if system in place)</w:t>
            </w:r>
          </w:p>
        </w:tc>
        <w:tc>
          <w:tcPr>
            <w:tcW w:w="2800" w:type="dxa"/>
            <w:tcBorders>
              <w:top w:val="nil"/>
              <w:left w:val="nil"/>
              <w:bottom w:val="single" w:sz="4" w:space="0" w:color="000000"/>
              <w:right w:val="single" w:sz="4" w:space="0" w:color="000000"/>
            </w:tcBorders>
            <w:shd w:val="clear" w:color="auto" w:fill="auto"/>
            <w:noWrap/>
            <w:vAlign w:val="bottom"/>
            <w:hideMark/>
          </w:tcPr>
          <w:p w:rsidR="00B80C5E" w:rsidRPr="00B80C5E" w:rsidRDefault="00B80C5E" w:rsidP="00B80C5E">
            <w:pPr>
              <w:rPr>
                <w:rFonts w:ascii="Calibri" w:hAnsi="Calibri" w:cs="Arial"/>
                <w:color w:val="000000"/>
                <w:sz w:val="20"/>
                <w:szCs w:val="20"/>
              </w:rPr>
            </w:pPr>
            <w:r w:rsidRPr="00B80C5E">
              <w:rPr>
                <w:rFonts w:ascii="Calibri" w:hAnsi="Calibri" w:cs="Arial"/>
                <w:color w:val="000000"/>
                <w:sz w:val="20"/>
                <w:szCs w:val="20"/>
              </w:rPr>
              <w:t> </w:t>
            </w:r>
          </w:p>
        </w:tc>
      </w:tr>
      <w:tr w:rsidR="00B80C5E" w:rsidRPr="00B80C5E" w:rsidTr="00C84F6D">
        <w:trPr>
          <w:trHeight w:val="323"/>
        </w:trPr>
        <w:tc>
          <w:tcPr>
            <w:tcW w:w="1724" w:type="dxa"/>
            <w:tcBorders>
              <w:top w:val="nil"/>
              <w:left w:val="single" w:sz="4" w:space="0" w:color="000000"/>
              <w:bottom w:val="single" w:sz="4" w:space="0" w:color="000000"/>
              <w:right w:val="single" w:sz="4" w:space="0" w:color="000000"/>
            </w:tcBorders>
            <w:shd w:val="clear" w:color="auto" w:fill="auto"/>
            <w:noWrap/>
            <w:vAlign w:val="center"/>
            <w:hideMark/>
          </w:tcPr>
          <w:p w:rsidR="00B80C5E" w:rsidRPr="00B80C5E" w:rsidRDefault="00B80C5E" w:rsidP="00B80C5E">
            <w:pPr>
              <w:rPr>
                <w:rFonts w:ascii="Calibri" w:hAnsi="Calibri" w:cs="Arial"/>
                <w:b/>
                <w:bCs/>
                <w:color w:val="000000"/>
                <w:sz w:val="20"/>
                <w:szCs w:val="20"/>
              </w:rPr>
            </w:pPr>
            <w:r w:rsidRPr="00B80C5E">
              <w:rPr>
                <w:rFonts w:ascii="Calibri" w:hAnsi="Calibri" w:cs="Arial"/>
                <w:b/>
                <w:bCs/>
                <w:color w:val="000000"/>
                <w:sz w:val="20"/>
                <w:szCs w:val="20"/>
              </w:rPr>
              <w:t>Operational Cost</w:t>
            </w:r>
          </w:p>
        </w:tc>
        <w:tc>
          <w:tcPr>
            <w:tcW w:w="2476" w:type="dxa"/>
            <w:tcBorders>
              <w:top w:val="nil"/>
              <w:left w:val="nil"/>
              <w:bottom w:val="single" w:sz="4" w:space="0" w:color="000000"/>
              <w:right w:val="single" w:sz="4" w:space="0" w:color="000000"/>
            </w:tcBorders>
            <w:shd w:val="clear" w:color="auto" w:fill="auto"/>
            <w:vAlign w:val="center"/>
            <w:hideMark/>
          </w:tcPr>
          <w:p w:rsidR="00B80C5E" w:rsidRPr="00B80C5E" w:rsidRDefault="00B80C5E" w:rsidP="00B80C5E">
            <w:pPr>
              <w:jc w:val="center"/>
              <w:rPr>
                <w:rFonts w:ascii="Calibri" w:hAnsi="Calibri" w:cs="Arial"/>
                <w:color w:val="000000"/>
                <w:sz w:val="20"/>
                <w:szCs w:val="20"/>
              </w:rPr>
            </w:pPr>
            <w:r w:rsidRPr="00B80C5E">
              <w:rPr>
                <w:rFonts w:ascii="Calibri" w:hAnsi="Calibri" w:cs="Arial"/>
                <w:color w:val="000000"/>
                <w:sz w:val="20"/>
                <w:szCs w:val="20"/>
              </w:rPr>
              <w:t>low</w:t>
            </w:r>
          </w:p>
        </w:tc>
        <w:tc>
          <w:tcPr>
            <w:tcW w:w="2600" w:type="dxa"/>
            <w:tcBorders>
              <w:top w:val="nil"/>
              <w:left w:val="nil"/>
              <w:bottom w:val="single" w:sz="4" w:space="0" w:color="000000"/>
              <w:right w:val="single" w:sz="4" w:space="0" w:color="000000"/>
            </w:tcBorders>
            <w:shd w:val="clear" w:color="auto" w:fill="auto"/>
            <w:vAlign w:val="center"/>
            <w:hideMark/>
          </w:tcPr>
          <w:p w:rsidR="00B80C5E" w:rsidRPr="00B80C5E" w:rsidRDefault="00B80C5E" w:rsidP="00B80C5E">
            <w:pPr>
              <w:jc w:val="center"/>
              <w:rPr>
                <w:rFonts w:ascii="Calibri" w:hAnsi="Calibri" w:cs="Arial"/>
                <w:color w:val="000000"/>
                <w:sz w:val="20"/>
                <w:szCs w:val="20"/>
              </w:rPr>
            </w:pPr>
            <w:r w:rsidRPr="00B80C5E">
              <w:rPr>
                <w:rFonts w:ascii="Calibri" w:hAnsi="Calibri" w:cs="Arial"/>
                <w:color w:val="000000"/>
                <w:sz w:val="20"/>
                <w:szCs w:val="20"/>
              </w:rPr>
              <w:t>moderate</w:t>
            </w:r>
          </w:p>
        </w:tc>
        <w:tc>
          <w:tcPr>
            <w:tcW w:w="2720" w:type="dxa"/>
            <w:tcBorders>
              <w:top w:val="nil"/>
              <w:left w:val="nil"/>
              <w:bottom w:val="single" w:sz="4" w:space="0" w:color="000000"/>
              <w:right w:val="single" w:sz="4" w:space="0" w:color="000000"/>
            </w:tcBorders>
            <w:shd w:val="clear" w:color="auto" w:fill="auto"/>
            <w:vAlign w:val="center"/>
            <w:hideMark/>
          </w:tcPr>
          <w:p w:rsidR="00B80C5E" w:rsidRPr="00B80C5E" w:rsidRDefault="00B80C5E" w:rsidP="00B80C5E">
            <w:pPr>
              <w:jc w:val="center"/>
              <w:rPr>
                <w:rFonts w:ascii="Calibri" w:hAnsi="Calibri" w:cs="Arial"/>
                <w:color w:val="000000"/>
                <w:sz w:val="20"/>
                <w:szCs w:val="20"/>
              </w:rPr>
            </w:pPr>
            <w:r w:rsidRPr="00B80C5E">
              <w:rPr>
                <w:rFonts w:ascii="Calibri" w:hAnsi="Calibri" w:cs="Arial"/>
                <w:color w:val="000000"/>
                <w:sz w:val="20"/>
                <w:szCs w:val="20"/>
              </w:rPr>
              <w:t>low - moderate</w:t>
            </w:r>
          </w:p>
        </w:tc>
        <w:tc>
          <w:tcPr>
            <w:tcW w:w="2800" w:type="dxa"/>
            <w:tcBorders>
              <w:top w:val="nil"/>
              <w:left w:val="nil"/>
              <w:bottom w:val="single" w:sz="4" w:space="0" w:color="000000"/>
              <w:right w:val="single" w:sz="4" w:space="0" w:color="000000"/>
            </w:tcBorders>
            <w:shd w:val="clear" w:color="auto" w:fill="auto"/>
            <w:noWrap/>
            <w:vAlign w:val="bottom"/>
            <w:hideMark/>
          </w:tcPr>
          <w:p w:rsidR="00B80C5E" w:rsidRPr="00B80C5E" w:rsidRDefault="00B80C5E" w:rsidP="00B80C5E">
            <w:pPr>
              <w:rPr>
                <w:rFonts w:ascii="Calibri" w:hAnsi="Calibri" w:cs="Arial"/>
                <w:color w:val="000000"/>
                <w:sz w:val="20"/>
                <w:szCs w:val="20"/>
              </w:rPr>
            </w:pPr>
            <w:r w:rsidRPr="00B80C5E">
              <w:rPr>
                <w:rFonts w:ascii="Calibri" w:hAnsi="Calibri" w:cs="Arial"/>
                <w:color w:val="000000"/>
                <w:sz w:val="20"/>
                <w:szCs w:val="20"/>
              </w:rPr>
              <w:t> </w:t>
            </w:r>
          </w:p>
        </w:tc>
      </w:tr>
      <w:tr w:rsidR="00B80C5E" w:rsidRPr="00B80C5E" w:rsidTr="00C84F6D">
        <w:trPr>
          <w:trHeight w:val="323"/>
        </w:trPr>
        <w:tc>
          <w:tcPr>
            <w:tcW w:w="1724" w:type="dxa"/>
            <w:tcBorders>
              <w:top w:val="nil"/>
              <w:left w:val="single" w:sz="4" w:space="0" w:color="000000"/>
              <w:bottom w:val="single" w:sz="4" w:space="0" w:color="000000"/>
              <w:right w:val="single" w:sz="4" w:space="0" w:color="000000"/>
            </w:tcBorders>
            <w:shd w:val="clear" w:color="auto" w:fill="auto"/>
            <w:noWrap/>
            <w:vAlign w:val="center"/>
            <w:hideMark/>
          </w:tcPr>
          <w:p w:rsidR="00B80C5E" w:rsidRPr="00B80C5E" w:rsidRDefault="00B80C5E" w:rsidP="00B80C5E">
            <w:pPr>
              <w:rPr>
                <w:rFonts w:ascii="Calibri" w:hAnsi="Calibri" w:cs="Arial"/>
                <w:b/>
                <w:bCs/>
                <w:color w:val="000000"/>
                <w:sz w:val="20"/>
                <w:szCs w:val="20"/>
              </w:rPr>
            </w:pPr>
            <w:r w:rsidRPr="00B80C5E">
              <w:rPr>
                <w:rFonts w:ascii="Calibri" w:hAnsi="Calibri" w:cs="Arial"/>
                <w:b/>
                <w:bCs/>
                <w:color w:val="000000"/>
                <w:sz w:val="20"/>
                <w:szCs w:val="20"/>
              </w:rPr>
              <w:t>Client Impact</w:t>
            </w:r>
          </w:p>
        </w:tc>
        <w:tc>
          <w:tcPr>
            <w:tcW w:w="2476" w:type="dxa"/>
            <w:tcBorders>
              <w:top w:val="nil"/>
              <w:left w:val="nil"/>
              <w:bottom w:val="single" w:sz="4" w:space="0" w:color="000000"/>
              <w:right w:val="single" w:sz="4" w:space="0" w:color="000000"/>
            </w:tcBorders>
            <w:shd w:val="clear" w:color="auto" w:fill="auto"/>
            <w:vAlign w:val="center"/>
            <w:hideMark/>
          </w:tcPr>
          <w:p w:rsidR="00B80C5E" w:rsidRPr="00B80C5E" w:rsidRDefault="00B80C5E" w:rsidP="00B80C5E">
            <w:pPr>
              <w:jc w:val="center"/>
              <w:rPr>
                <w:rFonts w:ascii="Calibri" w:hAnsi="Calibri" w:cs="Arial"/>
                <w:color w:val="000000"/>
                <w:sz w:val="20"/>
                <w:szCs w:val="20"/>
              </w:rPr>
            </w:pPr>
            <w:r w:rsidRPr="00B80C5E">
              <w:rPr>
                <w:rFonts w:ascii="Calibri" w:hAnsi="Calibri" w:cs="Arial"/>
                <w:color w:val="000000"/>
                <w:sz w:val="20"/>
                <w:szCs w:val="20"/>
              </w:rPr>
              <w:t>low</w:t>
            </w:r>
          </w:p>
        </w:tc>
        <w:tc>
          <w:tcPr>
            <w:tcW w:w="2600" w:type="dxa"/>
            <w:tcBorders>
              <w:top w:val="nil"/>
              <w:left w:val="nil"/>
              <w:bottom w:val="single" w:sz="4" w:space="0" w:color="000000"/>
              <w:right w:val="single" w:sz="4" w:space="0" w:color="000000"/>
            </w:tcBorders>
            <w:shd w:val="clear" w:color="auto" w:fill="auto"/>
            <w:vAlign w:val="center"/>
            <w:hideMark/>
          </w:tcPr>
          <w:p w:rsidR="00B80C5E" w:rsidRPr="00B80C5E" w:rsidRDefault="00B80C5E" w:rsidP="00B80C5E">
            <w:pPr>
              <w:jc w:val="center"/>
              <w:rPr>
                <w:rFonts w:ascii="Calibri" w:hAnsi="Calibri" w:cs="Arial"/>
                <w:color w:val="000000"/>
                <w:sz w:val="20"/>
                <w:szCs w:val="20"/>
              </w:rPr>
            </w:pPr>
            <w:r w:rsidRPr="00B80C5E">
              <w:rPr>
                <w:rFonts w:ascii="Calibri" w:hAnsi="Calibri" w:cs="Arial"/>
                <w:color w:val="000000"/>
                <w:sz w:val="20"/>
                <w:szCs w:val="20"/>
              </w:rPr>
              <w:t>high</w:t>
            </w:r>
          </w:p>
        </w:tc>
        <w:tc>
          <w:tcPr>
            <w:tcW w:w="2720" w:type="dxa"/>
            <w:tcBorders>
              <w:top w:val="nil"/>
              <w:left w:val="nil"/>
              <w:bottom w:val="single" w:sz="4" w:space="0" w:color="000000"/>
              <w:right w:val="single" w:sz="4" w:space="0" w:color="000000"/>
            </w:tcBorders>
            <w:shd w:val="clear" w:color="auto" w:fill="auto"/>
            <w:vAlign w:val="center"/>
            <w:hideMark/>
          </w:tcPr>
          <w:p w:rsidR="00B80C5E" w:rsidRPr="00B80C5E" w:rsidRDefault="00B80C5E" w:rsidP="00B80C5E">
            <w:pPr>
              <w:jc w:val="center"/>
              <w:rPr>
                <w:rFonts w:ascii="Calibri" w:hAnsi="Calibri" w:cs="Arial"/>
                <w:color w:val="000000"/>
                <w:sz w:val="20"/>
                <w:szCs w:val="20"/>
              </w:rPr>
            </w:pPr>
            <w:r w:rsidRPr="00B80C5E">
              <w:rPr>
                <w:rFonts w:ascii="Calibri" w:hAnsi="Calibri" w:cs="Arial"/>
                <w:color w:val="000000"/>
                <w:sz w:val="20"/>
                <w:szCs w:val="20"/>
              </w:rPr>
              <w:t>low - moderate</w:t>
            </w:r>
          </w:p>
        </w:tc>
        <w:tc>
          <w:tcPr>
            <w:tcW w:w="2800" w:type="dxa"/>
            <w:tcBorders>
              <w:top w:val="nil"/>
              <w:left w:val="nil"/>
              <w:bottom w:val="single" w:sz="4" w:space="0" w:color="000000"/>
              <w:right w:val="single" w:sz="4" w:space="0" w:color="000000"/>
            </w:tcBorders>
            <w:shd w:val="clear" w:color="auto" w:fill="auto"/>
            <w:noWrap/>
            <w:vAlign w:val="bottom"/>
            <w:hideMark/>
          </w:tcPr>
          <w:p w:rsidR="00B80C5E" w:rsidRPr="00B80C5E" w:rsidRDefault="00B80C5E" w:rsidP="00B80C5E">
            <w:pPr>
              <w:rPr>
                <w:rFonts w:ascii="Calibri" w:hAnsi="Calibri" w:cs="Arial"/>
                <w:color w:val="000000"/>
                <w:sz w:val="20"/>
                <w:szCs w:val="20"/>
              </w:rPr>
            </w:pPr>
            <w:r w:rsidRPr="00B80C5E">
              <w:rPr>
                <w:rFonts w:ascii="Calibri" w:hAnsi="Calibri" w:cs="Arial"/>
                <w:color w:val="000000"/>
                <w:sz w:val="20"/>
                <w:szCs w:val="20"/>
              </w:rPr>
              <w:t> </w:t>
            </w:r>
          </w:p>
        </w:tc>
      </w:tr>
      <w:tr w:rsidR="00B80C5E" w:rsidRPr="00B80C5E" w:rsidTr="00C84F6D">
        <w:trPr>
          <w:trHeight w:val="345"/>
        </w:trPr>
        <w:tc>
          <w:tcPr>
            <w:tcW w:w="1724" w:type="dxa"/>
            <w:tcBorders>
              <w:top w:val="nil"/>
              <w:left w:val="single" w:sz="4" w:space="0" w:color="000000"/>
              <w:bottom w:val="single" w:sz="4" w:space="0" w:color="000000"/>
              <w:right w:val="single" w:sz="4" w:space="0" w:color="000000"/>
            </w:tcBorders>
            <w:shd w:val="clear" w:color="00CCFF" w:fill="33CCCC"/>
            <w:vAlign w:val="center"/>
            <w:hideMark/>
          </w:tcPr>
          <w:p w:rsidR="00B80C5E" w:rsidRPr="00B80C5E" w:rsidRDefault="00B80C5E" w:rsidP="00C84F6D">
            <w:pPr>
              <w:rPr>
                <w:rFonts w:ascii="Calibri" w:hAnsi="Calibri" w:cs="Arial"/>
                <w:b/>
                <w:bCs/>
                <w:color w:val="000000"/>
              </w:rPr>
            </w:pPr>
            <w:r w:rsidRPr="00B80C5E">
              <w:rPr>
                <w:rFonts w:ascii="Calibri" w:hAnsi="Calibri" w:cs="Arial"/>
                <w:b/>
                <w:bCs/>
                <w:color w:val="000000"/>
              </w:rPr>
              <w:t xml:space="preserve">INCOME </w:t>
            </w:r>
          </w:p>
        </w:tc>
        <w:tc>
          <w:tcPr>
            <w:tcW w:w="10596" w:type="dxa"/>
            <w:gridSpan w:val="4"/>
            <w:tcBorders>
              <w:top w:val="single" w:sz="4" w:space="0" w:color="000000"/>
              <w:left w:val="nil"/>
              <w:bottom w:val="single" w:sz="4" w:space="0" w:color="000000"/>
              <w:right w:val="single" w:sz="4" w:space="0" w:color="000000"/>
            </w:tcBorders>
            <w:shd w:val="clear" w:color="FFFFCC" w:fill="EBF1DE"/>
            <w:vAlign w:val="center"/>
            <w:hideMark/>
          </w:tcPr>
          <w:p w:rsidR="00B80C5E" w:rsidRPr="00B80C5E" w:rsidRDefault="00B80C5E" w:rsidP="00C84F6D">
            <w:pPr>
              <w:rPr>
                <w:rFonts w:ascii="Calibri" w:hAnsi="Calibri" w:cs="Arial"/>
                <w:color w:val="000000"/>
              </w:rPr>
            </w:pPr>
            <w:r w:rsidRPr="00B80C5E">
              <w:rPr>
                <w:rFonts w:ascii="Calibri" w:hAnsi="Calibri" w:cs="Arial"/>
                <w:color w:val="000000"/>
              </w:rPr>
              <w:t>GOAL: ENSURE HOUSEHOLD INCOME IS WITHIN FEDERAL AND STATE GUIDELINES</w:t>
            </w:r>
          </w:p>
        </w:tc>
      </w:tr>
      <w:tr w:rsidR="00B80C5E" w:rsidRPr="00B80C5E" w:rsidTr="00CB7C64">
        <w:trPr>
          <w:trHeight w:val="2483"/>
        </w:trPr>
        <w:tc>
          <w:tcPr>
            <w:tcW w:w="1724" w:type="dxa"/>
            <w:tcBorders>
              <w:top w:val="nil"/>
              <w:left w:val="single" w:sz="4" w:space="0" w:color="000000"/>
              <w:bottom w:val="single" w:sz="4" w:space="0" w:color="000000"/>
              <w:right w:val="single" w:sz="4" w:space="0" w:color="000000"/>
            </w:tcBorders>
            <w:shd w:val="clear" w:color="auto" w:fill="auto"/>
            <w:hideMark/>
          </w:tcPr>
          <w:p w:rsidR="00B80C5E" w:rsidRPr="00B80C5E" w:rsidRDefault="00B80C5E" w:rsidP="00B80C5E">
            <w:pPr>
              <w:rPr>
                <w:rFonts w:ascii="Calibri" w:hAnsi="Calibri" w:cs="Arial"/>
                <w:b/>
                <w:bCs/>
                <w:color w:val="000000"/>
                <w:sz w:val="20"/>
                <w:szCs w:val="20"/>
              </w:rPr>
            </w:pPr>
            <w:r w:rsidRPr="00B80C5E">
              <w:rPr>
                <w:rFonts w:ascii="Calibri" w:hAnsi="Calibri" w:cs="Arial"/>
                <w:b/>
                <w:bCs/>
                <w:color w:val="000000"/>
                <w:sz w:val="20"/>
                <w:szCs w:val="20"/>
              </w:rPr>
              <w:t>Strategy</w:t>
            </w:r>
          </w:p>
        </w:tc>
        <w:tc>
          <w:tcPr>
            <w:tcW w:w="2476" w:type="dxa"/>
            <w:tcBorders>
              <w:top w:val="nil"/>
              <w:left w:val="nil"/>
              <w:bottom w:val="single" w:sz="4" w:space="0" w:color="000000"/>
              <w:right w:val="single" w:sz="4" w:space="0" w:color="000000"/>
            </w:tcBorders>
            <w:shd w:val="clear" w:color="auto" w:fill="auto"/>
            <w:hideMark/>
          </w:tcPr>
          <w:p w:rsidR="00B80C5E" w:rsidRPr="00B80C5E" w:rsidRDefault="00B80C5E" w:rsidP="00B80C5E">
            <w:pPr>
              <w:rPr>
                <w:rFonts w:ascii="Calibri" w:hAnsi="Calibri" w:cs="Arial"/>
                <w:color w:val="000000"/>
                <w:sz w:val="20"/>
                <w:szCs w:val="20"/>
              </w:rPr>
            </w:pPr>
            <w:r w:rsidRPr="00B80C5E">
              <w:rPr>
                <w:rFonts w:ascii="Calibri" w:hAnsi="Calibri" w:cs="Arial"/>
                <w:color w:val="000000"/>
                <w:sz w:val="20"/>
                <w:szCs w:val="20"/>
              </w:rPr>
              <w:t xml:space="preserve">Gather proof of </w:t>
            </w:r>
            <w:r w:rsidR="002F52F5" w:rsidRPr="00B80C5E">
              <w:rPr>
                <w:rFonts w:ascii="Calibri" w:hAnsi="Calibri" w:cs="Arial"/>
                <w:color w:val="000000"/>
                <w:sz w:val="20"/>
                <w:szCs w:val="20"/>
              </w:rPr>
              <w:t>income including</w:t>
            </w:r>
            <w:r w:rsidRPr="00B80C5E">
              <w:rPr>
                <w:rFonts w:ascii="Calibri" w:hAnsi="Calibri" w:cs="Arial"/>
                <w:color w:val="000000"/>
                <w:sz w:val="20"/>
                <w:szCs w:val="20"/>
              </w:rPr>
              <w:t xml:space="preserve"> zero-income documentation for all household members   allowing for state variations.</w:t>
            </w:r>
          </w:p>
        </w:tc>
        <w:tc>
          <w:tcPr>
            <w:tcW w:w="2600" w:type="dxa"/>
            <w:tcBorders>
              <w:top w:val="nil"/>
              <w:left w:val="nil"/>
              <w:bottom w:val="single" w:sz="4" w:space="0" w:color="000000"/>
              <w:right w:val="single" w:sz="4" w:space="0" w:color="000000"/>
            </w:tcBorders>
            <w:shd w:val="clear" w:color="auto" w:fill="auto"/>
            <w:hideMark/>
          </w:tcPr>
          <w:p w:rsidR="00B80C5E" w:rsidRPr="00B80C5E" w:rsidRDefault="00B80C5E" w:rsidP="00B80C5E">
            <w:pPr>
              <w:rPr>
                <w:rFonts w:ascii="Calibri" w:hAnsi="Calibri" w:cs="Arial"/>
                <w:color w:val="000000"/>
                <w:sz w:val="20"/>
                <w:szCs w:val="20"/>
              </w:rPr>
            </w:pPr>
            <w:r w:rsidRPr="00B80C5E">
              <w:rPr>
                <w:rFonts w:ascii="Calibri" w:hAnsi="Calibri" w:cs="Arial"/>
                <w:color w:val="000000"/>
                <w:sz w:val="20"/>
                <w:szCs w:val="20"/>
              </w:rPr>
              <w:t> </w:t>
            </w:r>
          </w:p>
        </w:tc>
        <w:tc>
          <w:tcPr>
            <w:tcW w:w="2720" w:type="dxa"/>
            <w:tcBorders>
              <w:top w:val="nil"/>
              <w:left w:val="nil"/>
              <w:bottom w:val="single" w:sz="4" w:space="0" w:color="000000"/>
              <w:right w:val="single" w:sz="4" w:space="0" w:color="000000"/>
            </w:tcBorders>
            <w:shd w:val="clear" w:color="auto" w:fill="auto"/>
            <w:hideMark/>
          </w:tcPr>
          <w:p w:rsidR="00B80C5E" w:rsidRPr="00B80C5E" w:rsidRDefault="00B80C5E" w:rsidP="00B80C5E">
            <w:pPr>
              <w:rPr>
                <w:rFonts w:ascii="Calibri" w:hAnsi="Calibri" w:cs="Arial"/>
                <w:color w:val="000000"/>
                <w:sz w:val="20"/>
                <w:szCs w:val="20"/>
              </w:rPr>
            </w:pPr>
            <w:r w:rsidRPr="00B80C5E">
              <w:rPr>
                <w:rFonts w:ascii="Calibri" w:hAnsi="Calibri" w:cs="Arial"/>
                <w:color w:val="000000"/>
                <w:sz w:val="20"/>
                <w:szCs w:val="20"/>
              </w:rPr>
              <w:t>Gather proof of income for all household members including zero-income documentation allowing for state variations.  Verify with 3rd party queries.</w:t>
            </w:r>
          </w:p>
        </w:tc>
        <w:tc>
          <w:tcPr>
            <w:tcW w:w="2800" w:type="dxa"/>
            <w:tcBorders>
              <w:top w:val="nil"/>
              <w:left w:val="nil"/>
              <w:bottom w:val="single" w:sz="4" w:space="0" w:color="000000"/>
              <w:right w:val="single" w:sz="4" w:space="0" w:color="000000"/>
            </w:tcBorders>
            <w:shd w:val="clear" w:color="auto" w:fill="auto"/>
            <w:hideMark/>
          </w:tcPr>
          <w:p w:rsidR="00B80C5E" w:rsidRPr="00B80C5E" w:rsidRDefault="00B80C5E" w:rsidP="00B80C5E">
            <w:pPr>
              <w:rPr>
                <w:rFonts w:ascii="Calibri" w:hAnsi="Calibri" w:cs="Arial"/>
                <w:sz w:val="20"/>
                <w:szCs w:val="20"/>
              </w:rPr>
            </w:pPr>
            <w:r w:rsidRPr="00B80C5E">
              <w:rPr>
                <w:rFonts w:ascii="Calibri" w:hAnsi="Calibri" w:cs="Arial"/>
                <w:sz w:val="20"/>
                <w:szCs w:val="20"/>
              </w:rPr>
              <w:t>• data sharing coordination</w:t>
            </w:r>
            <w:r w:rsidRPr="00B80C5E">
              <w:rPr>
                <w:rFonts w:ascii="Calibri" w:hAnsi="Calibri" w:cs="Arial"/>
                <w:sz w:val="20"/>
                <w:szCs w:val="20"/>
              </w:rPr>
              <w:br/>
              <w:t>• access to 3rd party verification</w:t>
            </w:r>
            <w:r w:rsidRPr="00B80C5E">
              <w:rPr>
                <w:rFonts w:ascii="Calibri" w:hAnsi="Calibri" w:cs="Arial"/>
                <w:sz w:val="20"/>
                <w:szCs w:val="20"/>
              </w:rPr>
              <w:br/>
              <w:t>• cost</w:t>
            </w:r>
            <w:r w:rsidRPr="00B80C5E">
              <w:rPr>
                <w:rFonts w:ascii="Calibri" w:hAnsi="Calibri" w:cs="Arial"/>
                <w:sz w:val="20"/>
                <w:szCs w:val="20"/>
              </w:rPr>
              <w:br/>
              <w:t>• staff</w:t>
            </w:r>
            <w:r w:rsidRPr="00B80C5E">
              <w:rPr>
                <w:rFonts w:ascii="Calibri" w:hAnsi="Calibri" w:cs="Arial"/>
                <w:sz w:val="20"/>
                <w:szCs w:val="20"/>
              </w:rPr>
              <w:br/>
              <w:t>• lack of state policy/procedure</w:t>
            </w:r>
            <w:r w:rsidRPr="00B80C5E">
              <w:rPr>
                <w:rFonts w:ascii="Calibri" w:hAnsi="Calibri" w:cs="Arial"/>
                <w:sz w:val="20"/>
                <w:szCs w:val="20"/>
              </w:rPr>
              <w:br/>
              <w:t>• 48-hour policy</w:t>
            </w:r>
            <w:r w:rsidRPr="00B80C5E">
              <w:rPr>
                <w:rFonts w:ascii="Calibri" w:hAnsi="Calibri" w:cs="Arial"/>
                <w:sz w:val="20"/>
                <w:szCs w:val="20"/>
              </w:rPr>
              <w:br/>
              <w:t>• vendor agreement to accept payment</w:t>
            </w:r>
            <w:r w:rsidRPr="00B80C5E">
              <w:rPr>
                <w:rFonts w:ascii="Calibri" w:hAnsi="Calibri" w:cs="Arial"/>
                <w:sz w:val="20"/>
                <w:szCs w:val="20"/>
              </w:rPr>
              <w:br/>
              <w:t>• nature of income</w:t>
            </w:r>
          </w:p>
        </w:tc>
      </w:tr>
      <w:tr w:rsidR="00B80C5E" w:rsidRPr="00B80C5E" w:rsidTr="00C916F5">
        <w:trPr>
          <w:trHeight w:val="323"/>
        </w:trPr>
        <w:tc>
          <w:tcPr>
            <w:tcW w:w="1724" w:type="dxa"/>
            <w:tcBorders>
              <w:top w:val="nil"/>
              <w:left w:val="single" w:sz="4" w:space="0" w:color="000000"/>
              <w:bottom w:val="single" w:sz="4" w:space="0" w:color="000000"/>
              <w:right w:val="single" w:sz="4" w:space="0" w:color="000000"/>
            </w:tcBorders>
            <w:shd w:val="clear" w:color="auto" w:fill="auto"/>
            <w:noWrap/>
            <w:vAlign w:val="center"/>
            <w:hideMark/>
          </w:tcPr>
          <w:p w:rsidR="00B80C5E" w:rsidRPr="00B80C5E" w:rsidRDefault="00B80C5E" w:rsidP="00B80C5E">
            <w:pPr>
              <w:rPr>
                <w:rFonts w:ascii="Calibri" w:hAnsi="Calibri" w:cs="Arial"/>
                <w:b/>
                <w:bCs/>
                <w:color w:val="000000"/>
                <w:sz w:val="20"/>
                <w:szCs w:val="20"/>
              </w:rPr>
            </w:pPr>
            <w:r w:rsidRPr="00B80C5E">
              <w:rPr>
                <w:rFonts w:ascii="Calibri" w:hAnsi="Calibri" w:cs="Arial"/>
                <w:b/>
                <w:bCs/>
                <w:color w:val="000000"/>
                <w:sz w:val="20"/>
                <w:szCs w:val="20"/>
              </w:rPr>
              <w:t>Initial Cost</w:t>
            </w:r>
          </w:p>
        </w:tc>
        <w:tc>
          <w:tcPr>
            <w:tcW w:w="2476" w:type="dxa"/>
            <w:tcBorders>
              <w:top w:val="nil"/>
              <w:left w:val="nil"/>
              <w:bottom w:val="single" w:sz="4" w:space="0" w:color="000000"/>
              <w:right w:val="single" w:sz="4" w:space="0" w:color="000000"/>
            </w:tcBorders>
            <w:shd w:val="clear" w:color="auto" w:fill="auto"/>
            <w:vAlign w:val="center"/>
            <w:hideMark/>
          </w:tcPr>
          <w:p w:rsidR="00B80C5E" w:rsidRPr="00B80C5E" w:rsidRDefault="00B80C5E" w:rsidP="00C916F5">
            <w:pPr>
              <w:jc w:val="center"/>
              <w:rPr>
                <w:rFonts w:ascii="Calibri" w:hAnsi="Calibri" w:cs="Arial"/>
                <w:color w:val="000000"/>
                <w:sz w:val="20"/>
                <w:szCs w:val="20"/>
              </w:rPr>
            </w:pPr>
            <w:r w:rsidRPr="00B80C5E">
              <w:rPr>
                <w:rFonts w:ascii="Calibri" w:hAnsi="Calibri" w:cs="Arial"/>
                <w:color w:val="000000"/>
                <w:sz w:val="20"/>
                <w:szCs w:val="20"/>
              </w:rPr>
              <w:t>moderate</w:t>
            </w:r>
          </w:p>
        </w:tc>
        <w:tc>
          <w:tcPr>
            <w:tcW w:w="2600" w:type="dxa"/>
            <w:tcBorders>
              <w:top w:val="nil"/>
              <w:left w:val="nil"/>
              <w:bottom w:val="single" w:sz="4" w:space="0" w:color="000000"/>
              <w:right w:val="single" w:sz="4" w:space="0" w:color="000000"/>
            </w:tcBorders>
            <w:shd w:val="clear" w:color="auto" w:fill="auto"/>
            <w:vAlign w:val="center"/>
            <w:hideMark/>
          </w:tcPr>
          <w:p w:rsidR="00B80C5E" w:rsidRPr="00B80C5E" w:rsidRDefault="00B80C5E" w:rsidP="00C916F5">
            <w:pPr>
              <w:jc w:val="center"/>
              <w:rPr>
                <w:rFonts w:ascii="Calibri" w:hAnsi="Calibri" w:cs="Arial"/>
                <w:color w:val="000000"/>
                <w:sz w:val="20"/>
                <w:szCs w:val="20"/>
              </w:rPr>
            </w:pPr>
          </w:p>
        </w:tc>
        <w:tc>
          <w:tcPr>
            <w:tcW w:w="2720" w:type="dxa"/>
            <w:tcBorders>
              <w:top w:val="nil"/>
              <w:left w:val="nil"/>
              <w:bottom w:val="single" w:sz="4" w:space="0" w:color="000000"/>
              <w:right w:val="single" w:sz="4" w:space="0" w:color="000000"/>
            </w:tcBorders>
            <w:shd w:val="clear" w:color="auto" w:fill="auto"/>
            <w:vAlign w:val="center"/>
            <w:hideMark/>
          </w:tcPr>
          <w:p w:rsidR="00B80C5E" w:rsidRPr="00B80C5E" w:rsidRDefault="00B80C5E" w:rsidP="00C916F5">
            <w:pPr>
              <w:jc w:val="center"/>
              <w:rPr>
                <w:rFonts w:ascii="Calibri" w:hAnsi="Calibri" w:cs="Arial"/>
                <w:color w:val="000000"/>
                <w:sz w:val="20"/>
                <w:szCs w:val="20"/>
              </w:rPr>
            </w:pPr>
            <w:r w:rsidRPr="00B80C5E">
              <w:rPr>
                <w:rFonts w:ascii="Calibri" w:hAnsi="Calibri" w:cs="Arial"/>
                <w:color w:val="000000"/>
                <w:sz w:val="20"/>
                <w:szCs w:val="20"/>
              </w:rPr>
              <w:t>high</w:t>
            </w:r>
          </w:p>
        </w:tc>
        <w:tc>
          <w:tcPr>
            <w:tcW w:w="2800" w:type="dxa"/>
            <w:tcBorders>
              <w:top w:val="nil"/>
              <w:left w:val="nil"/>
              <w:bottom w:val="single" w:sz="4" w:space="0" w:color="000000"/>
              <w:right w:val="single" w:sz="4" w:space="0" w:color="000000"/>
            </w:tcBorders>
            <w:shd w:val="clear" w:color="auto" w:fill="auto"/>
            <w:vAlign w:val="bottom"/>
            <w:hideMark/>
          </w:tcPr>
          <w:p w:rsidR="00B80C5E" w:rsidRPr="00B80C5E" w:rsidRDefault="00B80C5E" w:rsidP="00B80C5E">
            <w:pPr>
              <w:rPr>
                <w:rFonts w:ascii="Calibri" w:hAnsi="Calibri" w:cs="Arial"/>
                <w:color w:val="000000"/>
                <w:sz w:val="20"/>
                <w:szCs w:val="20"/>
              </w:rPr>
            </w:pPr>
            <w:r w:rsidRPr="00B80C5E">
              <w:rPr>
                <w:rFonts w:ascii="Calibri" w:hAnsi="Calibri" w:cs="Arial"/>
                <w:color w:val="000000"/>
                <w:sz w:val="20"/>
                <w:szCs w:val="20"/>
              </w:rPr>
              <w:t> </w:t>
            </w:r>
          </w:p>
        </w:tc>
      </w:tr>
      <w:tr w:rsidR="00B80C5E" w:rsidRPr="00B80C5E" w:rsidTr="00C916F5">
        <w:trPr>
          <w:trHeight w:val="260"/>
        </w:trPr>
        <w:tc>
          <w:tcPr>
            <w:tcW w:w="1724" w:type="dxa"/>
            <w:tcBorders>
              <w:top w:val="nil"/>
              <w:left w:val="single" w:sz="4" w:space="0" w:color="000000"/>
              <w:bottom w:val="single" w:sz="4" w:space="0" w:color="000000"/>
              <w:right w:val="single" w:sz="4" w:space="0" w:color="000000"/>
            </w:tcBorders>
            <w:shd w:val="clear" w:color="auto" w:fill="auto"/>
            <w:noWrap/>
            <w:vAlign w:val="center"/>
            <w:hideMark/>
          </w:tcPr>
          <w:p w:rsidR="00B80C5E" w:rsidRPr="00B80C5E" w:rsidRDefault="00B80C5E" w:rsidP="00B80C5E">
            <w:pPr>
              <w:rPr>
                <w:rFonts w:ascii="Calibri" w:hAnsi="Calibri" w:cs="Arial"/>
                <w:b/>
                <w:bCs/>
                <w:color w:val="000000"/>
                <w:sz w:val="20"/>
                <w:szCs w:val="20"/>
              </w:rPr>
            </w:pPr>
            <w:r w:rsidRPr="00B80C5E">
              <w:rPr>
                <w:rFonts w:ascii="Calibri" w:hAnsi="Calibri" w:cs="Arial"/>
                <w:b/>
                <w:bCs/>
                <w:color w:val="000000"/>
                <w:sz w:val="20"/>
                <w:szCs w:val="20"/>
              </w:rPr>
              <w:t>Operational Cost</w:t>
            </w:r>
          </w:p>
        </w:tc>
        <w:tc>
          <w:tcPr>
            <w:tcW w:w="2476" w:type="dxa"/>
            <w:tcBorders>
              <w:top w:val="nil"/>
              <w:left w:val="nil"/>
              <w:bottom w:val="single" w:sz="4" w:space="0" w:color="000000"/>
              <w:right w:val="single" w:sz="4" w:space="0" w:color="000000"/>
            </w:tcBorders>
            <w:shd w:val="clear" w:color="auto" w:fill="auto"/>
            <w:vAlign w:val="center"/>
            <w:hideMark/>
          </w:tcPr>
          <w:p w:rsidR="00B80C5E" w:rsidRPr="00B80C5E" w:rsidRDefault="00B80C5E" w:rsidP="00C916F5">
            <w:pPr>
              <w:jc w:val="center"/>
              <w:rPr>
                <w:rFonts w:ascii="Calibri" w:hAnsi="Calibri" w:cs="Arial"/>
                <w:color w:val="000000"/>
                <w:sz w:val="20"/>
                <w:szCs w:val="20"/>
              </w:rPr>
            </w:pPr>
            <w:r w:rsidRPr="00B80C5E">
              <w:rPr>
                <w:rFonts w:ascii="Calibri" w:hAnsi="Calibri" w:cs="Arial"/>
                <w:color w:val="000000"/>
                <w:sz w:val="20"/>
                <w:szCs w:val="20"/>
              </w:rPr>
              <w:t>low - moderate</w:t>
            </w:r>
          </w:p>
        </w:tc>
        <w:tc>
          <w:tcPr>
            <w:tcW w:w="2600" w:type="dxa"/>
            <w:tcBorders>
              <w:top w:val="nil"/>
              <w:left w:val="nil"/>
              <w:bottom w:val="single" w:sz="4" w:space="0" w:color="000000"/>
              <w:right w:val="single" w:sz="4" w:space="0" w:color="000000"/>
            </w:tcBorders>
            <w:shd w:val="clear" w:color="auto" w:fill="auto"/>
            <w:vAlign w:val="center"/>
            <w:hideMark/>
          </w:tcPr>
          <w:p w:rsidR="00B80C5E" w:rsidRPr="00B80C5E" w:rsidRDefault="00B80C5E" w:rsidP="00C916F5">
            <w:pPr>
              <w:jc w:val="center"/>
              <w:rPr>
                <w:rFonts w:ascii="Calibri" w:hAnsi="Calibri" w:cs="Arial"/>
                <w:color w:val="000000"/>
                <w:sz w:val="20"/>
                <w:szCs w:val="20"/>
              </w:rPr>
            </w:pPr>
          </w:p>
        </w:tc>
        <w:tc>
          <w:tcPr>
            <w:tcW w:w="2720" w:type="dxa"/>
            <w:tcBorders>
              <w:top w:val="nil"/>
              <w:left w:val="nil"/>
              <w:bottom w:val="single" w:sz="4" w:space="0" w:color="000000"/>
              <w:right w:val="single" w:sz="4" w:space="0" w:color="000000"/>
            </w:tcBorders>
            <w:shd w:val="clear" w:color="auto" w:fill="auto"/>
            <w:vAlign w:val="center"/>
            <w:hideMark/>
          </w:tcPr>
          <w:p w:rsidR="00B80C5E" w:rsidRPr="00B80C5E" w:rsidRDefault="00B80C5E" w:rsidP="00C916F5">
            <w:pPr>
              <w:jc w:val="center"/>
              <w:rPr>
                <w:rFonts w:ascii="Calibri" w:hAnsi="Calibri" w:cs="Arial"/>
                <w:color w:val="000000"/>
                <w:sz w:val="20"/>
                <w:szCs w:val="20"/>
              </w:rPr>
            </w:pPr>
            <w:r w:rsidRPr="00B80C5E">
              <w:rPr>
                <w:rFonts w:ascii="Calibri" w:hAnsi="Calibri" w:cs="Arial"/>
                <w:color w:val="000000"/>
                <w:sz w:val="20"/>
                <w:szCs w:val="20"/>
              </w:rPr>
              <w:t>moderate - high</w:t>
            </w:r>
          </w:p>
        </w:tc>
        <w:tc>
          <w:tcPr>
            <w:tcW w:w="2800" w:type="dxa"/>
            <w:tcBorders>
              <w:top w:val="nil"/>
              <w:left w:val="nil"/>
              <w:bottom w:val="single" w:sz="4" w:space="0" w:color="000000"/>
              <w:right w:val="single" w:sz="4" w:space="0" w:color="000000"/>
            </w:tcBorders>
            <w:shd w:val="clear" w:color="auto" w:fill="auto"/>
            <w:vAlign w:val="bottom"/>
            <w:hideMark/>
          </w:tcPr>
          <w:p w:rsidR="00B80C5E" w:rsidRPr="00B80C5E" w:rsidRDefault="00B80C5E" w:rsidP="00B80C5E">
            <w:pPr>
              <w:rPr>
                <w:rFonts w:ascii="Calibri" w:hAnsi="Calibri" w:cs="Arial"/>
                <w:color w:val="000000"/>
                <w:sz w:val="20"/>
                <w:szCs w:val="20"/>
              </w:rPr>
            </w:pPr>
            <w:r w:rsidRPr="00B80C5E">
              <w:rPr>
                <w:rFonts w:ascii="Calibri" w:hAnsi="Calibri" w:cs="Arial"/>
                <w:color w:val="000000"/>
                <w:sz w:val="20"/>
                <w:szCs w:val="20"/>
              </w:rPr>
              <w:t> </w:t>
            </w:r>
          </w:p>
        </w:tc>
      </w:tr>
      <w:tr w:rsidR="00B80C5E" w:rsidRPr="00B80C5E" w:rsidTr="00C916F5">
        <w:trPr>
          <w:trHeight w:val="278"/>
        </w:trPr>
        <w:tc>
          <w:tcPr>
            <w:tcW w:w="1724" w:type="dxa"/>
            <w:tcBorders>
              <w:top w:val="nil"/>
              <w:left w:val="single" w:sz="4" w:space="0" w:color="000000"/>
              <w:bottom w:val="single" w:sz="4" w:space="0" w:color="000000"/>
              <w:right w:val="single" w:sz="4" w:space="0" w:color="000000"/>
            </w:tcBorders>
            <w:shd w:val="clear" w:color="auto" w:fill="auto"/>
            <w:noWrap/>
            <w:vAlign w:val="center"/>
            <w:hideMark/>
          </w:tcPr>
          <w:p w:rsidR="00B80C5E" w:rsidRPr="00B80C5E" w:rsidRDefault="00B80C5E" w:rsidP="00B80C5E">
            <w:pPr>
              <w:rPr>
                <w:rFonts w:ascii="Calibri" w:hAnsi="Calibri" w:cs="Arial"/>
                <w:b/>
                <w:bCs/>
                <w:color w:val="000000"/>
                <w:sz w:val="20"/>
                <w:szCs w:val="20"/>
              </w:rPr>
            </w:pPr>
            <w:r w:rsidRPr="00B80C5E">
              <w:rPr>
                <w:rFonts w:ascii="Calibri" w:hAnsi="Calibri" w:cs="Arial"/>
                <w:b/>
                <w:bCs/>
                <w:color w:val="000000"/>
                <w:sz w:val="20"/>
                <w:szCs w:val="20"/>
              </w:rPr>
              <w:t>Client Impact</w:t>
            </w:r>
          </w:p>
        </w:tc>
        <w:tc>
          <w:tcPr>
            <w:tcW w:w="2476" w:type="dxa"/>
            <w:tcBorders>
              <w:top w:val="nil"/>
              <w:left w:val="nil"/>
              <w:bottom w:val="single" w:sz="4" w:space="0" w:color="000000"/>
              <w:right w:val="single" w:sz="4" w:space="0" w:color="000000"/>
            </w:tcBorders>
            <w:shd w:val="clear" w:color="auto" w:fill="auto"/>
            <w:vAlign w:val="center"/>
            <w:hideMark/>
          </w:tcPr>
          <w:p w:rsidR="00B80C5E" w:rsidRPr="00B80C5E" w:rsidRDefault="00B80C5E" w:rsidP="00C916F5">
            <w:pPr>
              <w:jc w:val="center"/>
              <w:rPr>
                <w:rFonts w:ascii="Calibri" w:hAnsi="Calibri" w:cs="Arial"/>
                <w:color w:val="000000"/>
                <w:sz w:val="20"/>
                <w:szCs w:val="20"/>
              </w:rPr>
            </w:pPr>
            <w:r w:rsidRPr="00B80C5E">
              <w:rPr>
                <w:rFonts w:ascii="Calibri" w:hAnsi="Calibri" w:cs="Arial"/>
                <w:color w:val="000000"/>
                <w:sz w:val="20"/>
                <w:szCs w:val="20"/>
              </w:rPr>
              <w:t>moderate - high</w:t>
            </w:r>
          </w:p>
        </w:tc>
        <w:tc>
          <w:tcPr>
            <w:tcW w:w="2600" w:type="dxa"/>
            <w:tcBorders>
              <w:top w:val="nil"/>
              <w:left w:val="nil"/>
              <w:bottom w:val="single" w:sz="4" w:space="0" w:color="000000"/>
              <w:right w:val="single" w:sz="4" w:space="0" w:color="000000"/>
            </w:tcBorders>
            <w:shd w:val="clear" w:color="auto" w:fill="auto"/>
            <w:vAlign w:val="center"/>
            <w:hideMark/>
          </w:tcPr>
          <w:p w:rsidR="00B80C5E" w:rsidRPr="00B80C5E" w:rsidRDefault="00B80C5E" w:rsidP="00C916F5">
            <w:pPr>
              <w:jc w:val="center"/>
              <w:rPr>
                <w:rFonts w:ascii="Calibri" w:hAnsi="Calibri" w:cs="Arial"/>
                <w:color w:val="000000"/>
                <w:sz w:val="20"/>
                <w:szCs w:val="20"/>
              </w:rPr>
            </w:pPr>
          </w:p>
        </w:tc>
        <w:tc>
          <w:tcPr>
            <w:tcW w:w="2720" w:type="dxa"/>
            <w:tcBorders>
              <w:top w:val="nil"/>
              <w:left w:val="nil"/>
              <w:bottom w:val="single" w:sz="4" w:space="0" w:color="000000"/>
              <w:right w:val="single" w:sz="4" w:space="0" w:color="000000"/>
            </w:tcBorders>
            <w:shd w:val="clear" w:color="auto" w:fill="auto"/>
            <w:vAlign w:val="center"/>
            <w:hideMark/>
          </w:tcPr>
          <w:p w:rsidR="00B80C5E" w:rsidRPr="00B80C5E" w:rsidRDefault="00B80C5E" w:rsidP="00C916F5">
            <w:pPr>
              <w:jc w:val="center"/>
              <w:rPr>
                <w:rFonts w:ascii="Calibri" w:hAnsi="Calibri" w:cs="Arial"/>
                <w:color w:val="000000"/>
                <w:sz w:val="20"/>
                <w:szCs w:val="20"/>
              </w:rPr>
            </w:pPr>
            <w:r w:rsidRPr="00B80C5E">
              <w:rPr>
                <w:rFonts w:ascii="Calibri" w:hAnsi="Calibri" w:cs="Arial"/>
                <w:color w:val="000000"/>
                <w:sz w:val="20"/>
                <w:szCs w:val="20"/>
              </w:rPr>
              <w:t>moderate - high</w:t>
            </w:r>
          </w:p>
        </w:tc>
        <w:tc>
          <w:tcPr>
            <w:tcW w:w="2800" w:type="dxa"/>
            <w:tcBorders>
              <w:top w:val="nil"/>
              <w:left w:val="nil"/>
              <w:bottom w:val="single" w:sz="4" w:space="0" w:color="000000"/>
              <w:right w:val="single" w:sz="4" w:space="0" w:color="000000"/>
            </w:tcBorders>
            <w:shd w:val="clear" w:color="auto" w:fill="auto"/>
            <w:vAlign w:val="bottom"/>
            <w:hideMark/>
          </w:tcPr>
          <w:p w:rsidR="00B80C5E" w:rsidRPr="00B80C5E" w:rsidRDefault="00B80C5E" w:rsidP="00B80C5E">
            <w:pPr>
              <w:rPr>
                <w:rFonts w:ascii="Calibri" w:hAnsi="Calibri" w:cs="Arial"/>
                <w:color w:val="000000"/>
                <w:sz w:val="20"/>
                <w:szCs w:val="20"/>
              </w:rPr>
            </w:pPr>
            <w:r w:rsidRPr="00B80C5E">
              <w:rPr>
                <w:rFonts w:ascii="Calibri" w:hAnsi="Calibri" w:cs="Arial"/>
                <w:color w:val="000000"/>
                <w:sz w:val="20"/>
                <w:szCs w:val="20"/>
              </w:rPr>
              <w:t> </w:t>
            </w:r>
          </w:p>
        </w:tc>
      </w:tr>
      <w:tr w:rsidR="00B80C5E" w:rsidRPr="00B80C5E" w:rsidTr="00C916F5">
        <w:trPr>
          <w:trHeight w:val="392"/>
        </w:trPr>
        <w:tc>
          <w:tcPr>
            <w:tcW w:w="1724" w:type="dxa"/>
            <w:tcBorders>
              <w:top w:val="nil"/>
              <w:left w:val="single" w:sz="4" w:space="0" w:color="000000"/>
              <w:bottom w:val="single" w:sz="4" w:space="0" w:color="000000"/>
              <w:right w:val="single" w:sz="4" w:space="0" w:color="000000"/>
            </w:tcBorders>
            <w:shd w:val="clear" w:color="00CCFF" w:fill="33CCCC"/>
            <w:noWrap/>
            <w:vAlign w:val="center"/>
            <w:hideMark/>
          </w:tcPr>
          <w:p w:rsidR="00B80C5E" w:rsidRPr="00B80C5E" w:rsidRDefault="00B80C5E" w:rsidP="00C916F5">
            <w:pPr>
              <w:rPr>
                <w:rFonts w:ascii="Calibri" w:hAnsi="Calibri" w:cs="Arial"/>
                <w:b/>
                <w:bCs/>
                <w:color w:val="000000"/>
              </w:rPr>
            </w:pPr>
            <w:r w:rsidRPr="00B80C5E">
              <w:rPr>
                <w:rFonts w:ascii="Calibri" w:hAnsi="Calibri" w:cs="Arial"/>
                <w:b/>
                <w:bCs/>
                <w:color w:val="000000"/>
              </w:rPr>
              <w:t>CITIZENSHIP</w:t>
            </w:r>
          </w:p>
        </w:tc>
        <w:tc>
          <w:tcPr>
            <w:tcW w:w="10596" w:type="dxa"/>
            <w:gridSpan w:val="4"/>
            <w:tcBorders>
              <w:top w:val="single" w:sz="4" w:space="0" w:color="000000"/>
              <w:left w:val="nil"/>
              <w:bottom w:val="single" w:sz="4" w:space="0" w:color="000000"/>
              <w:right w:val="single" w:sz="4" w:space="0" w:color="000000"/>
            </w:tcBorders>
            <w:shd w:val="clear" w:color="FFFFCC" w:fill="EBF1DE"/>
            <w:noWrap/>
            <w:vAlign w:val="center"/>
            <w:hideMark/>
          </w:tcPr>
          <w:p w:rsidR="00B80C5E" w:rsidRPr="00B80C5E" w:rsidRDefault="00B80C5E" w:rsidP="000375B8">
            <w:pPr>
              <w:rPr>
                <w:rFonts w:ascii="Calibri" w:hAnsi="Calibri" w:cs="Arial"/>
                <w:color w:val="000000"/>
              </w:rPr>
            </w:pPr>
            <w:r w:rsidRPr="00B80C5E">
              <w:rPr>
                <w:rFonts w:ascii="Calibri" w:hAnsi="Calibri" w:cs="Arial"/>
                <w:color w:val="000000"/>
              </w:rPr>
              <w:t xml:space="preserve">GOAL: </w:t>
            </w:r>
            <w:r w:rsidR="000375B8">
              <w:rPr>
                <w:rFonts w:ascii="Calibri" w:hAnsi="Calibri" w:cs="Arial"/>
                <w:color w:val="000000"/>
              </w:rPr>
              <w:t xml:space="preserve"> AWAIT</w:t>
            </w:r>
            <w:r w:rsidRPr="00B80C5E">
              <w:rPr>
                <w:rFonts w:ascii="Calibri" w:hAnsi="Calibri" w:cs="Arial"/>
                <w:color w:val="000000"/>
              </w:rPr>
              <w:t xml:space="preserve"> CLARIFICATION ON POLICY FROM HHS</w:t>
            </w:r>
          </w:p>
        </w:tc>
      </w:tr>
    </w:tbl>
    <w:p w:rsidR="00CB7C64" w:rsidRDefault="00CB7C64" w:rsidP="00B80C5E">
      <w:pPr>
        <w:rPr>
          <w:rFonts w:ascii="Arial" w:hAnsi="Arial" w:cs="Arial"/>
          <w:b/>
          <w:bCs/>
          <w:color w:val="000000"/>
          <w:sz w:val="24"/>
          <w:szCs w:val="24"/>
        </w:rPr>
        <w:sectPr w:rsidR="00CB7C64" w:rsidSect="00B80C5E">
          <w:footerReference w:type="default" r:id="rId9"/>
          <w:pgSz w:w="15840" w:h="12240" w:orient="landscape" w:code="1"/>
          <w:pgMar w:top="1440" w:right="1440" w:bottom="1440" w:left="1440" w:header="720" w:footer="720" w:gutter="0"/>
          <w:cols w:space="720"/>
          <w:docGrid w:linePitch="360"/>
        </w:sectPr>
      </w:pPr>
    </w:p>
    <w:tbl>
      <w:tblPr>
        <w:tblW w:w="12320" w:type="dxa"/>
        <w:tblInd w:w="94" w:type="dxa"/>
        <w:tblLook w:val="04A0"/>
      </w:tblPr>
      <w:tblGrid>
        <w:gridCol w:w="1814"/>
        <w:gridCol w:w="2386"/>
        <w:gridCol w:w="2600"/>
        <w:gridCol w:w="2720"/>
        <w:gridCol w:w="2800"/>
      </w:tblGrid>
      <w:tr w:rsidR="00B80C5E" w:rsidRPr="00B80C5E" w:rsidTr="00B80C5E">
        <w:trPr>
          <w:trHeight w:val="375"/>
        </w:trPr>
        <w:tc>
          <w:tcPr>
            <w:tcW w:w="12320" w:type="dxa"/>
            <w:gridSpan w:val="5"/>
            <w:tcBorders>
              <w:top w:val="nil"/>
              <w:left w:val="nil"/>
              <w:bottom w:val="single" w:sz="4" w:space="0" w:color="000000"/>
              <w:right w:val="nil"/>
            </w:tcBorders>
            <w:shd w:val="clear" w:color="FFFFCC" w:fill="FFFFFF"/>
            <w:noWrap/>
            <w:hideMark/>
          </w:tcPr>
          <w:p w:rsidR="00B80C5E" w:rsidRPr="00B80C5E" w:rsidRDefault="00B80C5E" w:rsidP="00B80C5E">
            <w:pPr>
              <w:rPr>
                <w:rFonts w:ascii="Arial" w:hAnsi="Arial" w:cs="Arial"/>
                <w:b/>
                <w:bCs/>
                <w:color w:val="000000"/>
                <w:sz w:val="24"/>
                <w:szCs w:val="24"/>
              </w:rPr>
            </w:pPr>
            <w:r w:rsidRPr="00B80C5E">
              <w:rPr>
                <w:rFonts w:ascii="Arial" w:hAnsi="Arial" w:cs="Arial"/>
                <w:b/>
                <w:bCs/>
                <w:color w:val="000000"/>
                <w:sz w:val="24"/>
                <w:szCs w:val="24"/>
              </w:rPr>
              <w:lastRenderedPageBreak/>
              <w:t>LIHEAP ELIGIBILITY</w:t>
            </w:r>
          </w:p>
        </w:tc>
      </w:tr>
      <w:tr w:rsidR="00B80C5E" w:rsidRPr="00B80C5E" w:rsidTr="00C84F6D">
        <w:trPr>
          <w:trHeight w:val="435"/>
        </w:trPr>
        <w:tc>
          <w:tcPr>
            <w:tcW w:w="1814" w:type="dxa"/>
            <w:tcBorders>
              <w:top w:val="nil"/>
              <w:left w:val="single" w:sz="4" w:space="0" w:color="000000"/>
              <w:bottom w:val="single" w:sz="4" w:space="0" w:color="000000"/>
              <w:right w:val="single" w:sz="4" w:space="0" w:color="000000"/>
            </w:tcBorders>
            <w:shd w:val="clear" w:color="auto" w:fill="auto"/>
            <w:noWrap/>
            <w:vAlign w:val="bottom"/>
            <w:hideMark/>
          </w:tcPr>
          <w:p w:rsidR="00B80C5E" w:rsidRPr="00B80C5E" w:rsidRDefault="00B80C5E" w:rsidP="00B80C5E">
            <w:pPr>
              <w:rPr>
                <w:rFonts w:ascii="Calibri" w:hAnsi="Calibri" w:cs="Arial"/>
                <w:color w:val="000000"/>
              </w:rPr>
            </w:pPr>
            <w:r w:rsidRPr="00B80C5E">
              <w:rPr>
                <w:rFonts w:ascii="Calibri" w:hAnsi="Calibri" w:cs="Arial"/>
                <w:color w:val="000000"/>
              </w:rPr>
              <w:t> </w:t>
            </w:r>
          </w:p>
        </w:tc>
        <w:tc>
          <w:tcPr>
            <w:tcW w:w="2386" w:type="dxa"/>
            <w:tcBorders>
              <w:top w:val="nil"/>
              <w:left w:val="nil"/>
              <w:bottom w:val="single" w:sz="4" w:space="0" w:color="000000"/>
              <w:right w:val="single" w:sz="4" w:space="0" w:color="000000"/>
            </w:tcBorders>
            <w:shd w:val="clear" w:color="FFCC00" w:fill="FFC000"/>
            <w:noWrap/>
            <w:vAlign w:val="center"/>
            <w:hideMark/>
          </w:tcPr>
          <w:p w:rsidR="00B80C5E" w:rsidRPr="00B80C5E" w:rsidRDefault="00B80C5E" w:rsidP="00B80C5E">
            <w:pPr>
              <w:jc w:val="center"/>
              <w:rPr>
                <w:rFonts w:ascii="Calibri" w:hAnsi="Calibri" w:cs="Arial"/>
                <w:color w:val="000000"/>
              </w:rPr>
            </w:pPr>
            <w:r w:rsidRPr="00B80C5E">
              <w:rPr>
                <w:rFonts w:ascii="Calibri" w:hAnsi="Calibri" w:cs="Arial"/>
                <w:color w:val="000000"/>
              </w:rPr>
              <w:t>Basic</w:t>
            </w:r>
          </w:p>
        </w:tc>
        <w:tc>
          <w:tcPr>
            <w:tcW w:w="2600" w:type="dxa"/>
            <w:tcBorders>
              <w:top w:val="nil"/>
              <w:left w:val="nil"/>
              <w:bottom w:val="single" w:sz="4" w:space="0" w:color="000000"/>
              <w:right w:val="single" w:sz="4" w:space="0" w:color="000000"/>
            </w:tcBorders>
            <w:shd w:val="clear" w:color="FFCC00" w:fill="FFC000"/>
            <w:noWrap/>
            <w:vAlign w:val="center"/>
            <w:hideMark/>
          </w:tcPr>
          <w:p w:rsidR="00B80C5E" w:rsidRPr="00B80C5E" w:rsidRDefault="00B80C5E" w:rsidP="00B80C5E">
            <w:pPr>
              <w:jc w:val="center"/>
              <w:rPr>
                <w:rFonts w:ascii="Calibri" w:hAnsi="Calibri" w:cs="Arial"/>
                <w:color w:val="000000"/>
              </w:rPr>
            </w:pPr>
            <w:r w:rsidRPr="00B80C5E">
              <w:rPr>
                <w:rFonts w:ascii="Calibri" w:hAnsi="Calibri" w:cs="Arial"/>
                <w:color w:val="000000"/>
              </w:rPr>
              <w:t>Enhanced</w:t>
            </w:r>
          </w:p>
        </w:tc>
        <w:tc>
          <w:tcPr>
            <w:tcW w:w="2720" w:type="dxa"/>
            <w:tcBorders>
              <w:top w:val="nil"/>
              <w:left w:val="nil"/>
              <w:bottom w:val="single" w:sz="4" w:space="0" w:color="000000"/>
              <w:right w:val="single" w:sz="4" w:space="0" w:color="000000"/>
            </w:tcBorders>
            <w:shd w:val="clear" w:color="FFCC00" w:fill="FFC000"/>
            <w:noWrap/>
            <w:vAlign w:val="center"/>
            <w:hideMark/>
          </w:tcPr>
          <w:p w:rsidR="00B80C5E" w:rsidRPr="00B80C5E" w:rsidRDefault="00B80C5E" w:rsidP="00B80C5E">
            <w:pPr>
              <w:jc w:val="center"/>
              <w:rPr>
                <w:rFonts w:ascii="Calibri" w:hAnsi="Calibri" w:cs="Arial"/>
                <w:color w:val="000000"/>
              </w:rPr>
            </w:pPr>
            <w:r w:rsidRPr="00B80C5E">
              <w:rPr>
                <w:rFonts w:ascii="Calibri" w:hAnsi="Calibri" w:cs="Arial"/>
                <w:color w:val="000000"/>
              </w:rPr>
              <w:t>Best Practice</w:t>
            </w:r>
          </w:p>
        </w:tc>
        <w:tc>
          <w:tcPr>
            <w:tcW w:w="2800" w:type="dxa"/>
            <w:tcBorders>
              <w:top w:val="nil"/>
              <w:left w:val="nil"/>
              <w:bottom w:val="single" w:sz="4" w:space="0" w:color="000000"/>
              <w:right w:val="single" w:sz="4" w:space="0" w:color="000000"/>
            </w:tcBorders>
            <w:shd w:val="clear" w:color="FFCC00" w:fill="FFC000"/>
            <w:noWrap/>
            <w:vAlign w:val="center"/>
            <w:hideMark/>
          </w:tcPr>
          <w:p w:rsidR="00B80C5E" w:rsidRPr="00B80C5E" w:rsidRDefault="00B80C5E" w:rsidP="00B80C5E">
            <w:pPr>
              <w:jc w:val="center"/>
              <w:rPr>
                <w:rFonts w:ascii="Calibri" w:hAnsi="Calibri" w:cs="Arial"/>
                <w:color w:val="000000"/>
              </w:rPr>
            </w:pPr>
            <w:r w:rsidRPr="00B80C5E">
              <w:rPr>
                <w:rFonts w:ascii="Calibri" w:hAnsi="Calibri" w:cs="Arial"/>
                <w:color w:val="000000"/>
              </w:rPr>
              <w:t>Barriers</w:t>
            </w:r>
          </w:p>
        </w:tc>
      </w:tr>
      <w:tr w:rsidR="00B80C5E" w:rsidRPr="00B80C5E" w:rsidTr="00C916F5">
        <w:trPr>
          <w:trHeight w:val="350"/>
        </w:trPr>
        <w:tc>
          <w:tcPr>
            <w:tcW w:w="1814" w:type="dxa"/>
            <w:tcBorders>
              <w:top w:val="nil"/>
              <w:left w:val="single" w:sz="4" w:space="0" w:color="000000"/>
              <w:bottom w:val="single" w:sz="4" w:space="0" w:color="000000"/>
              <w:right w:val="single" w:sz="4" w:space="0" w:color="000000"/>
            </w:tcBorders>
            <w:shd w:val="clear" w:color="00CCFF" w:fill="33CCCC"/>
            <w:vAlign w:val="center"/>
            <w:hideMark/>
          </w:tcPr>
          <w:p w:rsidR="00B80C5E" w:rsidRPr="00B80C5E" w:rsidRDefault="00B80C5E" w:rsidP="00C916F5">
            <w:pPr>
              <w:rPr>
                <w:rFonts w:ascii="Calibri" w:hAnsi="Calibri" w:cs="Arial"/>
                <w:b/>
                <w:bCs/>
                <w:color w:val="000000"/>
              </w:rPr>
            </w:pPr>
            <w:r w:rsidRPr="00B80C5E">
              <w:rPr>
                <w:rFonts w:ascii="Calibri" w:hAnsi="Calibri" w:cs="Arial"/>
                <w:b/>
                <w:bCs/>
                <w:color w:val="000000"/>
              </w:rPr>
              <w:t>CLIENT ADDRESS</w:t>
            </w:r>
          </w:p>
        </w:tc>
        <w:tc>
          <w:tcPr>
            <w:tcW w:w="10506" w:type="dxa"/>
            <w:gridSpan w:val="4"/>
            <w:tcBorders>
              <w:top w:val="single" w:sz="4" w:space="0" w:color="000000"/>
              <w:left w:val="nil"/>
              <w:bottom w:val="single" w:sz="4" w:space="0" w:color="000000"/>
              <w:right w:val="single" w:sz="4" w:space="0" w:color="000000"/>
            </w:tcBorders>
            <w:shd w:val="clear" w:color="FFFFCC" w:fill="EBF1DE"/>
            <w:vAlign w:val="center"/>
            <w:hideMark/>
          </w:tcPr>
          <w:p w:rsidR="00B80C5E" w:rsidRPr="00B80C5E" w:rsidRDefault="00B80C5E" w:rsidP="00C916F5">
            <w:pPr>
              <w:rPr>
                <w:rFonts w:ascii="Calibri" w:hAnsi="Calibri" w:cs="Arial"/>
                <w:color w:val="000000"/>
              </w:rPr>
            </w:pPr>
            <w:r w:rsidRPr="00B80C5E">
              <w:rPr>
                <w:rFonts w:ascii="Calibri" w:hAnsi="Calibri" w:cs="Arial"/>
                <w:color w:val="000000"/>
              </w:rPr>
              <w:t>GOAL: ENSURE CLIENT ADDRESS IS VALID AND MATCHES ENERGY PROVIDER INFORMATION</w:t>
            </w:r>
          </w:p>
        </w:tc>
      </w:tr>
      <w:tr w:rsidR="00B80C5E" w:rsidRPr="00B80C5E" w:rsidTr="00C84F6D">
        <w:trPr>
          <w:trHeight w:val="1862"/>
        </w:trPr>
        <w:tc>
          <w:tcPr>
            <w:tcW w:w="1814" w:type="dxa"/>
            <w:tcBorders>
              <w:top w:val="nil"/>
              <w:left w:val="single" w:sz="4" w:space="0" w:color="000000"/>
              <w:bottom w:val="single" w:sz="4" w:space="0" w:color="000000"/>
              <w:right w:val="single" w:sz="4" w:space="0" w:color="000000"/>
            </w:tcBorders>
            <w:shd w:val="clear" w:color="auto" w:fill="auto"/>
            <w:hideMark/>
          </w:tcPr>
          <w:p w:rsidR="00B80C5E" w:rsidRPr="00B80C5E" w:rsidRDefault="00B80C5E" w:rsidP="00B80C5E">
            <w:pPr>
              <w:rPr>
                <w:rFonts w:ascii="Calibri" w:hAnsi="Calibri" w:cs="Arial"/>
                <w:b/>
                <w:bCs/>
                <w:color w:val="000000"/>
                <w:sz w:val="20"/>
                <w:szCs w:val="20"/>
              </w:rPr>
            </w:pPr>
            <w:r w:rsidRPr="00B80C5E">
              <w:rPr>
                <w:rFonts w:ascii="Calibri" w:hAnsi="Calibri" w:cs="Arial"/>
                <w:b/>
                <w:bCs/>
                <w:color w:val="000000"/>
                <w:sz w:val="20"/>
                <w:szCs w:val="20"/>
              </w:rPr>
              <w:t>Strategy</w:t>
            </w:r>
          </w:p>
        </w:tc>
        <w:tc>
          <w:tcPr>
            <w:tcW w:w="2386" w:type="dxa"/>
            <w:tcBorders>
              <w:top w:val="nil"/>
              <w:left w:val="nil"/>
              <w:bottom w:val="single" w:sz="4" w:space="0" w:color="000000"/>
              <w:right w:val="single" w:sz="4" w:space="0" w:color="000000"/>
            </w:tcBorders>
            <w:shd w:val="clear" w:color="auto" w:fill="auto"/>
            <w:hideMark/>
          </w:tcPr>
          <w:p w:rsidR="00B80C5E" w:rsidRPr="00B80C5E" w:rsidRDefault="00B80C5E" w:rsidP="00B80C5E">
            <w:pPr>
              <w:rPr>
                <w:rFonts w:ascii="Calibri" w:hAnsi="Calibri" w:cs="Arial"/>
                <w:color w:val="000000"/>
                <w:sz w:val="20"/>
                <w:szCs w:val="20"/>
              </w:rPr>
            </w:pPr>
            <w:r w:rsidRPr="00B80C5E">
              <w:rPr>
                <w:rFonts w:ascii="Calibri" w:hAnsi="Calibri" w:cs="Arial"/>
                <w:color w:val="000000"/>
                <w:sz w:val="20"/>
                <w:szCs w:val="20"/>
              </w:rPr>
              <w:t>Applicant provides home energy address on application and address documentation.</w:t>
            </w:r>
          </w:p>
        </w:tc>
        <w:tc>
          <w:tcPr>
            <w:tcW w:w="2600" w:type="dxa"/>
            <w:tcBorders>
              <w:top w:val="nil"/>
              <w:left w:val="nil"/>
              <w:bottom w:val="single" w:sz="4" w:space="0" w:color="000000"/>
              <w:right w:val="single" w:sz="4" w:space="0" w:color="000000"/>
            </w:tcBorders>
            <w:shd w:val="clear" w:color="auto" w:fill="auto"/>
            <w:hideMark/>
          </w:tcPr>
          <w:p w:rsidR="00B80C5E" w:rsidRPr="00B80C5E" w:rsidRDefault="00B80C5E" w:rsidP="00B80C5E">
            <w:pPr>
              <w:rPr>
                <w:rFonts w:ascii="Calibri" w:hAnsi="Calibri" w:cs="Arial"/>
                <w:color w:val="000000"/>
                <w:sz w:val="20"/>
                <w:szCs w:val="20"/>
              </w:rPr>
            </w:pPr>
            <w:r w:rsidRPr="00B80C5E">
              <w:rPr>
                <w:rFonts w:ascii="Calibri" w:hAnsi="Calibri" w:cs="Arial"/>
                <w:color w:val="000000"/>
                <w:sz w:val="20"/>
                <w:szCs w:val="20"/>
              </w:rPr>
              <w:t>Applicant provides home energy address on application and address documentation. Address is validated with vendor when possible.</w:t>
            </w:r>
          </w:p>
        </w:tc>
        <w:tc>
          <w:tcPr>
            <w:tcW w:w="2720" w:type="dxa"/>
            <w:tcBorders>
              <w:top w:val="nil"/>
              <w:left w:val="nil"/>
              <w:bottom w:val="single" w:sz="4" w:space="0" w:color="000000"/>
              <w:right w:val="single" w:sz="4" w:space="0" w:color="000000"/>
            </w:tcBorders>
            <w:shd w:val="clear" w:color="auto" w:fill="auto"/>
            <w:hideMark/>
          </w:tcPr>
          <w:p w:rsidR="00B80C5E" w:rsidRPr="00B80C5E" w:rsidRDefault="00B80C5E" w:rsidP="00B80C5E">
            <w:pPr>
              <w:rPr>
                <w:rFonts w:ascii="Calibri" w:hAnsi="Calibri" w:cs="Arial"/>
                <w:color w:val="000000"/>
                <w:sz w:val="20"/>
                <w:szCs w:val="20"/>
              </w:rPr>
            </w:pPr>
            <w:r w:rsidRPr="00B80C5E">
              <w:rPr>
                <w:rFonts w:ascii="Calibri" w:hAnsi="Calibri" w:cs="Arial"/>
                <w:color w:val="000000"/>
                <w:sz w:val="20"/>
                <w:szCs w:val="20"/>
              </w:rPr>
              <w:t>Applicant provides home energy address on application and address documentation. Address is validated with vendor when possible. Use data system to standardize address and check for duplicate addresses e.g. CD1P and Pitney Bowes.</w:t>
            </w:r>
          </w:p>
        </w:tc>
        <w:tc>
          <w:tcPr>
            <w:tcW w:w="2800" w:type="dxa"/>
            <w:tcBorders>
              <w:top w:val="nil"/>
              <w:left w:val="nil"/>
              <w:bottom w:val="single" w:sz="4" w:space="0" w:color="000000"/>
              <w:right w:val="single" w:sz="4" w:space="0" w:color="000000"/>
            </w:tcBorders>
            <w:shd w:val="clear" w:color="auto" w:fill="auto"/>
            <w:hideMark/>
          </w:tcPr>
          <w:p w:rsidR="00B80C5E" w:rsidRPr="00B80C5E" w:rsidRDefault="00B80C5E" w:rsidP="00B80C5E">
            <w:pPr>
              <w:rPr>
                <w:rFonts w:ascii="Calibri" w:hAnsi="Calibri" w:cs="Arial"/>
                <w:color w:val="000000"/>
                <w:sz w:val="20"/>
                <w:szCs w:val="20"/>
              </w:rPr>
            </w:pPr>
            <w:r w:rsidRPr="00B80C5E">
              <w:rPr>
                <w:rFonts w:ascii="Calibri" w:hAnsi="Calibri" w:cs="Arial"/>
                <w:color w:val="000000"/>
                <w:sz w:val="20"/>
                <w:szCs w:val="20"/>
              </w:rPr>
              <w:t>• non-standardized address</w:t>
            </w:r>
            <w:r w:rsidRPr="00B80C5E">
              <w:rPr>
                <w:rFonts w:ascii="Calibri" w:hAnsi="Calibri" w:cs="Arial"/>
                <w:color w:val="000000"/>
                <w:sz w:val="20"/>
                <w:szCs w:val="20"/>
              </w:rPr>
              <w:br/>
              <w:t>• rural addresses</w:t>
            </w:r>
            <w:r w:rsidRPr="00B80C5E">
              <w:rPr>
                <w:rFonts w:ascii="Calibri" w:hAnsi="Calibri" w:cs="Arial"/>
                <w:color w:val="000000"/>
                <w:sz w:val="20"/>
                <w:szCs w:val="20"/>
              </w:rPr>
              <w:br/>
              <w:t>• no systems in place</w:t>
            </w:r>
            <w:r w:rsidRPr="00B80C5E">
              <w:rPr>
                <w:rFonts w:ascii="Calibri" w:hAnsi="Calibri" w:cs="Arial"/>
                <w:color w:val="000000"/>
                <w:sz w:val="20"/>
                <w:szCs w:val="20"/>
              </w:rPr>
              <w:br/>
              <w:t>• vendor cooperation</w:t>
            </w:r>
          </w:p>
        </w:tc>
      </w:tr>
      <w:tr w:rsidR="00B80C5E" w:rsidRPr="00B80C5E" w:rsidTr="00C84F6D">
        <w:trPr>
          <w:trHeight w:val="305"/>
        </w:trPr>
        <w:tc>
          <w:tcPr>
            <w:tcW w:w="1814" w:type="dxa"/>
            <w:tcBorders>
              <w:top w:val="nil"/>
              <w:left w:val="single" w:sz="4" w:space="0" w:color="000000"/>
              <w:bottom w:val="single" w:sz="4" w:space="0" w:color="000000"/>
              <w:right w:val="single" w:sz="4" w:space="0" w:color="000000"/>
            </w:tcBorders>
            <w:shd w:val="clear" w:color="auto" w:fill="auto"/>
            <w:vAlign w:val="center"/>
            <w:hideMark/>
          </w:tcPr>
          <w:p w:rsidR="00B80C5E" w:rsidRPr="00B80C5E" w:rsidRDefault="00B80C5E" w:rsidP="00B80C5E">
            <w:pPr>
              <w:rPr>
                <w:rFonts w:ascii="Calibri" w:hAnsi="Calibri" w:cs="Arial"/>
                <w:b/>
                <w:bCs/>
                <w:color w:val="000000"/>
                <w:sz w:val="20"/>
                <w:szCs w:val="20"/>
              </w:rPr>
            </w:pPr>
            <w:r w:rsidRPr="00B80C5E">
              <w:rPr>
                <w:rFonts w:ascii="Calibri" w:hAnsi="Calibri" w:cs="Arial"/>
                <w:b/>
                <w:bCs/>
                <w:color w:val="000000"/>
                <w:sz w:val="20"/>
                <w:szCs w:val="20"/>
              </w:rPr>
              <w:t>Initial Cost</w:t>
            </w:r>
          </w:p>
        </w:tc>
        <w:tc>
          <w:tcPr>
            <w:tcW w:w="2386" w:type="dxa"/>
            <w:tcBorders>
              <w:top w:val="nil"/>
              <w:left w:val="nil"/>
              <w:bottom w:val="single" w:sz="4" w:space="0" w:color="000000"/>
              <w:right w:val="single" w:sz="4" w:space="0" w:color="000000"/>
            </w:tcBorders>
            <w:shd w:val="clear" w:color="auto" w:fill="auto"/>
            <w:vAlign w:val="bottom"/>
            <w:hideMark/>
          </w:tcPr>
          <w:p w:rsidR="00B80C5E" w:rsidRPr="00B80C5E" w:rsidRDefault="00B80C5E" w:rsidP="00B80C5E">
            <w:pPr>
              <w:jc w:val="center"/>
              <w:rPr>
                <w:rFonts w:ascii="Calibri" w:hAnsi="Calibri" w:cs="Arial"/>
                <w:color w:val="000000"/>
                <w:sz w:val="20"/>
                <w:szCs w:val="20"/>
              </w:rPr>
            </w:pPr>
            <w:r w:rsidRPr="00B80C5E">
              <w:rPr>
                <w:rFonts w:ascii="Calibri" w:hAnsi="Calibri" w:cs="Arial"/>
                <w:color w:val="000000"/>
                <w:sz w:val="20"/>
                <w:szCs w:val="20"/>
              </w:rPr>
              <w:t>low</w:t>
            </w:r>
          </w:p>
        </w:tc>
        <w:tc>
          <w:tcPr>
            <w:tcW w:w="2600" w:type="dxa"/>
            <w:tcBorders>
              <w:top w:val="nil"/>
              <w:left w:val="nil"/>
              <w:bottom w:val="single" w:sz="4" w:space="0" w:color="000000"/>
              <w:right w:val="single" w:sz="4" w:space="0" w:color="000000"/>
            </w:tcBorders>
            <w:shd w:val="clear" w:color="auto" w:fill="auto"/>
            <w:vAlign w:val="bottom"/>
            <w:hideMark/>
          </w:tcPr>
          <w:p w:rsidR="00B80C5E" w:rsidRPr="00B80C5E" w:rsidRDefault="00B80C5E" w:rsidP="00B80C5E">
            <w:pPr>
              <w:jc w:val="center"/>
              <w:rPr>
                <w:rFonts w:ascii="Calibri" w:hAnsi="Calibri" w:cs="Arial"/>
                <w:color w:val="000000"/>
                <w:sz w:val="20"/>
                <w:szCs w:val="20"/>
              </w:rPr>
            </w:pPr>
            <w:r w:rsidRPr="00B80C5E">
              <w:rPr>
                <w:rFonts w:ascii="Calibri" w:hAnsi="Calibri" w:cs="Arial"/>
                <w:color w:val="000000"/>
                <w:sz w:val="20"/>
                <w:szCs w:val="20"/>
              </w:rPr>
              <w:t>moderate</w:t>
            </w:r>
          </w:p>
        </w:tc>
        <w:tc>
          <w:tcPr>
            <w:tcW w:w="2720" w:type="dxa"/>
            <w:tcBorders>
              <w:top w:val="nil"/>
              <w:left w:val="nil"/>
              <w:bottom w:val="single" w:sz="4" w:space="0" w:color="000000"/>
              <w:right w:val="single" w:sz="4" w:space="0" w:color="000000"/>
            </w:tcBorders>
            <w:shd w:val="clear" w:color="auto" w:fill="auto"/>
            <w:vAlign w:val="bottom"/>
            <w:hideMark/>
          </w:tcPr>
          <w:p w:rsidR="00B80C5E" w:rsidRPr="00B80C5E" w:rsidRDefault="00B80C5E" w:rsidP="00B80C5E">
            <w:pPr>
              <w:jc w:val="center"/>
              <w:rPr>
                <w:rFonts w:ascii="Calibri" w:hAnsi="Calibri" w:cs="Arial"/>
                <w:color w:val="000000"/>
                <w:sz w:val="20"/>
                <w:szCs w:val="20"/>
              </w:rPr>
            </w:pPr>
            <w:r w:rsidRPr="00B80C5E">
              <w:rPr>
                <w:rFonts w:ascii="Calibri" w:hAnsi="Calibri" w:cs="Arial"/>
                <w:color w:val="000000"/>
                <w:sz w:val="20"/>
                <w:szCs w:val="20"/>
              </w:rPr>
              <w:t>moderate - high</w:t>
            </w:r>
          </w:p>
        </w:tc>
        <w:tc>
          <w:tcPr>
            <w:tcW w:w="2800" w:type="dxa"/>
            <w:tcBorders>
              <w:top w:val="nil"/>
              <w:left w:val="nil"/>
              <w:bottom w:val="single" w:sz="4" w:space="0" w:color="000000"/>
              <w:right w:val="single" w:sz="4" w:space="0" w:color="000000"/>
            </w:tcBorders>
            <w:shd w:val="clear" w:color="auto" w:fill="auto"/>
            <w:hideMark/>
          </w:tcPr>
          <w:p w:rsidR="00B80C5E" w:rsidRPr="00B80C5E" w:rsidRDefault="00B80C5E" w:rsidP="00B80C5E">
            <w:pPr>
              <w:rPr>
                <w:rFonts w:ascii="Calibri" w:hAnsi="Calibri" w:cs="Arial"/>
                <w:color w:val="000000"/>
                <w:sz w:val="20"/>
                <w:szCs w:val="20"/>
              </w:rPr>
            </w:pPr>
            <w:r w:rsidRPr="00B80C5E">
              <w:rPr>
                <w:rFonts w:ascii="Calibri" w:hAnsi="Calibri" w:cs="Arial"/>
                <w:color w:val="000000"/>
                <w:sz w:val="20"/>
                <w:szCs w:val="20"/>
              </w:rPr>
              <w:t> </w:t>
            </w:r>
          </w:p>
        </w:tc>
      </w:tr>
      <w:tr w:rsidR="00B80C5E" w:rsidRPr="00B80C5E" w:rsidTr="00C84F6D">
        <w:trPr>
          <w:trHeight w:val="350"/>
        </w:trPr>
        <w:tc>
          <w:tcPr>
            <w:tcW w:w="1814" w:type="dxa"/>
            <w:tcBorders>
              <w:top w:val="nil"/>
              <w:left w:val="single" w:sz="4" w:space="0" w:color="000000"/>
              <w:bottom w:val="single" w:sz="4" w:space="0" w:color="000000"/>
              <w:right w:val="single" w:sz="4" w:space="0" w:color="000000"/>
            </w:tcBorders>
            <w:shd w:val="clear" w:color="auto" w:fill="auto"/>
            <w:vAlign w:val="center"/>
            <w:hideMark/>
          </w:tcPr>
          <w:p w:rsidR="00B80C5E" w:rsidRPr="00B80C5E" w:rsidRDefault="00B80C5E" w:rsidP="00B80C5E">
            <w:pPr>
              <w:rPr>
                <w:rFonts w:ascii="Calibri" w:hAnsi="Calibri" w:cs="Arial"/>
                <w:b/>
                <w:bCs/>
                <w:color w:val="000000"/>
                <w:sz w:val="20"/>
                <w:szCs w:val="20"/>
              </w:rPr>
            </w:pPr>
            <w:r w:rsidRPr="00B80C5E">
              <w:rPr>
                <w:rFonts w:ascii="Calibri" w:hAnsi="Calibri" w:cs="Arial"/>
                <w:b/>
                <w:bCs/>
                <w:color w:val="000000"/>
                <w:sz w:val="20"/>
                <w:szCs w:val="20"/>
              </w:rPr>
              <w:t>Operational Cost</w:t>
            </w:r>
          </w:p>
        </w:tc>
        <w:tc>
          <w:tcPr>
            <w:tcW w:w="2386" w:type="dxa"/>
            <w:tcBorders>
              <w:top w:val="nil"/>
              <w:left w:val="nil"/>
              <w:bottom w:val="single" w:sz="4" w:space="0" w:color="000000"/>
              <w:right w:val="single" w:sz="4" w:space="0" w:color="000000"/>
            </w:tcBorders>
            <w:shd w:val="clear" w:color="auto" w:fill="auto"/>
            <w:vAlign w:val="bottom"/>
            <w:hideMark/>
          </w:tcPr>
          <w:p w:rsidR="00B80C5E" w:rsidRPr="00B80C5E" w:rsidRDefault="00B80C5E" w:rsidP="00B80C5E">
            <w:pPr>
              <w:jc w:val="center"/>
              <w:rPr>
                <w:rFonts w:ascii="Calibri" w:hAnsi="Calibri" w:cs="Arial"/>
                <w:color w:val="000000"/>
                <w:sz w:val="20"/>
                <w:szCs w:val="20"/>
              </w:rPr>
            </w:pPr>
            <w:r w:rsidRPr="00B80C5E">
              <w:rPr>
                <w:rFonts w:ascii="Calibri" w:hAnsi="Calibri" w:cs="Arial"/>
                <w:color w:val="000000"/>
                <w:sz w:val="20"/>
                <w:szCs w:val="20"/>
              </w:rPr>
              <w:t>low</w:t>
            </w:r>
          </w:p>
        </w:tc>
        <w:tc>
          <w:tcPr>
            <w:tcW w:w="2600" w:type="dxa"/>
            <w:tcBorders>
              <w:top w:val="nil"/>
              <w:left w:val="nil"/>
              <w:bottom w:val="single" w:sz="4" w:space="0" w:color="000000"/>
              <w:right w:val="single" w:sz="4" w:space="0" w:color="000000"/>
            </w:tcBorders>
            <w:shd w:val="clear" w:color="auto" w:fill="auto"/>
            <w:vAlign w:val="bottom"/>
            <w:hideMark/>
          </w:tcPr>
          <w:p w:rsidR="00B80C5E" w:rsidRPr="00B80C5E" w:rsidRDefault="00B80C5E" w:rsidP="00B80C5E">
            <w:pPr>
              <w:jc w:val="center"/>
              <w:rPr>
                <w:rFonts w:ascii="Calibri" w:hAnsi="Calibri" w:cs="Arial"/>
                <w:color w:val="000000"/>
                <w:sz w:val="20"/>
                <w:szCs w:val="20"/>
              </w:rPr>
            </w:pPr>
            <w:r w:rsidRPr="00B80C5E">
              <w:rPr>
                <w:rFonts w:ascii="Calibri" w:hAnsi="Calibri" w:cs="Arial"/>
                <w:color w:val="000000"/>
                <w:sz w:val="20"/>
                <w:szCs w:val="20"/>
              </w:rPr>
              <w:t>moderate</w:t>
            </w:r>
          </w:p>
        </w:tc>
        <w:tc>
          <w:tcPr>
            <w:tcW w:w="2720" w:type="dxa"/>
            <w:tcBorders>
              <w:top w:val="nil"/>
              <w:left w:val="nil"/>
              <w:bottom w:val="single" w:sz="4" w:space="0" w:color="000000"/>
              <w:right w:val="single" w:sz="4" w:space="0" w:color="000000"/>
            </w:tcBorders>
            <w:shd w:val="clear" w:color="auto" w:fill="auto"/>
            <w:vAlign w:val="bottom"/>
            <w:hideMark/>
          </w:tcPr>
          <w:p w:rsidR="00B80C5E" w:rsidRPr="00B80C5E" w:rsidRDefault="00B80C5E" w:rsidP="00B80C5E">
            <w:pPr>
              <w:jc w:val="center"/>
              <w:rPr>
                <w:rFonts w:ascii="Calibri" w:hAnsi="Calibri" w:cs="Arial"/>
                <w:color w:val="000000"/>
                <w:sz w:val="20"/>
                <w:szCs w:val="20"/>
              </w:rPr>
            </w:pPr>
            <w:r w:rsidRPr="00B80C5E">
              <w:rPr>
                <w:rFonts w:ascii="Calibri" w:hAnsi="Calibri" w:cs="Arial"/>
                <w:color w:val="000000"/>
                <w:sz w:val="20"/>
                <w:szCs w:val="20"/>
              </w:rPr>
              <w:t>low - moderate</w:t>
            </w:r>
          </w:p>
        </w:tc>
        <w:tc>
          <w:tcPr>
            <w:tcW w:w="2800" w:type="dxa"/>
            <w:tcBorders>
              <w:top w:val="nil"/>
              <w:left w:val="nil"/>
              <w:bottom w:val="single" w:sz="4" w:space="0" w:color="000000"/>
              <w:right w:val="single" w:sz="4" w:space="0" w:color="000000"/>
            </w:tcBorders>
            <w:shd w:val="clear" w:color="auto" w:fill="auto"/>
            <w:hideMark/>
          </w:tcPr>
          <w:p w:rsidR="00B80C5E" w:rsidRPr="00B80C5E" w:rsidRDefault="00B80C5E" w:rsidP="00B80C5E">
            <w:pPr>
              <w:rPr>
                <w:rFonts w:ascii="Calibri" w:hAnsi="Calibri" w:cs="Arial"/>
                <w:color w:val="000000"/>
                <w:sz w:val="20"/>
                <w:szCs w:val="20"/>
              </w:rPr>
            </w:pPr>
            <w:r w:rsidRPr="00B80C5E">
              <w:rPr>
                <w:rFonts w:ascii="Calibri" w:hAnsi="Calibri" w:cs="Arial"/>
                <w:color w:val="000000"/>
                <w:sz w:val="20"/>
                <w:szCs w:val="20"/>
              </w:rPr>
              <w:t> </w:t>
            </w:r>
          </w:p>
        </w:tc>
      </w:tr>
      <w:tr w:rsidR="00B80C5E" w:rsidRPr="00B80C5E" w:rsidTr="00C84F6D">
        <w:trPr>
          <w:trHeight w:val="350"/>
        </w:trPr>
        <w:tc>
          <w:tcPr>
            <w:tcW w:w="1814" w:type="dxa"/>
            <w:tcBorders>
              <w:top w:val="nil"/>
              <w:left w:val="single" w:sz="4" w:space="0" w:color="000000"/>
              <w:bottom w:val="single" w:sz="4" w:space="0" w:color="000000"/>
              <w:right w:val="single" w:sz="4" w:space="0" w:color="000000"/>
            </w:tcBorders>
            <w:shd w:val="clear" w:color="auto" w:fill="auto"/>
            <w:vAlign w:val="center"/>
            <w:hideMark/>
          </w:tcPr>
          <w:p w:rsidR="00B80C5E" w:rsidRPr="00B80C5E" w:rsidRDefault="00B80C5E" w:rsidP="00B80C5E">
            <w:pPr>
              <w:rPr>
                <w:rFonts w:ascii="Calibri" w:hAnsi="Calibri" w:cs="Arial"/>
                <w:b/>
                <w:bCs/>
                <w:color w:val="000000"/>
                <w:sz w:val="20"/>
                <w:szCs w:val="20"/>
              </w:rPr>
            </w:pPr>
            <w:r w:rsidRPr="00B80C5E">
              <w:rPr>
                <w:rFonts w:ascii="Calibri" w:hAnsi="Calibri" w:cs="Arial"/>
                <w:b/>
                <w:bCs/>
                <w:color w:val="000000"/>
                <w:sz w:val="20"/>
                <w:szCs w:val="20"/>
              </w:rPr>
              <w:t>Client Impact</w:t>
            </w:r>
          </w:p>
        </w:tc>
        <w:tc>
          <w:tcPr>
            <w:tcW w:w="2386" w:type="dxa"/>
            <w:tcBorders>
              <w:top w:val="nil"/>
              <w:left w:val="nil"/>
              <w:bottom w:val="single" w:sz="4" w:space="0" w:color="000000"/>
              <w:right w:val="single" w:sz="4" w:space="0" w:color="000000"/>
            </w:tcBorders>
            <w:shd w:val="clear" w:color="auto" w:fill="auto"/>
            <w:vAlign w:val="bottom"/>
            <w:hideMark/>
          </w:tcPr>
          <w:p w:rsidR="00B80C5E" w:rsidRPr="00B80C5E" w:rsidRDefault="00B80C5E" w:rsidP="00B80C5E">
            <w:pPr>
              <w:jc w:val="center"/>
              <w:rPr>
                <w:rFonts w:ascii="Calibri" w:hAnsi="Calibri" w:cs="Arial"/>
                <w:color w:val="000000"/>
                <w:sz w:val="20"/>
                <w:szCs w:val="20"/>
              </w:rPr>
            </w:pPr>
            <w:r w:rsidRPr="00B80C5E">
              <w:rPr>
                <w:rFonts w:ascii="Calibri" w:hAnsi="Calibri" w:cs="Arial"/>
                <w:color w:val="000000"/>
                <w:sz w:val="20"/>
                <w:szCs w:val="20"/>
              </w:rPr>
              <w:t>low</w:t>
            </w:r>
          </w:p>
        </w:tc>
        <w:tc>
          <w:tcPr>
            <w:tcW w:w="2600" w:type="dxa"/>
            <w:tcBorders>
              <w:top w:val="nil"/>
              <w:left w:val="nil"/>
              <w:bottom w:val="single" w:sz="4" w:space="0" w:color="000000"/>
              <w:right w:val="single" w:sz="4" w:space="0" w:color="000000"/>
            </w:tcBorders>
            <w:shd w:val="clear" w:color="auto" w:fill="auto"/>
            <w:vAlign w:val="bottom"/>
            <w:hideMark/>
          </w:tcPr>
          <w:p w:rsidR="00B80C5E" w:rsidRPr="00B80C5E" w:rsidRDefault="00B80C5E" w:rsidP="00B80C5E">
            <w:pPr>
              <w:jc w:val="center"/>
              <w:rPr>
                <w:rFonts w:ascii="Calibri" w:hAnsi="Calibri" w:cs="Arial"/>
                <w:color w:val="000000"/>
                <w:sz w:val="20"/>
                <w:szCs w:val="20"/>
              </w:rPr>
            </w:pPr>
            <w:r w:rsidRPr="00B80C5E">
              <w:rPr>
                <w:rFonts w:ascii="Calibri" w:hAnsi="Calibri" w:cs="Arial"/>
                <w:color w:val="000000"/>
                <w:sz w:val="20"/>
                <w:szCs w:val="20"/>
              </w:rPr>
              <w:t>low</w:t>
            </w:r>
          </w:p>
        </w:tc>
        <w:tc>
          <w:tcPr>
            <w:tcW w:w="2720" w:type="dxa"/>
            <w:tcBorders>
              <w:top w:val="nil"/>
              <w:left w:val="nil"/>
              <w:bottom w:val="single" w:sz="4" w:space="0" w:color="000000"/>
              <w:right w:val="single" w:sz="4" w:space="0" w:color="000000"/>
            </w:tcBorders>
            <w:shd w:val="clear" w:color="auto" w:fill="auto"/>
            <w:vAlign w:val="bottom"/>
            <w:hideMark/>
          </w:tcPr>
          <w:p w:rsidR="00B80C5E" w:rsidRPr="00B80C5E" w:rsidRDefault="00B80C5E" w:rsidP="00B80C5E">
            <w:pPr>
              <w:jc w:val="center"/>
              <w:rPr>
                <w:rFonts w:ascii="Calibri" w:hAnsi="Calibri" w:cs="Arial"/>
                <w:color w:val="000000"/>
                <w:sz w:val="20"/>
                <w:szCs w:val="20"/>
              </w:rPr>
            </w:pPr>
            <w:r w:rsidRPr="00B80C5E">
              <w:rPr>
                <w:rFonts w:ascii="Calibri" w:hAnsi="Calibri" w:cs="Arial"/>
                <w:color w:val="000000"/>
                <w:sz w:val="20"/>
                <w:szCs w:val="20"/>
              </w:rPr>
              <w:t>low</w:t>
            </w:r>
          </w:p>
        </w:tc>
        <w:tc>
          <w:tcPr>
            <w:tcW w:w="2800" w:type="dxa"/>
            <w:tcBorders>
              <w:top w:val="nil"/>
              <w:left w:val="nil"/>
              <w:bottom w:val="single" w:sz="4" w:space="0" w:color="000000"/>
              <w:right w:val="single" w:sz="4" w:space="0" w:color="000000"/>
            </w:tcBorders>
            <w:shd w:val="clear" w:color="auto" w:fill="auto"/>
            <w:hideMark/>
          </w:tcPr>
          <w:p w:rsidR="00B80C5E" w:rsidRPr="00B80C5E" w:rsidRDefault="00B80C5E" w:rsidP="00B80C5E">
            <w:pPr>
              <w:rPr>
                <w:rFonts w:ascii="Calibri" w:hAnsi="Calibri" w:cs="Arial"/>
                <w:color w:val="000000"/>
                <w:sz w:val="20"/>
                <w:szCs w:val="20"/>
              </w:rPr>
            </w:pPr>
            <w:r w:rsidRPr="00B80C5E">
              <w:rPr>
                <w:rFonts w:ascii="Calibri" w:hAnsi="Calibri" w:cs="Arial"/>
                <w:color w:val="000000"/>
                <w:sz w:val="20"/>
                <w:szCs w:val="20"/>
              </w:rPr>
              <w:t> </w:t>
            </w:r>
          </w:p>
        </w:tc>
      </w:tr>
      <w:tr w:rsidR="00B80C5E" w:rsidRPr="00B80C5E" w:rsidTr="00C916F5">
        <w:trPr>
          <w:trHeight w:val="530"/>
        </w:trPr>
        <w:tc>
          <w:tcPr>
            <w:tcW w:w="1814" w:type="dxa"/>
            <w:tcBorders>
              <w:top w:val="nil"/>
              <w:left w:val="single" w:sz="4" w:space="0" w:color="000000"/>
              <w:bottom w:val="single" w:sz="4" w:space="0" w:color="000000"/>
              <w:right w:val="single" w:sz="4" w:space="0" w:color="000000"/>
            </w:tcBorders>
            <w:shd w:val="clear" w:color="00CCFF" w:fill="33CCCC"/>
            <w:hideMark/>
          </w:tcPr>
          <w:p w:rsidR="00B80C5E" w:rsidRPr="00B80C5E" w:rsidRDefault="00B80C5E" w:rsidP="00C916F5">
            <w:pPr>
              <w:rPr>
                <w:rFonts w:ascii="Calibri" w:hAnsi="Calibri" w:cs="Arial"/>
                <w:b/>
                <w:bCs/>
                <w:color w:val="000000"/>
              </w:rPr>
            </w:pPr>
            <w:r w:rsidRPr="00B80C5E">
              <w:rPr>
                <w:rFonts w:ascii="Calibri" w:hAnsi="Calibri" w:cs="Arial"/>
                <w:b/>
                <w:bCs/>
                <w:color w:val="000000"/>
              </w:rPr>
              <w:t>HOME ENERGY OBLIGATION</w:t>
            </w:r>
          </w:p>
        </w:tc>
        <w:tc>
          <w:tcPr>
            <w:tcW w:w="10506" w:type="dxa"/>
            <w:gridSpan w:val="4"/>
            <w:tcBorders>
              <w:top w:val="single" w:sz="4" w:space="0" w:color="000000"/>
              <w:left w:val="nil"/>
              <w:bottom w:val="single" w:sz="4" w:space="0" w:color="000000"/>
              <w:right w:val="single" w:sz="4" w:space="0" w:color="000000"/>
            </w:tcBorders>
            <w:shd w:val="clear" w:color="FFFFCC" w:fill="EBF1DE"/>
            <w:noWrap/>
            <w:hideMark/>
          </w:tcPr>
          <w:p w:rsidR="00B80C5E" w:rsidRPr="00B80C5E" w:rsidRDefault="00B80C5E" w:rsidP="00C916F5">
            <w:pPr>
              <w:rPr>
                <w:rFonts w:ascii="Calibri" w:hAnsi="Calibri" w:cs="Arial"/>
                <w:color w:val="000000"/>
              </w:rPr>
            </w:pPr>
            <w:r w:rsidRPr="00B80C5E">
              <w:rPr>
                <w:rFonts w:ascii="Calibri" w:hAnsi="Calibri" w:cs="Arial"/>
                <w:color w:val="000000"/>
              </w:rPr>
              <w:t>GOAL: ENSURE HOUSEHOLD HAS RESPONSIBILITY FOR HOME ENERGY</w:t>
            </w:r>
          </w:p>
        </w:tc>
      </w:tr>
      <w:tr w:rsidR="00B80C5E" w:rsidRPr="00B80C5E" w:rsidTr="00C84F6D">
        <w:trPr>
          <w:trHeight w:val="1700"/>
        </w:trPr>
        <w:tc>
          <w:tcPr>
            <w:tcW w:w="1814" w:type="dxa"/>
            <w:tcBorders>
              <w:top w:val="nil"/>
              <w:left w:val="single" w:sz="4" w:space="0" w:color="000000"/>
              <w:bottom w:val="single" w:sz="4" w:space="0" w:color="000000"/>
              <w:right w:val="single" w:sz="4" w:space="0" w:color="000000"/>
            </w:tcBorders>
            <w:shd w:val="clear" w:color="auto" w:fill="auto"/>
            <w:hideMark/>
          </w:tcPr>
          <w:p w:rsidR="00B80C5E" w:rsidRPr="00B80C5E" w:rsidRDefault="00B80C5E" w:rsidP="00B80C5E">
            <w:pPr>
              <w:rPr>
                <w:rFonts w:ascii="Calibri" w:hAnsi="Calibri" w:cs="Arial"/>
                <w:b/>
                <w:bCs/>
                <w:color w:val="000000"/>
                <w:sz w:val="20"/>
                <w:szCs w:val="20"/>
              </w:rPr>
            </w:pPr>
            <w:r w:rsidRPr="00B80C5E">
              <w:rPr>
                <w:rFonts w:ascii="Calibri" w:hAnsi="Calibri" w:cs="Arial"/>
                <w:b/>
                <w:bCs/>
                <w:color w:val="000000"/>
                <w:sz w:val="20"/>
                <w:szCs w:val="20"/>
              </w:rPr>
              <w:t>Strategy</w:t>
            </w:r>
          </w:p>
        </w:tc>
        <w:tc>
          <w:tcPr>
            <w:tcW w:w="2386" w:type="dxa"/>
            <w:tcBorders>
              <w:top w:val="nil"/>
              <w:left w:val="nil"/>
              <w:bottom w:val="single" w:sz="4" w:space="0" w:color="000000"/>
              <w:right w:val="single" w:sz="4" w:space="0" w:color="000000"/>
            </w:tcBorders>
            <w:shd w:val="clear" w:color="auto" w:fill="auto"/>
            <w:hideMark/>
          </w:tcPr>
          <w:p w:rsidR="00B80C5E" w:rsidRPr="00B80C5E" w:rsidRDefault="00B80C5E" w:rsidP="009F7F2B">
            <w:pPr>
              <w:rPr>
                <w:rFonts w:ascii="Calibri" w:hAnsi="Calibri" w:cs="Arial"/>
                <w:color w:val="000000"/>
                <w:sz w:val="20"/>
                <w:szCs w:val="20"/>
              </w:rPr>
            </w:pPr>
            <w:r w:rsidRPr="00B80C5E">
              <w:rPr>
                <w:rFonts w:ascii="Calibri" w:hAnsi="Calibri" w:cs="Arial"/>
                <w:color w:val="000000"/>
                <w:sz w:val="20"/>
                <w:szCs w:val="20"/>
              </w:rPr>
              <w:t>Applicant provides energy bill or other proof and documentation of energy responsibility.</w:t>
            </w:r>
          </w:p>
        </w:tc>
        <w:tc>
          <w:tcPr>
            <w:tcW w:w="2600" w:type="dxa"/>
            <w:tcBorders>
              <w:top w:val="nil"/>
              <w:left w:val="nil"/>
              <w:bottom w:val="single" w:sz="4" w:space="0" w:color="000000"/>
              <w:right w:val="single" w:sz="4" w:space="0" w:color="000000"/>
            </w:tcBorders>
            <w:shd w:val="clear" w:color="auto" w:fill="auto"/>
            <w:hideMark/>
          </w:tcPr>
          <w:p w:rsidR="00B80C5E" w:rsidRPr="00B80C5E" w:rsidRDefault="00B80C5E" w:rsidP="00B80C5E">
            <w:pPr>
              <w:rPr>
                <w:rFonts w:ascii="Calibri" w:hAnsi="Calibri" w:cs="Arial"/>
                <w:color w:val="000000"/>
                <w:sz w:val="20"/>
                <w:szCs w:val="20"/>
              </w:rPr>
            </w:pPr>
            <w:r w:rsidRPr="00B80C5E">
              <w:rPr>
                <w:rFonts w:ascii="Calibri" w:hAnsi="Calibri" w:cs="Arial"/>
                <w:color w:val="000000"/>
                <w:sz w:val="20"/>
                <w:szCs w:val="20"/>
              </w:rPr>
              <w:t>Applicant provides energy bill or other proof and documentation of energy responsibility.  Validate household account with vendor.</w:t>
            </w:r>
          </w:p>
        </w:tc>
        <w:tc>
          <w:tcPr>
            <w:tcW w:w="2720" w:type="dxa"/>
            <w:tcBorders>
              <w:top w:val="nil"/>
              <w:left w:val="nil"/>
              <w:bottom w:val="single" w:sz="4" w:space="0" w:color="000000"/>
              <w:right w:val="single" w:sz="4" w:space="0" w:color="000000"/>
            </w:tcBorders>
            <w:shd w:val="clear" w:color="auto" w:fill="auto"/>
            <w:hideMark/>
          </w:tcPr>
          <w:p w:rsidR="00B80C5E" w:rsidRPr="00B80C5E" w:rsidRDefault="00B80C5E" w:rsidP="00B80C5E">
            <w:pPr>
              <w:rPr>
                <w:rFonts w:ascii="Calibri" w:hAnsi="Calibri" w:cs="Arial"/>
                <w:color w:val="000000"/>
                <w:sz w:val="20"/>
                <w:szCs w:val="20"/>
              </w:rPr>
            </w:pPr>
            <w:r w:rsidRPr="00B80C5E">
              <w:rPr>
                <w:rFonts w:ascii="Calibri" w:hAnsi="Calibri" w:cs="Arial"/>
                <w:color w:val="000000"/>
                <w:sz w:val="20"/>
                <w:szCs w:val="20"/>
              </w:rPr>
              <w:t>Applicant provides energy bill or other proof and documentation of energy responsibility.  Validate household account with vendor. Automated account verification as much as possible prior to payment.</w:t>
            </w:r>
          </w:p>
        </w:tc>
        <w:tc>
          <w:tcPr>
            <w:tcW w:w="2800" w:type="dxa"/>
            <w:tcBorders>
              <w:top w:val="nil"/>
              <w:left w:val="nil"/>
              <w:bottom w:val="single" w:sz="4" w:space="0" w:color="000000"/>
              <w:right w:val="single" w:sz="4" w:space="0" w:color="000000"/>
            </w:tcBorders>
            <w:shd w:val="clear" w:color="auto" w:fill="auto"/>
            <w:hideMark/>
          </w:tcPr>
          <w:p w:rsidR="00B80C5E" w:rsidRPr="00B80C5E" w:rsidRDefault="00B80C5E" w:rsidP="00B80C5E">
            <w:pPr>
              <w:rPr>
                <w:rFonts w:ascii="Calibri" w:hAnsi="Calibri" w:cs="Arial"/>
                <w:color w:val="000000"/>
                <w:sz w:val="20"/>
                <w:szCs w:val="20"/>
              </w:rPr>
            </w:pPr>
            <w:r w:rsidRPr="00B80C5E">
              <w:rPr>
                <w:rFonts w:ascii="Calibri" w:hAnsi="Calibri" w:cs="Arial"/>
                <w:color w:val="000000"/>
                <w:sz w:val="20"/>
                <w:szCs w:val="20"/>
              </w:rPr>
              <w:t>• energy vendor partnership</w:t>
            </w:r>
            <w:r w:rsidRPr="00B80C5E">
              <w:rPr>
                <w:rFonts w:ascii="Calibri" w:hAnsi="Calibri" w:cs="Arial"/>
                <w:color w:val="000000"/>
                <w:sz w:val="20"/>
                <w:szCs w:val="20"/>
              </w:rPr>
              <w:br/>
              <w:t>• IT systems</w:t>
            </w:r>
            <w:r w:rsidRPr="00B80C5E">
              <w:rPr>
                <w:rFonts w:ascii="Calibri" w:hAnsi="Calibri" w:cs="Arial"/>
                <w:color w:val="000000"/>
                <w:sz w:val="20"/>
                <w:szCs w:val="20"/>
              </w:rPr>
              <w:br/>
              <w:t>• lack of current policy</w:t>
            </w:r>
            <w:r w:rsidRPr="00B80C5E">
              <w:rPr>
                <w:rFonts w:ascii="Calibri" w:hAnsi="Calibri" w:cs="Arial"/>
                <w:color w:val="000000"/>
                <w:sz w:val="20"/>
                <w:szCs w:val="20"/>
              </w:rPr>
              <w:br/>
              <w:t>• lack of funding</w:t>
            </w:r>
            <w:r w:rsidRPr="00B80C5E">
              <w:rPr>
                <w:rFonts w:ascii="Calibri" w:hAnsi="Calibri" w:cs="Arial"/>
                <w:color w:val="000000"/>
                <w:sz w:val="20"/>
                <w:szCs w:val="20"/>
              </w:rPr>
              <w:br/>
              <w:t>• public utility policies</w:t>
            </w:r>
            <w:r w:rsidRPr="00B80C5E">
              <w:rPr>
                <w:rFonts w:ascii="Calibri" w:hAnsi="Calibri" w:cs="Arial"/>
                <w:color w:val="000000"/>
                <w:sz w:val="20"/>
                <w:szCs w:val="20"/>
              </w:rPr>
              <w:br/>
              <w:t>• client cost</w:t>
            </w:r>
          </w:p>
        </w:tc>
      </w:tr>
      <w:tr w:rsidR="00B80C5E" w:rsidRPr="00B80C5E" w:rsidTr="00C84F6D">
        <w:trPr>
          <w:trHeight w:val="278"/>
        </w:trPr>
        <w:tc>
          <w:tcPr>
            <w:tcW w:w="1814" w:type="dxa"/>
            <w:tcBorders>
              <w:top w:val="nil"/>
              <w:left w:val="single" w:sz="4" w:space="0" w:color="000000"/>
              <w:bottom w:val="single" w:sz="4" w:space="0" w:color="000000"/>
              <w:right w:val="single" w:sz="4" w:space="0" w:color="000000"/>
            </w:tcBorders>
            <w:shd w:val="clear" w:color="auto" w:fill="auto"/>
            <w:noWrap/>
            <w:vAlign w:val="center"/>
            <w:hideMark/>
          </w:tcPr>
          <w:p w:rsidR="00B80C5E" w:rsidRPr="00B80C5E" w:rsidRDefault="00B80C5E" w:rsidP="00B80C5E">
            <w:pPr>
              <w:rPr>
                <w:rFonts w:ascii="Calibri" w:hAnsi="Calibri" w:cs="Arial"/>
                <w:b/>
                <w:bCs/>
                <w:color w:val="000000"/>
                <w:sz w:val="20"/>
                <w:szCs w:val="20"/>
              </w:rPr>
            </w:pPr>
            <w:r w:rsidRPr="00B80C5E">
              <w:rPr>
                <w:rFonts w:ascii="Calibri" w:hAnsi="Calibri" w:cs="Arial"/>
                <w:b/>
                <w:bCs/>
                <w:color w:val="000000"/>
                <w:sz w:val="20"/>
                <w:szCs w:val="20"/>
              </w:rPr>
              <w:t>Initial Cost</w:t>
            </w:r>
          </w:p>
        </w:tc>
        <w:tc>
          <w:tcPr>
            <w:tcW w:w="2386" w:type="dxa"/>
            <w:tcBorders>
              <w:top w:val="nil"/>
              <w:left w:val="nil"/>
              <w:bottom w:val="single" w:sz="4" w:space="0" w:color="000000"/>
              <w:right w:val="single" w:sz="4" w:space="0" w:color="000000"/>
            </w:tcBorders>
            <w:shd w:val="clear" w:color="auto" w:fill="auto"/>
            <w:vAlign w:val="bottom"/>
            <w:hideMark/>
          </w:tcPr>
          <w:p w:rsidR="00B80C5E" w:rsidRPr="00B80C5E" w:rsidRDefault="00B80C5E" w:rsidP="00B80C5E">
            <w:pPr>
              <w:jc w:val="center"/>
              <w:rPr>
                <w:rFonts w:ascii="Calibri" w:hAnsi="Calibri" w:cs="Arial"/>
                <w:color w:val="000000"/>
                <w:sz w:val="20"/>
                <w:szCs w:val="20"/>
              </w:rPr>
            </w:pPr>
            <w:r w:rsidRPr="00B80C5E">
              <w:rPr>
                <w:rFonts w:ascii="Calibri" w:hAnsi="Calibri" w:cs="Arial"/>
                <w:color w:val="000000"/>
                <w:sz w:val="20"/>
                <w:szCs w:val="20"/>
              </w:rPr>
              <w:t xml:space="preserve"> low </w:t>
            </w:r>
          </w:p>
        </w:tc>
        <w:tc>
          <w:tcPr>
            <w:tcW w:w="2600" w:type="dxa"/>
            <w:tcBorders>
              <w:top w:val="nil"/>
              <w:left w:val="nil"/>
              <w:bottom w:val="single" w:sz="4" w:space="0" w:color="000000"/>
              <w:right w:val="single" w:sz="4" w:space="0" w:color="000000"/>
            </w:tcBorders>
            <w:shd w:val="clear" w:color="auto" w:fill="auto"/>
            <w:vAlign w:val="bottom"/>
            <w:hideMark/>
          </w:tcPr>
          <w:p w:rsidR="00B80C5E" w:rsidRPr="00B80C5E" w:rsidRDefault="00B80C5E" w:rsidP="00B80C5E">
            <w:pPr>
              <w:jc w:val="center"/>
              <w:rPr>
                <w:rFonts w:ascii="Calibri" w:hAnsi="Calibri" w:cs="Arial"/>
                <w:color w:val="000000"/>
                <w:sz w:val="20"/>
                <w:szCs w:val="20"/>
              </w:rPr>
            </w:pPr>
            <w:r w:rsidRPr="00B80C5E">
              <w:rPr>
                <w:rFonts w:ascii="Calibri" w:hAnsi="Calibri" w:cs="Arial"/>
                <w:color w:val="000000"/>
                <w:sz w:val="20"/>
                <w:szCs w:val="20"/>
              </w:rPr>
              <w:t>moderate</w:t>
            </w:r>
          </w:p>
        </w:tc>
        <w:tc>
          <w:tcPr>
            <w:tcW w:w="2720" w:type="dxa"/>
            <w:tcBorders>
              <w:top w:val="nil"/>
              <w:left w:val="nil"/>
              <w:bottom w:val="single" w:sz="4" w:space="0" w:color="000000"/>
              <w:right w:val="single" w:sz="4" w:space="0" w:color="000000"/>
            </w:tcBorders>
            <w:shd w:val="clear" w:color="auto" w:fill="auto"/>
            <w:vAlign w:val="bottom"/>
            <w:hideMark/>
          </w:tcPr>
          <w:p w:rsidR="00B80C5E" w:rsidRPr="00B80C5E" w:rsidRDefault="00B80C5E" w:rsidP="00B80C5E">
            <w:pPr>
              <w:jc w:val="center"/>
              <w:rPr>
                <w:rFonts w:ascii="Calibri" w:hAnsi="Calibri" w:cs="Arial"/>
                <w:color w:val="000000"/>
                <w:sz w:val="20"/>
                <w:szCs w:val="20"/>
              </w:rPr>
            </w:pPr>
            <w:r w:rsidRPr="00B80C5E">
              <w:rPr>
                <w:rFonts w:ascii="Calibri" w:hAnsi="Calibri" w:cs="Arial"/>
                <w:color w:val="000000"/>
                <w:sz w:val="20"/>
                <w:szCs w:val="20"/>
              </w:rPr>
              <w:t>high</w:t>
            </w:r>
          </w:p>
        </w:tc>
        <w:tc>
          <w:tcPr>
            <w:tcW w:w="2800" w:type="dxa"/>
            <w:tcBorders>
              <w:top w:val="nil"/>
              <w:left w:val="nil"/>
              <w:bottom w:val="single" w:sz="4" w:space="0" w:color="000000"/>
              <w:right w:val="single" w:sz="4" w:space="0" w:color="000000"/>
            </w:tcBorders>
            <w:shd w:val="clear" w:color="auto" w:fill="auto"/>
            <w:hideMark/>
          </w:tcPr>
          <w:p w:rsidR="00B80C5E" w:rsidRPr="00B80C5E" w:rsidRDefault="00B80C5E" w:rsidP="00B80C5E">
            <w:pPr>
              <w:rPr>
                <w:rFonts w:ascii="Calibri" w:hAnsi="Calibri" w:cs="Arial"/>
                <w:color w:val="000000"/>
                <w:sz w:val="20"/>
                <w:szCs w:val="20"/>
              </w:rPr>
            </w:pPr>
            <w:r w:rsidRPr="00B80C5E">
              <w:rPr>
                <w:rFonts w:ascii="Calibri" w:hAnsi="Calibri" w:cs="Arial"/>
                <w:color w:val="000000"/>
                <w:sz w:val="20"/>
                <w:szCs w:val="20"/>
              </w:rPr>
              <w:t> </w:t>
            </w:r>
          </w:p>
        </w:tc>
      </w:tr>
      <w:tr w:rsidR="00B80C5E" w:rsidRPr="00B80C5E" w:rsidTr="00C84F6D">
        <w:trPr>
          <w:trHeight w:val="332"/>
        </w:trPr>
        <w:tc>
          <w:tcPr>
            <w:tcW w:w="1814" w:type="dxa"/>
            <w:tcBorders>
              <w:top w:val="nil"/>
              <w:left w:val="single" w:sz="4" w:space="0" w:color="000000"/>
              <w:bottom w:val="single" w:sz="4" w:space="0" w:color="000000"/>
              <w:right w:val="single" w:sz="4" w:space="0" w:color="000000"/>
            </w:tcBorders>
            <w:shd w:val="clear" w:color="auto" w:fill="auto"/>
            <w:noWrap/>
            <w:vAlign w:val="center"/>
            <w:hideMark/>
          </w:tcPr>
          <w:p w:rsidR="00B80C5E" w:rsidRPr="00B80C5E" w:rsidRDefault="00B80C5E" w:rsidP="00B80C5E">
            <w:pPr>
              <w:rPr>
                <w:rFonts w:ascii="Calibri" w:hAnsi="Calibri" w:cs="Arial"/>
                <w:b/>
                <w:bCs/>
                <w:color w:val="000000"/>
                <w:sz w:val="20"/>
                <w:szCs w:val="20"/>
              </w:rPr>
            </w:pPr>
            <w:r w:rsidRPr="00B80C5E">
              <w:rPr>
                <w:rFonts w:ascii="Calibri" w:hAnsi="Calibri" w:cs="Arial"/>
                <w:b/>
                <w:bCs/>
                <w:color w:val="000000"/>
                <w:sz w:val="20"/>
                <w:szCs w:val="20"/>
              </w:rPr>
              <w:t>Operational Cost</w:t>
            </w:r>
          </w:p>
        </w:tc>
        <w:tc>
          <w:tcPr>
            <w:tcW w:w="2386" w:type="dxa"/>
            <w:tcBorders>
              <w:top w:val="nil"/>
              <w:left w:val="nil"/>
              <w:bottom w:val="single" w:sz="4" w:space="0" w:color="000000"/>
              <w:right w:val="single" w:sz="4" w:space="0" w:color="000000"/>
            </w:tcBorders>
            <w:shd w:val="clear" w:color="auto" w:fill="auto"/>
            <w:vAlign w:val="bottom"/>
            <w:hideMark/>
          </w:tcPr>
          <w:p w:rsidR="00B80C5E" w:rsidRPr="00B80C5E" w:rsidRDefault="00B80C5E" w:rsidP="00B80C5E">
            <w:pPr>
              <w:jc w:val="center"/>
              <w:rPr>
                <w:rFonts w:ascii="Calibri" w:hAnsi="Calibri" w:cs="Arial"/>
                <w:color w:val="000000"/>
                <w:sz w:val="20"/>
                <w:szCs w:val="20"/>
              </w:rPr>
            </w:pPr>
            <w:r w:rsidRPr="00B80C5E">
              <w:rPr>
                <w:rFonts w:ascii="Calibri" w:hAnsi="Calibri" w:cs="Arial"/>
                <w:color w:val="000000"/>
                <w:sz w:val="20"/>
                <w:szCs w:val="20"/>
              </w:rPr>
              <w:t xml:space="preserve">low </w:t>
            </w:r>
          </w:p>
        </w:tc>
        <w:tc>
          <w:tcPr>
            <w:tcW w:w="2600" w:type="dxa"/>
            <w:tcBorders>
              <w:top w:val="nil"/>
              <w:left w:val="nil"/>
              <w:bottom w:val="single" w:sz="4" w:space="0" w:color="000000"/>
              <w:right w:val="single" w:sz="4" w:space="0" w:color="000000"/>
            </w:tcBorders>
            <w:shd w:val="clear" w:color="auto" w:fill="auto"/>
            <w:vAlign w:val="bottom"/>
            <w:hideMark/>
          </w:tcPr>
          <w:p w:rsidR="00B80C5E" w:rsidRPr="00B80C5E" w:rsidRDefault="00B80C5E" w:rsidP="00B80C5E">
            <w:pPr>
              <w:jc w:val="center"/>
              <w:rPr>
                <w:rFonts w:ascii="Calibri" w:hAnsi="Calibri" w:cs="Arial"/>
                <w:color w:val="000000"/>
                <w:sz w:val="20"/>
                <w:szCs w:val="20"/>
              </w:rPr>
            </w:pPr>
            <w:r w:rsidRPr="00B80C5E">
              <w:rPr>
                <w:rFonts w:ascii="Calibri" w:hAnsi="Calibri" w:cs="Arial"/>
                <w:color w:val="000000"/>
                <w:sz w:val="20"/>
                <w:szCs w:val="20"/>
              </w:rPr>
              <w:t>moderate</w:t>
            </w:r>
          </w:p>
        </w:tc>
        <w:tc>
          <w:tcPr>
            <w:tcW w:w="2720" w:type="dxa"/>
            <w:tcBorders>
              <w:top w:val="nil"/>
              <w:left w:val="nil"/>
              <w:bottom w:val="single" w:sz="4" w:space="0" w:color="000000"/>
              <w:right w:val="single" w:sz="4" w:space="0" w:color="000000"/>
            </w:tcBorders>
            <w:shd w:val="clear" w:color="auto" w:fill="auto"/>
            <w:vAlign w:val="bottom"/>
            <w:hideMark/>
          </w:tcPr>
          <w:p w:rsidR="00B80C5E" w:rsidRPr="00B80C5E" w:rsidRDefault="00B80C5E" w:rsidP="00B80C5E">
            <w:pPr>
              <w:jc w:val="center"/>
              <w:rPr>
                <w:rFonts w:ascii="Calibri" w:hAnsi="Calibri" w:cs="Arial"/>
                <w:color w:val="000000"/>
                <w:sz w:val="20"/>
                <w:szCs w:val="20"/>
              </w:rPr>
            </w:pPr>
            <w:r w:rsidRPr="00B80C5E">
              <w:rPr>
                <w:rFonts w:ascii="Calibri" w:hAnsi="Calibri" w:cs="Arial"/>
                <w:color w:val="000000"/>
                <w:sz w:val="20"/>
                <w:szCs w:val="20"/>
              </w:rPr>
              <w:t>moderate</w:t>
            </w:r>
          </w:p>
        </w:tc>
        <w:tc>
          <w:tcPr>
            <w:tcW w:w="2800" w:type="dxa"/>
            <w:tcBorders>
              <w:top w:val="nil"/>
              <w:left w:val="nil"/>
              <w:bottom w:val="single" w:sz="4" w:space="0" w:color="000000"/>
              <w:right w:val="single" w:sz="4" w:space="0" w:color="000000"/>
            </w:tcBorders>
            <w:shd w:val="clear" w:color="auto" w:fill="auto"/>
            <w:hideMark/>
          </w:tcPr>
          <w:p w:rsidR="00B80C5E" w:rsidRPr="00B80C5E" w:rsidRDefault="00B80C5E" w:rsidP="00B80C5E">
            <w:pPr>
              <w:rPr>
                <w:rFonts w:ascii="Calibri" w:hAnsi="Calibri" w:cs="Arial"/>
                <w:color w:val="000000"/>
                <w:sz w:val="20"/>
                <w:szCs w:val="20"/>
              </w:rPr>
            </w:pPr>
            <w:r w:rsidRPr="00B80C5E">
              <w:rPr>
                <w:rFonts w:ascii="Calibri" w:hAnsi="Calibri" w:cs="Arial"/>
                <w:color w:val="000000"/>
                <w:sz w:val="20"/>
                <w:szCs w:val="20"/>
              </w:rPr>
              <w:t> </w:t>
            </w:r>
          </w:p>
        </w:tc>
      </w:tr>
      <w:tr w:rsidR="00B80C5E" w:rsidRPr="00B80C5E" w:rsidTr="00C916F5">
        <w:trPr>
          <w:trHeight w:val="278"/>
        </w:trPr>
        <w:tc>
          <w:tcPr>
            <w:tcW w:w="1814" w:type="dxa"/>
            <w:tcBorders>
              <w:top w:val="nil"/>
              <w:left w:val="single" w:sz="4" w:space="0" w:color="000000"/>
              <w:bottom w:val="single" w:sz="4" w:space="0" w:color="000000"/>
              <w:right w:val="single" w:sz="4" w:space="0" w:color="000000"/>
            </w:tcBorders>
            <w:shd w:val="clear" w:color="auto" w:fill="auto"/>
            <w:noWrap/>
            <w:vAlign w:val="center"/>
            <w:hideMark/>
          </w:tcPr>
          <w:p w:rsidR="00B80C5E" w:rsidRPr="00B80C5E" w:rsidRDefault="00B80C5E" w:rsidP="00B80C5E">
            <w:pPr>
              <w:rPr>
                <w:rFonts w:ascii="Calibri" w:hAnsi="Calibri" w:cs="Arial"/>
                <w:b/>
                <w:bCs/>
                <w:color w:val="000000"/>
                <w:sz w:val="20"/>
                <w:szCs w:val="20"/>
              </w:rPr>
            </w:pPr>
            <w:r w:rsidRPr="00B80C5E">
              <w:rPr>
                <w:rFonts w:ascii="Calibri" w:hAnsi="Calibri" w:cs="Arial"/>
                <w:b/>
                <w:bCs/>
                <w:color w:val="000000"/>
                <w:sz w:val="20"/>
                <w:szCs w:val="20"/>
              </w:rPr>
              <w:t>Client Impact</w:t>
            </w:r>
          </w:p>
        </w:tc>
        <w:tc>
          <w:tcPr>
            <w:tcW w:w="2386" w:type="dxa"/>
            <w:tcBorders>
              <w:top w:val="nil"/>
              <w:left w:val="nil"/>
              <w:bottom w:val="single" w:sz="4" w:space="0" w:color="000000"/>
              <w:right w:val="single" w:sz="4" w:space="0" w:color="000000"/>
            </w:tcBorders>
            <w:shd w:val="clear" w:color="auto" w:fill="auto"/>
            <w:vAlign w:val="bottom"/>
            <w:hideMark/>
          </w:tcPr>
          <w:p w:rsidR="00B80C5E" w:rsidRPr="00B80C5E" w:rsidRDefault="00B80C5E" w:rsidP="00B80C5E">
            <w:pPr>
              <w:jc w:val="center"/>
              <w:rPr>
                <w:rFonts w:ascii="Calibri" w:hAnsi="Calibri" w:cs="Arial"/>
                <w:color w:val="000000"/>
                <w:sz w:val="20"/>
                <w:szCs w:val="20"/>
              </w:rPr>
            </w:pPr>
            <w:r w:rsidRPr="00B80C5E">
              <w:rPr>
                <w:rFonts w:ascii="Calibri" w:hAnsi="Calibri" w:cs="Arial"/>
                <w:color w:val="000000"/>
                <w:sz w:val="20"/>
                <w:szCs w:val="20"/>
              </w:rPr>
              <w:t>moderate</w:t>
            </w:r>
          </w:p>
        </w:tc>
        <w:tc>
          <w:tcPr>
            <w:tcW w:w="2600" w:type="dxa"/>
            <w:tcBorders>
              <w:top w:val="nil"/>
              <w:left w:val="nil"/>
              <w:bottom w:val="single" w:sz="4" w:space="0" w:color="000000"/>
              <w:right w:val="single" w:sz="4" w:space="0" w:color="000000"/>
            </w:tcBorders>
            <w:shd w:val="clear" w:color="auto" w:fill="auto"/>
            <w:vAlign w:val="bottom"/>
            <w:hideMark/>
          </w:tcPr>
          <w:p w:rsidR="00B80C5E" w:rsidRPr="00B80C5E" w:rsidRDefault="00B80C5E" w:rsidP="00B80C5E">
            <w:pPr>
              <w:jc w:val="center"/>
              <w:rPr>
                <w:rFonts w:ascii="Calibri" w:hAnsi="Calibri" w:cs="Arial"/>
                <w:color w:val="000000"/>
                <w:sz w:val="20"/>
                <w:szCs w:val="20"/>
              </w:rPr>
            </w:pPr>
            <w:r w:rsidRPr="00B80C5E">
              <w:rPr>
                <w:rFonts w:ascii="Calibri" w:hAnsi="Calibri" w:cs="Arial"/>
                <w:color w:val="000000"/>
                <w:sz w:val="20"/>
                <w:szCs w:val="20"/>
              </w:rPr>
              <w:t>moderate</w:t>
            </w:r>
          </w:p>
        </w:tc>
        <w:tc>
          <w:tcPr>
            <w:tcW w:w="2720" w:type="dxa"/>
            <w:tcBorders>
              <w:top w:val="nil"/>
              <w:left w:val="nil"/>
              <w:bottom w:val="single" w:sz="4" w:space="0" w:color="000000"/>
              <w:right w:val="single" w:sz="4" w:space="0" w:color="000000"/>
            </w:tcBorders>
            <w:shd w:val="clear" w:color="auto" w:fill="auto"/>
            <w:vAlign w:val="bottom"/>
            <w:hideMark/>
          </w:tcPr>
          <w:p w:rsidR="00B80C5E" w:rsidRPr="00B80C5E" w:rsidRDefault="00B80C5E" w:rsidP="00B80C5E">
            <w:pPr>
              <w:jc w:val="center"/>
              <w:rPr>
                <w:rFonts w:ascii="Calibri" w:hAnsi="Calibri" w:cs="Arial"/>
                <w:color w:val="000000"/>
                <w:sz w:val="20"/>
                <w:szCs w:val="20"/>
              </w:rPr>
            </w:pPr>
            <w:r w:rsidRPr="00B80C5E">
              <w:rPr>
                <w:rFonts w:ascii="Calibri" w:hAnsi="Calibri" w:cs="Arial"/>
                <w:color w:val="000000"/>
                <w:sz w:val="20"/>
                <w:szCs w:val="20"/>
              </w:rPr>
              <w:t>moderate</w:t>
            </w:r>
          </w:p>
        </w:tc>
        <w:tc>
          <w:tcPr>
            <w:tcW w:w="2800" w:type="dxa"/>
            <w:tcBorders>
              <w:top w:val="nil"/>
              <w:left w:val="nil"/>
              <w:bottom w:val="single" w:sz="4" w:space="0" w:color="000000"/>
              <w:right w:val="single" w:sz="4" w:space="0" w:color="000000"/>
            </w:tcBorders>
            <w:shd w:val="clear" w:color="auto" w:fill="auto"/>
            <w:hideMark/>
          </w:tcPr>
          <w:p w:rsidR="00B80C5E" w:rsidRPr="00B80C5E" w:rsidRDefault="00B80C5E" w:rsidP="00B80C5E">
            <w:pPr>
              <w:rPr>
                <w:rFonts w:ascii="Calibri" w:hAnsi="Calibri" w:cs="Arial"/>
                <w:color w:val="000000"/>
                <w:sz w:val="20"/>
                <w:szCs w:val="20"/>
              </w:rPr>
            </w:pPr>
            <w:r w:rsidRPr="00B80C5E">
              <w:rPr>
                <w:rFonts w:ascii="Calibri" w:hAnsi="Calibri" w:cs="Arial"/>
                <w:color w:val="000000"/>
                <w:sz w:val="20"/>
                <w:szCs w:val="20"/>
              </w:rPr>
              <w:t> </w:t>
            </w:r>
          </w:p>
        </w:tc>
      </w:tr>
    </w:tbl>
    <w:p w:rsidR="00B80C5E" w:rsidRDefault="00B80C5E">
      <w:pPr>
        <w:pStyle w:val="NormalWeb"/>
        <w:spacing w:before="0" w:beforeAutospacing="0" w:after="0" w:afterAutospacing="0"/>
        <w:ind w:left="58"/>
        <w:rPr>
          <w:b/>
          <w:sz w:val="22"/>
        </w:rPr>
        <w:sectPr w:rsidR="00B80C5E" w:rsidSect="00B80C5E">
          <w:pgSz w:w="15840" w:h="12240" w:orient="landscape" w:code="1"/>
          <w:pgMar w:top="1440" w:right="1440" w:bottom="1440" w:left="1440" w:header="720" w:footer="720" w:gutter="0"/>
          <w:cols w:space="720"/>
          <w:docGrid w:linePitch="360"/>
        </w:sectPr>
      </w:pPr>
    </w:p>
    <w:p w:rsidR="00734347" w:rsidRDefault="00DF103E">
      <w:pPr>
        <w:pStyle w:val="NormalWeb"/>
        <w:spacing w:before="0" w:beforeAutospacing="0" w:after="0" w:afterAutospacing="0"/>
        <w:ind w:left="58"/>
        <w:rPr>
          <w:b/>
          <w:sz w:val="22"/>
        </w:rPr>
      </w:pPr>
      <w:r>
        <w:rPr>
          <w:b/>
          <w:sz w:val="22"/>
        </w:rPr>
        <w:lastRenderedPageBreak/>
        <w:t xml:space="preserve">2. </w:t>
      </w:r>
      <w:r w:rsidR="002431D7">
        <w:rPr>
          <w:b/>
          <w:sz w:val="22"/>
        </w:rPr>
        <w:t xml:space="preserve">Fiscal </w:t>
      </w:r>
      <w:r w:rsidR="00420EBA">
        <w:rPr>
          <w:b/>
          <w:sz w:val="22"/>
        </w:rPr>
        <w:t>m</w:t>
      </w:r>
      <w:r w:rsidR="002431D7">
        <w:rPr>
          <w:b/>
          <w:sz w:val="22"/>
        </w:rPr>
        <w:t xml:space="preserve">anagement </w:t>
      </w:r>
    </w:p>
    <w:p w:rsidR="00734347" w:rsidRDefault="00734347">
      <w:pPr>
        <w:pStyle w:val="NormalWeb"/>
        <w:spacing w:before="0" w:beforeAutospacing="0" w:after="0" w:afterAutospacing="0"/>
        <w:rPr>
          <w:b/>
          <w:sz w:val="22"/>
        </w:rPr>
      </w:pPr>
    </w:p>
    <w:p w:rsidR="00734347" w:rsidRDefault="002431D7">
      <w:pPr>
        <w:pStyle w:val="NormalWeb"/>
        <w:spacing w:before="0" w:beforeAutospacing="0" w:after="0" w:afterAutospacing="0"/>
        <w:ind w:left="58"/>
        <w:rPr>
          <w:i/>
          <w:iCs/>
          <w:sz w:val="22"/>
        </w:rPr>
      </w:pPr>
      <w:r>
        <w:rPr>
          <w:sz w:val="22"/>
        </w:rPr>
        <w:t>The group</w:t>
      </w:r>
      <w:r w:rsidR="00836D07">
        <w:rPr>
          <w:sz w:val="22"/>
        </w:rPr>
        <w:t>’</w:t>
      </w:r>
      <w:r>
        <w:rPr>
          <w:sz w:val="22"/>
        </w:rPr>
        <w:t>s primary goal in this area was to</w:t>
      </w:r>
      <w:r w:rsidR="009352F7">
        <w:rPr>
          <w:sz w:val="22"/>
        </w:rPr>
        <w:t xml:space="preserve"> </w:t>
      </w:r>
      <w:r w:rsidR="00836D07">
        <w:rPr>
          <w:i/>
          <w:iCs/>
          <w:sz w:val="22"/>
        </w:rPr>
        <w:t>“</w:t>
      </w:r>
      <w:r>
        <w:rPr>
          <w:i/>
          <w:iCs/>
          <w:sz w:val="22"/>
        </w:rPr>
        <w:t>ensure all LIHEAP funds are properly spent and accounted for.</w:t>
      </w:r>
      <w:r w:rsidR="00836D07">
        <w:rPr>
          <w:i/>
          <w:iCs/>
          <w:sz w:val="22"/>
        </w:rPr>
        <w:t>”</w:t>
      </w:r>
      <w:r>
        <w:rPr>
          <w:i/>
          <w:iCs/>
          <w:sz w:val="22"/>
        </w:rPr>
        <w:t xml:space="preserve"> </w:t>
      </w:r>
    </w:p>
    <w:p w:rsidR="00734347" w:rsidRDefault="00734347">
      <w:pPr>
        <w:pStyle w:val="NormalWeb"/>
        <w:spacing w:before="0" w:beforeAutospacing="0" w:after="0" w:afterAutospacing="0"/>
        <w:rPr>
          <w:sz w:val="22"/>
        </w:rPr>
      </w:pPr>
    </w:p>
    <w:p w:rsidR="00734347" w:rsidRDefault="002431D7">
      <w:pPr>
        <w:pStyle w:val="NormalWeb"/>
        <w:spacing w:before="0" w:beforeAutospacing="0" w:after="0" w:afterAutospacing="0"/>
        <w:rPr>
          <w:sz w:val="22"/>
        </w:rPr>
      </w:pPr>
      <w:r>
        <w:rPr>
          <w:sz w:val="22"/>
        </w:rPr>
        <w:t xml:space="preserve">As with the eligibility process, the group discussed and identified fiscal management processes </w:t>
      </w:r>
      <w:r>
        <w:rPr>
          <w:color w:val="010101"/>
          <w:sz w:val="22"/>
        </w:rPr>
        <w:t xml:space="preserve">currently used by themselves and other LIHEAP grantees to prevent, detect, and correct fraud while at the same time attempting to identify and address weaknesses and inadequacies in these processes that could leave grantees and local agencies open to financial mismanagement and fraud. </w:t>
      </w:r>
    </w:p>
    <w:p w:rsidR="00734347" w:rsidRDefault="00734347">
      <w:pPr>
        <w:pStyle w:val="NormalWeb"/>
        <w:spacing w:before="0" w:beforeAutospacing="0" w:after="0" w:afterAutospacing="0"/>
        <w:ind w:left="58"/>
        <w:rPr>
          <w:color w:val="010101"/>
          <w:sz w:val="22"/>
        </w:rPr>
      </w:pPr>
    </w:p>
    <w:p w:rsidR="00734347" w:rsidRDefault="002431D7">
      <w:pPr>
        <w:pStyle w:val="NormalWeb"/>
        <w:spacing w:before="0" w:beforeAutospacing="0" w:after="0" w:afterAutospacing="0"/>
        <w:ind w:left="58"/>
        <w:rPr>
          <w:color w:val="010101"/>
          <w:sz w:val="22"/>
        </w:rPr>
      </w:pPr>
      <w:r>
        <w:rPr>
          <w:color w:val="010101"/>
          <w:sz w:val="22"/>
        </w:rPr>
        <w:t xml:space="preserve">The group considered the following to be critical components of sound fiscal management: </w:t>
      </w:r>
    </w:p>
    <w:p w:rsidR="00734347" w:rsidRDefault="00734347">
      <w:pPr>
        <w:pStyle w:val="NormalWeb"/>
        <w:spacing w:before="0" w:beforeAutospacing="0" w:after="0" w:afterAutospacing="0"/>
        <w:ind w:left="58"/>
        <w:rPr>
          <w:sz w:val="22"/>
        </w:rPr>
      </w:pPr>
    </w:p>
    <w:p w:rsidR="00CE0897" w:rsidRDefault="002431D7" w:rsidP="004C7446">
      <w:pPr>
        <w:pStyle w:val="NormalWeb"/>
        <w:numPr>
          <w:ilvl w:val="0"/>
          <w:numId w:val="20"/>
        </w:numPr>
        <w:tabs>
          <w:tab w:val="clear" w:pos="1080"/>
          <w:tab w:val="num" w:pos="778"/>
        </w:tabs>
        <w:spacing w:before="0" w:beforeAutospacing="0" w:after="0" w:afterAutospacing="0"/>
        <w:ind w:left="778"/>
        <w:rPr>
          <w:sz w:val="22"/>
        </w:rPr>
      </w:pPr>
      <w:r w:rsidRPr="004F098E">
        <w:rPr>
          <w:b/>
          <w:color w:val="010101"/>
          <w:sz w:val="22"/>
        </w:rPr>
        <w:t>State fiscal controls:</w:t>
      </w:r>
      <w:r>
        <w:rPr>
          <w:color w:val="010101"/>
          <w:sz w:val="22"/>
        </w:rPr>
        <w:t xml:space="preserve"> Policies and procedures are in place to comply with federal regulations and guidelines.</w:t>
      </w:r>
    </w:p>
    <w:p w:rsidR="00CE0897" w:rsidRDefault="00CE0897" w:rsidP="00CE0897">
      <w:pPr>
        <w:pStyle w:val="NormalWeb"/>
        <w:spacing w:before="0" w:beforeAutospacing="0" w:after="0" w:afterAutospacing="0"/>
        <w:ind w:left="418"/>
        <w:rPr>
          <w:sz w:val="22"/>
        </w:rPr>
      </w:pPr>
    </w:p>
    <w:p w:rsidR="00CE0897" w:rsidRDefault="002431D7" w:rsidP="004C7446">
      <w:pPr>
        <w:pStyle w:val="NormalWeb"/>
        <w:numPr>
          <w:ilvl w:val="0"/>
          <w:numId w:val="20"/>
        </w:numPr>
        <w:tabs>
          <w:tab w:val="clear" w:pos="1080"/>
          <w:tab w:val="num" w:pos="778"/>
        </w:tabs>
        <w:spacing w:before="0" w:beforeAutospacing="0" w:after="0" w:afterAutospacing="0"/>
        <w:ind w:left="778"/>
        <w:rPr>
          <w:sz w:val="22"/>
        </w:rPr>
      </w:pPr>
      <w:r w:rsidRPr="004F098E">
        <w:rPr>
          <w:b/>
          <w:color w:val="010101"/>
          <w:sz w:val="22"/>
        </w:rPr>
        <w:t>Local agency fiscal controls:</w:t>
      </w:r>
      <w:r>
        <w:rPr>
          <w:color w:val="010101"/>
          <w:sz w:val="22"/>
        </w:rPr>
        <w:t xml:space="preserve"> Policies and procedures are in place to ensure compliance with state and federal law, policies and procedures, and relevant contract provisions. </w:t>
      </w:r>
    </w:p>
    <w:p w:rsidR="00CE0897" w:rsidRDefault="00CE0897" w:rsidP="00CE0897">
      <w:pPr>
        <w:pStyle w:val="NormalWeb"/>
        <w:spacing w:before="0" w:beforeAutospacing="0" w:after="0" w:afterAutospacing="0"/>
        <w:ind w:left="360"/>
        <w:rPr>
          <w:sz w:val="22"/>
        </w:rPr>
      </w:pPr>
    </w:p>
    <w:p w:rsidR="00CE0897" w:rsidRDefault="002431D7" w:rsidP="004C7446">
      <w:pPr>
        <w:pStyle w:val="NormalWeb"/>
        <w:numPr>
          <w:ilvl w:val="0"/>
          <w:numId w:val="20"/>
        </w:numPr>
        <w:tabs>
          <w:tab w:val="clear" w:pos="1080"/>
          <w:tab w:val="num" w:pos="778"/>
        </w:tabs>
        <w:spacing w:before="0" w:beforeAutospacing="0" w:after="0" w:afterAutospacing="0"/>
        <w:ind w:left="778"/>
        <w:rPr>
          <w:sz w:val="22"/>
        </w:rPr>
      </w:pPr>
      <w:r w:rsidRPr="004F098E">
        <w:rPr>
          <w:b/>
          <w:sz w:val="22"/>
          <w:szCs w:val="22"/>
        </w:rPr>
        <w:t>Local agency training:</w:t>
      </w:r>
      <w:r>
        <w:rPr>
          <w:sz w:val="22"/>
          <w:szCs w:val="22"/>
        </w:rPr>
        <w:t xml:space="preserve"> Training in place to prevent or detect improper payments and administrative errors, as well as separation of duties to prohibit the same employee from both processing applications and authorizing benefits.</w:t>
      </w:r>
    </w:p>
    <w:p w:rsidR="00CE0897" w:rsidRDefault="00CE0897" w:rsidP="00CE0897">
      <w:pPr>
        <w:pStyle w:val="NormalWeb"/>
        <w:spacing w:before="0" w:beforeAutospacing="0" w:after="0" w:afterAutospacing="0"/>
        <w:ind w:left="360"/>
        <w:rPr>
          <w:sz w:val="22"/>
        </w:rPr>
      </w:pPr>
    </w:p>
    <w:p w:rsidR="00CE0897" w:rsidRDefault="002431D7" w:rsidP="004C7446">
      <w:pPr>
        <w:pStyle w:val="NormalWeb"/>
        <w:numPr>
          <w:ilvl w:val="0"/>
          <w:numId w:val="20"/>
        </w:numPr>
        <w:tabs>
          <w:tab w:val="clear" w:pos="1080"/>
          <w:tab w:val="num" w:pos="778"/>
        </w:tabs>
        <w:spacing w:before="0" w:beforeAutospacing="0" w:after="0" w:afterAutospacing="0"/>
        <w:ind w:left="778"/>
        <w:rPr>
          <w:sz w:val="22"/>
        </w:rPr>
      </w:pPr>
      <w:r w:rsidRPr="004F098E">
        <w:rPr>
          <w:b/>
          <w:color w:val="010101"/>
          <w:sz w:val="22"/>
        </w:rPr>
        <w:t>Vendor fiscal controls:</w:t>
      </w:r>
      <w:r>
        <w:rPr>
          <w:color w:val="010101"/>
          <w:sz w:val="22"/>
        </w:rPr>
        <w:t xml:space="preserve"> Vendor authenticity and eligibility are validated through licensing, certification, Tax ID numbers, and other means as determined by the state, and vendors</w:t>
      </w:r>
      <w:r w:rsidR="00836D07">
        <w:rPr>
          <w:color w:val="010101"/>
          <w:sz w:val="22"/>
        </w:rPr>
        <w:t>’</w:t>
      </w:r>
      <w:r>
        <w:rPr>
          <w:color w:val="010101"/>
          <w:sz w:val="22"/>
        </w:rPr>
        <w:t xml:space="preserve"> adherence to stipulations of vendor agreement and applicable law, policies and procedures is ensured. </w:t>
      </w:r>
    </w:p>
    <w:p w:rsidR="00CE0897" w:rsidRDefault="00CE0897" w:rsidP="00CE0897">
      <w:pPr>
        <w:pStyle w:val="NormalWeb"/>
        <w:spacing w:before="0" w:beforeAutospacing="0" w:after="0" w:afterAutospacing="0"/>
        <w:ind w:left="360"/>
        <w:rPr>
          <w:sz w:val="22"/>
        </w:rPr>
      </w:pPr>
    </w:p>
    <w:p w:rsidR="00CE0897" w:rsidRDefault="002431D7" w:rsidP="004C7446">
      <w:pPr>
        <w:pStyle w:val="NormalWeb"/>
        <w:numPr>
          <w:ilvl w:val="0"/>
          <w:numId w:val="20"/>
        </w:numPr>
        <w:tabs>
          <w:tab w:val="clear" w:pos="1080"/>
          <w:tab w:val="num" w:pos="778"/>
        </w:tabs>
        <w:spacing w:before="0" w:beforeAutospacing="0" w:after="0" w:afterAutospacing="0"/>
        <w:ind w:left="778"/>
        <w:rPr>
          <w:sz w:val="22"/>
        </w:rPr>
      </w:pPr>
      <w:r w:rsidRPr="004F098E">
        <w:rPr>
          <w:b/>
          <w:color w:val="010101"/>
          <w:sz w:val="22"/>
        </w:rPr>
        <w:t>Benefit payment and tracking:</w:t>
      </w:r>
      <w:r>
        <w:rPr>
          <w:color w:val="010101"/>
          <w:sz w:val="22"/>
        </w:rPr>
        <w:t xml:space="preserve"> Systems are in place to properly allocate, track and verify payments, detect and address duplicate and improper payments, and identify anomalies in the payment process. To the extent possible, system tracking should be proactive, i.e., problems are identified before a payment is made, rathe</w:t>
      </w:r>
      <w:r w:rsidR="004F098E">
        <w:rPr>
          <w:color w:val="010101"/>
          <w:sz w:val="22"/>
        </w:rPr>
        <w:t xml:space="preserve">r than reactive, i.e., problems </w:t>
      </w:r>
      <w:r>
        <w:rPr>
          <w:color w:val="010101"/>
          <w:sz w:val="22"/>
        </w:rPr>
        <w:t xml:space="preserve">discovered during the program audit or after the payment has been made. </w:t>
      </w:r>
    </w:p>
    <w:p w:rsidR="00734347" w:rsidRDefault="00734347">
      <w:pPr>
        <w:pStyle w:val="NormalWeb"/>
        <w:spacing w:before="0" w:beforeAutospacing="0" w:after="0" w:afterAutospacing="0"/>
        <w:ind w:left="58"/>
        <w:rPr>
          <w:sz w:val="22"/>
        </w:rPr>
      </w:pPr>
    </w:p>
    <w:p w:rsidR="00734347" w:rsidRDefault="002431D7">
      <w:pPr>
        <w:pStyle w:val="NormalWeb"/>
        <w:spacing w:before="0" w:beforeAutospacing="0" w:after="0" w:afterAutospacing="0"/>
        <w:ind w:left="58"/>
        <w:rPr>
          <w:sz w:val="22"/>
        </w:rPr>
      </w:pPr>
      <w:r>
        <w:rPr>
          <w:sz w:val="22"/>
        </w:rPr>
        <w:t xml:space="preserve">Regarding vendor controls, members cited the importance of ensuring that requirements placed upon smaller vendors, especially non-regulated vendors in rural areas, are not too onerous because this could result in some clients having no vendor and, thus, no access to LIHEAP. </w:t>
      </w:r>
    </w:p>
    <w:p w:rsidR="00734347" w:rsidRDefault="00734347">
      <w:pPr>
        <w:pStyle w:val="NormalWeb"/>
        <w:spacing w:before="0" w:beforeAutospacing="0" w:after="0" w:afterAutospacing="0"/>
        <w:rPr>
          <w:sz w:val="22"/>
        </w:rPr>
      </w:pPr>
    </w:p>
    <w:p w:rsidR="00734347" w:rsidRDefault="002431D7">
      <w:pPr>
        <w:pStyle w:val="NormalWeb"/>
        <w:spacing w:before="0" w:beforeAutospacing="0" w:after="0" w:afterAutospacing="0"/>
        <w:rPr>
          <w:sz w:val="22"/>
        </w:rPr>
      </w:pPr>
      <w:r>
        <w:rPr>
          <w:sz w:val="22"/>
        </w:rPr>
        <w:t>As with eligibility, members stressed that grantees</w:t>
      </w:r>
      <w:r w:rsidR="00836D07">
        <w:rPr>
          <w:sz w:val="22"/>
        </w:rPr>
        <w:t>’</w:t>
      </w:r>
      <w:r>
        <w:rPr>
          <w:sz w:val="22"/>
        </w:rPr>
        <w:t xml:space="preserve"> achievement of the recommended practices should be incremental; </w:t>
      </w:r>
      <w:r w:rsidR="00277AC2">
        <w:rPr>
          <w:sz w:val="22"/>
        </w:rPr>
        <w:t xml:space="preserve">that </w:t>
      </w:r>
      <w:r>
        <w:rPr>
          <w:sz w:val="22"/>
        </w:rPr>
        <w:t>is, implemented over time, in recognition of the variety and uniqueness of LIHEAP programs, including, but not limited to, a grantee</w:t>
      </w:r>
      <w:r w:rsidR="00836D07">
        <w:rPr>
          <w:sz w:val="22"/>
        </w:rPr>
        <w:t>’</w:t>
      </w:r>
      <w:r>
        <w:rPr>
          <w:sz w:val="22"/>
        </w:rPr>
        <w:t>s service delivery model, i.e., utilizing local nonprofits versus county welfare offices, and mail-in versus in-person applications; data collection systems, i.e., centralized versus decentralized and a grantee</w:t>
      </w:r>
      <w:r w:rsidR="00836D07">
        <w:rPr>
          <w:sz w:val="22"/>
        </w:rPr>
        <w:t>’</w:t>
      </w:r>
      <w:r>
        <w:rPr>
          <w:sz w:val="22"/>
        </w:rPr>
        <w:t xml:space="preserve">s degree of automation, funding and resources.  </w:t>
      </w:r>
    </w:p>
    <w:p w:rsidR="00734347" w:rsidRDefault="00734347">
      <w:pPr>
        <w:pStyle w:val="NormalWeb"/>
        <w:spacing w:before="0" w:beforeAutospacing="0" w:after="0" w:afterAutospacing="0"/>
        <w:rPr>
          <w:sz w:val="22"/>
        </w:rPr>
      </w:pPr>
    </w:p>
    <w:p w:rsidR="00E11368" w:rsidRPr="00DF103E" w:rsidRDefault="00C430D7">
      <w:pPr>
        <w:pStyle w:val="NormalWeb"/>
        <w:spacing w:before="0" w:beforeAutospacing="0" w:after="0" w:afterAutospacing="0"/>
        <w:rPr>
          <w:sz w:val="22"/>
        </w:rPr>
      </w:pPr>
      <w:r>
        <w:rPr>
          <w:sz w:val="22"/>
        </w:rPr>
        <w:t>The group concurred that there should be a reasonable timeframe by which all grantees should achieve best practices but that timeframe should be established by grantees and HHS after both have reviewed this report</w:t>
      </w:r>
      <w:r w:rsidR="00DF103E">
        <w:rPr>
          <w:sz w:val="22"/>
        </w:rPr>
        <w:t>.</w:t>
      </w:r>
    </w:p>
    <w:p w:rsidR="00E11368" w:rsidRPr="00E11368" w:rsidRDefault="00E11368">
      <w:pPr>
        <w:pStyle w:val="NormalWeb"/>
        <w:spacing w:before="0" w:beforeAutospacing="0" w:after="0" w:afterAutospacing="0"/>
        <w:rPr>
          <w:color w:val="FF0000"/>
          <w:sz w:val="22"/>
        </w:rPr>
      </w:pPr>
    </w:p>
    <w:p w:rsidR="00734347" w:rsidRDefault="002431D7">
      <w:pPr>
        <w:pStyle w:val="NormalWeb"/>
        <w:spacing w:before="0" w:beforeAutospacing="0" w:after="0" w:afterAutospacing="0"/>
        <w:rPr>
          <w:sz w:val="22"/>
        </w:rPr>
      </w:pPr>
      <w:r>
        <w:rPr>
          <w:sz w:val="22"/>
        </w:rPr>
        <w:t xml:space="preserve">As with eligibility, the group incorporated its suggestions for basic, enhanced and best practices into the template, and rated them as low, moderate or high in terms of initial and operational costs, as well as adverse impacts on clients. </w:t>
      </w:r>
    </w:p>
    <w:p w:rsidR="00734347" w:rsidRDefault="00734347">
      <w:pPr>
        <w:pStyle w:val="NormalWeb"/>
        <w:spacing w:before="0" w:beforeAutospacing="0" w:after="0" w:afterAutospacing="0"/>
        <w:rPr>
          <w:sz w:val="22"/>
        </w:rPr>
      </w:pPr>
    </w:p>
    <w:p w:rsidR="00734347" w:rsidRDefault="002431D7">
      <w:pPr>
        <w:pStyle w:val="NormalWeb"/>
        <w:spacing w:before="0" w:beforeAutospacing="0" w:after="0" w:afterAutospacing="0"/>
        <w:rPr>
          <w:sz w:val="22"/>
        </w:rPr>
      </w:pPr>
      <w:r>
        <w:rPr>
          <w:sz w:val="22"/>
        </w:rPr>
        <w:t xml:space="preserve">The group adopted the fiscal management template at its October 2011 meeting in Washington, DC, to be used in this report as a basis for the recommendations to HHS. </w:t>
      </w:r>
    </w:p>
    <w:p w:rsidR="00734347" w:rsidRDefault="00734347">
      <w:pPr>
        <w:pStyle w:val="NormalWeb"/>
        <w:spacing w:before="0" w:beforeAutospacing="0" w:after="0" w:afterAutospacing="0"/>
        <w:rPr>
          <w:sz w:val="22"/>
        </w:rPr>
      </w:pPr>
    </w:p>
    <w:p w:rsidR="00734347" w:rsidRPr="00277AC2" w:rsidRDefault="00E11368">
      <w:pPr>
        <w:pStyle w:val="Heading2"/>
        <w:rPr>
          <w:bCs w:val="0"/>
          <w:color w:val="00B050"/>
          <w:szCs w:val="24"/>
        </w:rPr>
      </w:pPr>
      <w:r>
        <w:rPr>
          <w:bCs w:val="0"/>
          <w:szCs w:val="24"/>
        </w:rPr>
        <w:t xml:space="preserve">Barriers: fiscal </w:t>
      </w:r>
      <w:r w:rsidR="00596E5C">
        <w:rPr>
          <w:bCs w:val="0"/>
          <w:color w:val="00B050"/>
          <w:szCs w:val="24"/>
        </w:rPr>
        <w:t xml:space="preserve"> </w:t>
      </w:r>
    </w:p>
    <w:p w:rsidR="00734347" w:rsidRDefault="00734347"/>
    <w:p w:rsidR="00734347" w:rsidRDefault="002431D7">
      <w:pPr>
        <w:pStyle w:val="NormalWeb"/>
        <w:spacing w:before="0" w:beforeAutospacing="0" w:after="0" w:afterAutospacing="0"/>
        <w:rPr>
          <w:sz w:val="22"/>
        </w:rPr>
      </w:pPr>
      <w:r>
        <w:rPr>
          <w:sz w:val="22"/>
        </w:rPr>
        <w:t xml:space="preserve">During its October meeting, the group identified barriers to the practices on the fiscal management template as follows: </w:t>
      </w:r>
    </w:p>
    <w:p w:rsidR="00734347" w:rsidRDefault="00734347">
      <w:pPr>
        <w:pStyle w:val="NormalWeb"/>
        <w:spacing w:before="0" w:beforeAutospacing="0" w:after="0" w:afterAutospacing="0"/>
        <w:rPr>
          <w:sz w:val="22"/>
        </w:rPr>
      </w:pPr>
    </w:p>
    <w:p w:rsidR="00D5114A" w:rsidRDefault="002431D7" w:rsidP="00D70213">
      <w:pPr>
        <w:pStyle w:val="NormalWeb"/>
        <w:numPr>
          <w:ilvl w:val="0"/>
          <w:numId w:val="78"/>
        </w:numPr>
        <w:spacing w:before="0" w:beforeAutospacing="0" w:after="0" w:afterAutospacing="0"/>
        <w:rPr>
          <w:sz w:val="22"/>
        </w:rPr>
      </w:pPr>
      <w:r>
        <w:rPr>
          <w:b/>
          <w:sz w:val="22"/>
        </w:rPr>
        <w:t>Lack of funding/resources:</w:t>
      </w:r>
      <w:r>
        <w:rPr>
          <w:sz w:val="22"/>
        </w:rPr>
        <w:t xml:space="preserve"> The overriding barrier under fiscal management, the group agreed, is capacity. For example, staff at the state and local level may lack adequate fiscal management skills.</w:t>
      </w:r>
      <w:r w:rsidR="00C05914">
        <w:rPr>
          <w:sz w:val="22"/>
        </w:rPr>
        <w:t xml:space="preserve"> </w:t>
      </w:r>
      <w:r>
        <w:rPr>
          <w:sz w:val="22"/>
        </w:rPr>
        <w:t xml:space="preserve">They may also lack centralized and integrated data systems; thus, their ability to manage contracts and to track and report expenditures is hampered. All of these stem from a lack of funding to hire adequate staff, provide training, and modernize IT systems. </w:t>
      </w:r>
    </w:p>
    <w:p w:rsidR="00734347" w:rsidRDefault="00734347">
      <w:pPr>
        <w:pStyle w:val="NormalWeb"/>
        <w:spacing w:before="0" w:beforeAutospacing="0" w:after="0" w:afterAutospacing="0"/>
        <w:ind w:left="360"/>
        <w:rPr>
          <w:sz w:val="22"/>
        </w:rPr>
      </w:pPr>
    </w:p>
    <w:p w:rsidR="00D5114A" w:rsidRDefault="002431D7" w:rsidP="004C7446">
      <w:pPr>
        <w:pStyle w:val="NormalWeb"/>
        <w:numPr>
          <w:ilvl w:val="0"/>
          <w:numId w:val="21"/>
        </w:numPr>
        <w:spacing w:before="0" w:beforeAutospacing="0" w:after="0" w:afterAutospacing="0"/>
        <w:rPr>
          <w:sz w:val="22"/>
        </w:rPr>
      </w:pPr>
      <w:r>
        <w:rPr>
          <w:b/>
          <w:sz w:val="22"/>
        </w:rPr>
        <w:t>Timeliness and consistency of funding:</w:t>
      </w:r>
      <w:r>
        <w:rPr>
          <w:bCs/>
          <w:sz w:val="22"/>
        </w:rPr>
        <w:t xml:space="preserve"> </w:t>
      </w:r>
      <w:r>
        <w:rPr>
          <w:sz w:val="22"/>
        </w:rPr>
        <w:t>State and local agencies report that program planning and budgeting for system and staff expansions are hampered by the lack of timeliness and consistency of LIHEAP funding.</w:t>
      </w:r>
      <w:r w:rsidR="00DF103E">
        <w:rPr>
          <w:sz w:val="22"/>
        </w:rPr>
        <w:t xml:space="preserve"> </w:t>
      </w:r>
      <w:r>
        <w:rPr>
          <w:sz w:val="22"/>
        </w:rPr>
        <w:t>In recent years, final LIHEAP funding levels haven</w:t>
      </w:r>
      <w:r w:rsidR="00836D07">
        <w:rPr>
          <w:sz w:val="22"/>
        </w:rPr>
        <w:t>’</w:t>
      </w:r>
      <w:r>
        <w:rPr>
          <w:sz w:val="22"/>
        </w:rPr>
        <w:t xml:space="preserve">t been determined until February or March, well into the fiscal year for most grantees, and LIHEAP funding sometimes varies dramatically from year to year. </w:t>
      </w:r>
    </w:p>
    <w:p w:rsidR="00734347" w:rsidRDefault="00734347">
      <w:pPr>
        <w:pStyle w:val="NormalWeb"/>
        <w:spacing w:before="0" w:beforeAutospacing="0" w:after="0" w:afterAutospacing="0"/>
        <w:rPr>
          <w:b/>
          <w:sz w:val="22"/>
        </w:rPr>
      </w:pPr>
    </w:p>
    <w:p w:rsidR="00D5114A" w:rsidRDefault="002431D7" w:rsidP="004C7446">
      <w:pPr>
        <w:pStyle w:val="NormalWeb"/>
        <w:numPr>
          <w:ilvl w:val="0"/>
          <w:numId w:val="21"/>
        </w:numPr>
        <w:spacing w:before="0" w:beforeAutospacing="0" w:after="0" w:afterAutospacing="0"/>
        <w:rPr>
          <w:sz w:val="22"/>
        </w:rPr>
      </w:pPr>
      <w:r>
        <w:rPr>
          <w:b/>
          <w:sz w:val="22"/>
        </w:rPr>
        <w:t>Number of vendors:</w:t>
      </w:r>
      <w:r>
        <w:rPr>
          <w:sz w:val="22"/>
        </w:rPr>
        <w:t xml:space="preserve"> Many states have hundreds of small vendors, especially those with a high percentage of clients using heating oil, propane or other delivered fuels. Group members said that it can be time</w:t>
      </w:r>
      <w:r w:rsidR="00DF103E">
        <w:rPr>
          <w:sz w:val="22"/>
        </w:rPr>
        <w:t>-</w:t>
      </w:r>
      <w:r>
        <w:rPr>
          <w:sz w:val="22"/>
        </w:rPr>
        <w:t xml:space="preserve">consuming and expensive to verify the authenticity of all their vendors, and it is impossible to adequately monitor all of these vendors. Furthermore, state policies and procedures that apply to large vendors may be more difficult for smaller vendors to meet. </w:t>
      </w:r>
    </w:p>
    <w:p w:rsidR="00734347" w:rsidRDefault="00734347">
      <w:pPr>
        <w:pStyle w:val="NormalWeb"/>
        <w:spacing w:before="0" w:beforeAutospacing="0" w:after="0" w:afterAutospacing="0"/>
        <w:rPr>
          <w:sz w:val="22"/>
        </w:rPr>
      </w:pPr>
    </w:p>
    <w:p w:rsidR="00123ED7" w:rsidRDefault="002431D7" w:rsidP="00D70213">
      <w:pPr>
        <w:pStyle w:val="NormalWeb"/>
        <w:numPr>
          <w:ilvl w:val="0"/>
          <w:numId w:val="78"/>
        </w:numPr>
        <w:spacing w:before="0" w:beforeAutospacing="0" w:after="0" w:afterAutospacing="0"/>
        <w:rPr>
          <w:sz w:val="22"/>
        </w:rPr>
      </w:pPr>
      <w:r w:rsidRPr="00123ED7">
        <w:rPr>
          <w:b/>
          <w:sz w:val="22"/>
        </w:rPr>
        <w:t>Politics</w:t>
      </w:r>
      <w:r w:rsidRPr="00123ED7">
        <w:rPr>
          <w:bCs/>
          <w:sz w:val="22"/>
        </w:rPr>
        <w:t>:</w:t>
      </w:r>
      <w:r w:rsidRPr="00DF103E">
        <w:rPr>
          <w:sz w:val="22"/>
        </w:rPr>
        <w:t xml:space="preserve"> Vendor relations, especially with smaller, non-regulated ones, can influence policies. In some states, vendor organizations have significant political clout, which can influence LIHEAP policies and procedures.</w:t>
      </w:r>
      <w:r w:rsidR="00123ED7">
        <w:rPr>
          <w:sz w:val="22"/>
        </w:rPr>
        <w:br/>
      </w:r>
    </w:p>
    <w:p w:rsidR="00123ED7" w:rsidRDefault="00123ED7" w:rsidP="00D70213">
      <w:pPr>
        <w:pStyle w:val="NormalWeb"/>
        <w:numPr>
          <w:ilvl w:val="0"/>
          <w:numId w:val="78"/>
        </w:numPr>
        <w:spacing w:before="0" w:beforeAutospacing="0" w:after="0" w:afterAutospacing="0"/>
        <w:rPr>
          <w:sz w:val="22"/>
        </w:rPr>
      </w:pPr>
      <w:r w:rsidRPr="00123ED7">
        <w:rPr>
          <w:b/>
          <w:sz w:val="22"/>
        </w:rPr>
        <w:t>Conflicts of interest are difficult to detect:</w:t>
      </w:r>
      <w:r w:rsidRPr="00DF103E">
        <w:rPr>
          <w:sz w:val="22"/>
        </w:rPr>
        <w:t xml:space="preserve"> Examples include grantee </w:t>
      </w:r>
      <w:r>
        <w:rPr>
          <w:sz w:val="22"/>
        </w:rPr>
        <w:t xml:space="preserve">or agency </w:t>
      </w:r>
      <w:r w:rsidRPr="00DF103E">
        <w:rPr>
          <w:sz w:val="22"/>
        </w:rPr>
        <w:t xml:space="preserve">self-monitoring or employees processing their own or </w:t>
      </w:r>
      <w:r w:rsidRPr="004F098E">
        <w:rPr>
          <w:sz w:val="22"/>
          <w:szCs w:val="22"/>
        </w:rPr>
        <w:t>a relative</w:t>
      </w:r>
      <w:r w:rsidR="00836D07">
        <w:rPr>
          <w:sz w:val="22"/>
          <w:szCs w:val="22"/>
        </w:rPr>
        <w:t>’</w:t>
      </w:r>
      <w:r w:rsidRPr="004F098E">
        <w:rPr>
          <w:sz w:val="22"/>
          <w:szCs w:val="22"/>
        </w:rPr>
        <w:t>s application,</w:t>
      </w:r>
      <w:r w:rsidRPr="00596E5C">
        <w:t xml:space="preserve"> </w:t>
      </w:r>
      <w:r w:rsidR="00CE0897" w:rsidRPr="00CE0897">
        <w:rPr>
          <w:sz w:val="22"/>
          <w:szCs w:val="22"/>
        </w:rPr>
        <w:t>especially</w:t>
      </w:r>
      <w:r w:rsidRPr="00DF103E">
        <w:rPr>
          <w:sz w:val="22"/>
          <w:szCs w:val="22"/>
        </w:rPr>
        <w:t xml:space="preserve"> i</w:t>
      </w:r>
      <w:r w:rsidRPr="00DF103E">
        <w:rPr>
          <w:sz w:val="22"/>
        </w:rPr>
        <w:t xml:space="preserve">n small offices where there </w:t>
      </w:r>
      <w:r w:rsidR="0071431F">
        <w:rPr>
          <w:sz w:val="22"/>
        </w:rPr>
        <w:t>are two few</w:t>
      </w:r>
      <w:r w:rsidRPr="00DF103E">
        <w:rPr>
          <w:sz w:val="22"/>
        </w:rPr>
        <w:t xml:space="preserve"> staff for separation of duties</w:t>
      </w:r>
      <w:r>
        <w:rPr>
          <w:sz w:val="22"/>
        </w:rPr>
        <w:t>.</w:t>
      </w:r>
    </w:p>
    <w:p w:rsidR="00123ED7" w:rsidRDefault="00123ED7" w:rsidP="00123ED7">
      <w:pPr>
        <w:pStyle w:val="NormalWeb"/>
        <w:spacing w:before="0" w:beforeAutospacing="0" w:after="0" w:afterAutospacing="0"/>
        <w:rPr>
          <w:sz w:val="22"/>
        </w:rPr>
      </w:pPr>
    </w:p>
    <w:p w:rsidR="00734347" w:rsidRDefault="00E11368">
      <w:pPr>
        <w:pStyle w:val="NormalWeb"/>
        <w:spacing w:before="0" w:beforeAutospacing="0" w:after="0" w:afterAutospacing="0"/>
        <w:rPr>
          <w:b/>
          <w:sz w:val="22"/>
        </w:rPr>
      </w:pPr>
      <w:r>
        <w:rPr>
          <w:b/>
          <w:sz w:val="22"/>
        </w:rPr>
        <w:t>Resources</w:t>
      </w:r>
      <w:r w:rsidR="00596E5C">
        <w:rPr>
          <w:b/>
          <w:sz w:val="22"/>
        </w:rPr>
        <w:t xml:space="preserve"> </w:t>
      </w:r>
    </w:p>
    <w:p w:rsidR="00734347" w:rsidRDefault="00734347">
      <w:pPr>
        <w:pStyle w:val="NormalWeb"/>
        <w:spacing w:before="0" w:beforeAutospacing="0" w:after="0" w:afterAutospacing="0"/>
        <w:rPr>
          <w:b/>
          <w:sz w:val="22"/>
        </w:rPr>
      </w:pPr>
    </w:p>
    <w:p w:rsidR="00734347" w:rsidRDefault="002431D7">
      <w:pPr>
        <w:pStyle w:val="NormalWeb"/>
        <w:spacing w:before="0" w:beforeAutospacing="0" w:after="0" w:afterAutospacing="0"/>
        <w:rPr>
          <w:sz w:val="22"/>
        </w:rPr>
      </w:pPr>
      <w:r>
        <w:rPr>
          <w:sz w:val="22"/>
        </w:rPr>
        <w:t xml:space="preserve">The group heard a presentation from the Colorado LIHEAP on its data mining process and fraud prevention training that are instrumental in detecting anomalies in payment procedures that could be fraudulent. (See Appendix </w:t>
      </w:r>
      <w:r w:rsidR="004F098E">
        <w:rPr>
          <w:sz w:val="22"/>
        </w:rPr>
        <w:t>E</w:t>
      </w:r>
      <w:r w:rsidR="002F52F5">
        <w:rPr>
          <w:sz w:val="22"/>
        </w:rPr>
        <w:t>, Resources</w:t>
      </w:r>
      <w:r w:rsidR="00B85644">
        <w:rPr>
          <w:sz w:val="22"/>
        </w:rPr>
        <w:t>.)</w:t>
      </w:r>
    </w:p>
    <w:p w:rsidR="00734347" w:rsidRDefault="00734347">
      <w:pPr>
        <w:pStyle w:val="NormalWeb"/>
        <w:spacing w:before="0" w:beforeAutospacing="0" w:after="0" w:afterAutospacing="0"/>
        <w:rPr>
          <w:b/>
          <w:sz w:val="22"/>
        </w:rPr>
      </w:pPr>
    </w:p>
    <w:p w:rsidR="00734347" w:rsidRDefault="00734347">
      <w:pPr>
        <w:pStyle w:val="NormalWeb"/>
        <w:spacing w:before="0" w:beforeAutospacing="0" w:after="0" w:afterAutospacing="0"/>
        <w:rPr>
          <w:b/>
          <w:sz w:val="22"/>
        </w:rPr>
      </w:pPr>
    </w:p>
    <w:p w:rsidR="00123ED7" w:rsidRDefault="00123ED7" w:rsidP="00D70213">
      <w:pPr>
        <w:pStyle w:val="NormalWeb"/>
        <w:numPr>
          <w:ilvl w:val="0"/>
          <w:numId w:val="79"/>
        </w:numPr>
        <w:spacing w:before="0" w:beforeAutospacing="0" w:after="0" w:afterAutospacing="0"/>
        <w:rPr>
          <w:b/>
          <w:sz w:val="22"/>
        </w:rPr>
        <w:sectPr w:rsidR="00123ED7" w:rsidSect="00B80C5E">
          <w:footerReference w:type="default" r:id="rId10"/>
          <w:pgSz w:w="12240" w:h="15840" w:code="1"/>
          <w:pgMar w:top="1440" w:right="1440" w:bottom="1440" w:left="1440" w:header="720" w:footer="720" w:gutter="0"/>
          <w:cols w:space="720"/>
          <w:docGrid w:linePitch="360"/>
        </w:sectPr>
      </w:pPr>
    </w:p>
    <w:tbl>
      <w:tblPr>
        <w:tblW w:w="12800" w:type="dxa"/>
        <w:tblInd w:w="93" w:type="dxa"/>
        <w:tblLook w:val="04A0"/>
      </w:tblPr>
      <w:tblGrid>
        <w:gridCol w:w="1995"/>
        <w:gridCol w:w="2685"/>
        <w:gridCol w:w="2740"/>
        <w:gridCol w:w="2780"/>
        <w:gridCol w:w="2600"/>
      </w:tblGrid>
      <w:tr w:rsidR="00474B72" w:rsidRPr="00474B72" w:rsidTr="00474B72">
        <w:trPr>
          <w:trHeight w:val="315"/>
        </w:trPr>
        <w:tc>
          <w:tcPr>
            <w:tcW w:w="12800" w:type="dxa"/>
            <w:gridSpan w:val="5"/>
            <w:tcBorders>
              <w:top w:val="nil"/>
              <w:left w:val="nil"/>
              <w:bottom w:val="single" w:sz="4" w:space="0" w:color="000000"/>
              <w:right w:val="single" w:sz="4" w:space="0" w:color="000000"/>
            </w:tcBorders>
            <w:shd w:val="clear" w:color="auto" w:fill="auto"/>
            <w:noWrap/>
            <w:vAlign w:val="bottom"/>
            <w:hideMark/>
          </w:tcPr>
          <w:p w:rsidR="00474B72" w:rsidRPr="00474B72" w:rsidRDefault="00474B72" w:rsidP="00474B72">
            <w:pPr>
              <w:rPr>
                <w:rFonts w:ascii="Arial" w:hAnsi="Arial" w:cs="Arial"/>
                <w:b/>
                <w:bCs/>
                <w:color w:val="000000"/>
                <w:sz w:val="24"/>
                <w:szCs w:val="24"/>
              </w:rPr>
            </w:pPr>
            <w:bookmarkStart w:id="2" w:name="RANGE!A1:E21"/>
            <w:r w:rsidRPr="00474B72">
              <w:rPr>
                <w:rFonts w:ascii="Arial" w:hAnsi="Arial" w:cs="Arial"/>
                <w:b/>
                <w:bCs/>
                <w:color w:val="000000"/>
                <w:sz w:val="24"/>
                <w:szCs w:val="24"/>
              </w:rPr>
              <w:lastRenderedPageBreak/>
              <w:t>FISCAL MANAGEMENT</w:t>
            </w:r>
            <w:bookmarkEnd w:id="2"/>
          </w:p>
        </w:tc>
      </w:tr>
      <w:tr w:rsidR="00474B72" w:rsidRPr="00474B72" w:rsidTr="00474B72">
        <w:trPr>
          <w:trHeight w:val="315"/>
        </w:trPr>
        <w:tc>
          <w:tcPr>
            <w:tcW w:w="12800"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rsidR="00474B72" w:rsidRPr="00474B72" w:rsidRDefault="00474B72" w:rsidP="00474B72">
            <w:pPr>
              <w:rPr>
                <w:rFonts w:ascii="Calibri" w:hAnsi="Calibri" w:cs="Arial"/>
                <w:color w:val="000000"/>
              </w:rPr>
            </w:pPr>
            <w:r w:rsidRPr="00474B72">
              <w:rPr>
                <w:rFonts w:ascii="Calibri" w:hAnsi="Calibri" w:cs="Arial"/>
                <w:color w:val="000000"/>
              </w:rPr>
              <w:t>GOAL: ENSURE THAT ALL LIHEAP FUNDS ARE PROPERLY SPENT AND ACCOUNTED FOR</w:t>
            </w:r>
          </w:p>
        </w:tc>
      </w:tr>
      <w:tr w:rsidR="00474B72" w:rsidRPr="00474B72" w:rsidTr="00474B72">
        <w:trPr>
          <w:trHeight w:val="458"/>
        </w:trPr>
        <w:tc>
          <w:tcPr>
            <w:tcW w:w="1995" w:type="dxa"/>
            <w:tcBorders>
              <w:top w:val="nil"/>
              <w:left w:val="single" w:sz="4" w:space="0" w:color="000000"/>
              <w:bottom w:val="single" w:sz="4" w:space="0" w:color="000000"/>
              <w:right w:val="single" w:sz="4" w:space="0" w:color="000000"/>
            </w:tcBorders>
            <w:shd w:val="clear" w:color="00CCFF" w:fill="33CCCC"/>
            <w:hideMark/>
          </w:tcPr>
          <w:p w:rsidR="00474B72" w:rsidRPr="00474B72" w:rsidRDefault="00474B72" w:rsidP="00474B72">
            <w:pPr>
              <w:rPr>
                <w:rFonts w:ascii="Calibri" w:hAnsi="Calibri" w:cs="Arial"/>
                <w:b/>
                <w:bCs/>
                <w:color w:val="000000"/>
              </w:rPr>
            </w:pPr>
            <w:r w:rsidRPr="00474B72">
              <w:rPr>
                <w:rFonts w:ascii="Calibri" w:hAnsi="Calibri" w:cs="Arial"/>
                <w:b/>
                <w:bCs/>
                <w:color w:val="000000"/>
              </w:rPr>
              <w:t>STATE FISCAL CONTROLS</w:t>
            </w:r>
          </w:p>
        </w:tc>
        <w:tc>
          <w:tcPr>
            <w:tcW w:w="10805" w:type="dxa"/>
            <w:gridSpan w:val="4"/>
            <w:tcBorders>
              <w:top w:val="single" w:sz="4" w:space="0" w:color="000000"/>
              <w:left w:val="nil"/>
              <w:bottom w:val="single" w:sz="4" w:space="0" w:color="000000"/>
              <w:right w:val="single" w:sz="4" w:space="0" w:color="000000"/>
            </w:tcBorders>
            <w:shd w:val="clear" w:color="FFFFCC" w:fill="EBF1DE"/>
            <w:hideMark/>
          </w:tcPr>
          <w:p w:rsidR="00474B72" w:rsidRPr="00474B72" w:rsidRDefault="00474B72" w:rsidP="00474B72">
            <w:pPr>
              <w:rPr>
                <w:rFonts w:ascii="Calibri" w:hAnsi="Calibri" w:cs="Arial"/>
                <w:color w:val="000000"/>
              </w:rPr>
            </w:pPr>
            <w:r w:rsidRPr="00474B72">
              <w:rPr>
                <w:rFonts w:ascii="Calibri" w:hAnsi="Calibri" w:cs="Arial"/>
                <w:color w:val="000000"/>
              </w:rPr>
              <w:t>GOAL:  POLICIES AND PROCEDURES  IN PLACE TO PROPERLY SPEND AND TRACK ALL PROGRAM FUNDS</w:t>
            </w:r>
          </w:p>
        </w:tc>
      </w:tr>
      <w:tr w:rsidR="00474B72" w:rsidRPr="00474B72" w:rsidTr="00474B72">
        <w:trPr>
          <w:trHeight w:val="395"/>
        </w:trPr>
        <w:tc>
          <w:tcPr>
            <w:tcW w:w="1995" w:type="dxa"/>
            <w:tcBorders>
              <w:top w:val="nil"/>
              <w:left w:val="single" w:sz="4" w:space="0" w:color="000000"/>
              <w:bottom w:val="single" w:sz="4" w:space="0" w:color="000000"/>
              <w:right w:val="single" w:sz="4" w:space="0" w:color="000000"/>
            </w:tcBorders>
            <w:shd w:val="clear" w:color="auto" w:fill="auto"/>
            <w:noWrap/>
            <w:vAlign w:val="bottom"/>
            <w:hideMark/>
          </w:tcPr>
          <w:p w:rsidR="00474B72" w:rsidRPr="00474B72" w:rsidRDefault="00474B72" w:rsidP="00474B72">
            <w:pPr>
              <w:rPr>
                <w:rFonts w:ascii="Calibri" w:hAnsi="Calibri" w:cs="Arial"/>
                <w:color w:val="000000"/>
              </w:rPr>
            </w:pPr>
            <w:r w:rsidRPr="00474B72">
              <w:rPr>
                <w:rFonts w:ascii="Calibri" w:hAnsi="Calibri" w:cs="Arial"/>
                <w:color w:val="000000"/>
              </w:rPr>
              <w:t> </w:t>
            </w:r>
          </w:p>
        </w:tc>
        <w:tc>
          <w:tcPr>
            <w:tcW w:w="2685" w:type="dxa"/>
            <w:tcBorders>
              <w:top w:val="nil"/>
              <w:left w:val="nil"/>
              <w:bottom w:val="single" w:sz="4" w:space="0" w:color="000000"/>
              <w:right w:val="single" w:sz="4" w:space="0" w:color="000000"/>
            </w:tcBorders>
            <w:shd w:val="clear" w:color="FFCC00" w:fill="FFC000"/>
            <w:noWrap/>
            <w:vAlign w:val="center"/>
            <w:hideMark/>
          </w:tcPr>
          <w:p w:rsidR="00474B72" w:rsidRPr="00474B72" w:rsidRDefault="00474B72" w:rsidP="00474B72">
            <w:pPr>
              <w:jc w:val="center"/>
              <w:rPr>
                <w:rFonts w:ascii="Calibri" w:hAnsi="Calibri" w:cs="Arial"/>
                <w:color w:val="000000"/>
              </w:rPr>
            </w:pPr>
            <w:r w:rsidRPr="00474B72">
              <w:rPr>
                <w:rFonts w:ascii="Calibri" w:hAnsi="Calibri" w:cs="Arial"/>
                <w:color w:val="000000"/>
              </w:rPr>
              <w:t>Basic</w:t>
            </w:r>
          </w:p>
        </w:tc>
        <w:tc>
          <w:tcPr>
            <w:tcW w:w="2740" w:type="dxa"/>
            <w:tcBorders>
              <w:top w:val="nil"/>
              <w:left w:val="nil"/>
              <w:bottom w:val="single" w:sz="4" w:space="0" w:color="000000"/>
              <w:right w:val="single" w:sz="4" w:space="0" w:color="000000"/>
            </w:tcBorders>
            <w:shd w:val="clear" w:color="FFCC00" w:fill="FFC000"/>
            <w:noWrap/>
            <w:vAlign w:val="center"/>
            <w:hideMark/>
          </w:tcPr>
          <w:p w:rsidR="00474B72" w:rsidRPr="00474B72" w:rsidRDefault="00474B72" w:rsidP="00474B72">
            <w:pPr>
              <w:jc w:val="center"/>
              <w:rPr>
                <w:rFonts w:ascii="Calibri" w:hAnsi="Calibri" w:cs="Arial"/>
                <w:color w:val="000000"/>
              </w:rPr>
            </w:pPr>
            <w:r w:rsidRPr="00474B72">
              <w:rPr>
                <w:rFonts w:ascii="Calibri" w:hAnsi="Calibri" w:cs="Arial"/>
                <w:color w:val="000000"/>
              </w:rPr>
              <w:t>Enhanced</w:t>
            </w:r>
          </w:p>
        </w:tc>
        <w:tc>
          <w:tcPr>
            <w:tcW w:w="2780" w:type="dxa"/>
            <w:tcBorders>
              <w:top w:val="nil"/>
              <w:left w:val="nil"/>
              <w:bottom w:val="single" w:sz="4" w:space="0" w:color="000000"/>
              <w:right w:val="single" w:sz="4" w:space="0" w:color="000000"/>
            </w:tcBorders>
            <w:shd w:val="clear" w:color="FFCC00" w:fill="FFC000"/>
            <w:noWrap/>
            <w:vAlign w:val="center"/>
            <w:hideMark/>
          </w:tcPr>
          <w:p w:rsidR="00474B72" w:rsidRPr="00474B72" w:rsidRDefault="00474B72" w:rsidP="00474B72">
            <w:pPr>
              <w:jc w:val="center"/>
              <w:rPr>
                <w:rFonts w:ascii="Calibri" w:hAnsi="Calibri" w:cs="Arial"/>
                <w:color w:val="000000"/>
              </w:rPr>
            </w:pPr>
            <w:r w:rsidRPr="00474B72">
              <w:rPr>
                <w:rFonts w:ascii="Calibri" w:hAnsi="Calibri" w:cs="Arial"/>
                <w:color w:val="000000"/>
              </w:rPr>
              <w:t>Best Practice</w:t>
            </w:r>
          </w:p>
        </w:tc>
        <w:tc>
          <w:tcPr>
            <w:tcW w:w="2600" w:type="dxa"/>
            <w:tcBorders>
              <w:top w:val="nil"/>
              <w:left w:val="nil"/>
              <w:bottom w:val="single" w:sz="4" w:space="0" w:color="000000"/>
              <w:right w:val="single" w:sz="4" w:space="0" w:color="000000"/>
            </w:tcBorders>
            <w:shd w:val="clear" w:color="FFCC00" w:fill="FFC000"/>
            <w:noWrap/>
            <w:vAlign w:val="center"/>
            <w:hideMark/>
          </w:tcPr>
          <w:p w:rsidR="00474B72" w:rsidRPr="00474B72" w:rsidRDefault="00474B72" w:rsidP="00474B72">
            <w:pPr>
              <w:jc w:val="center"/>
              <w:rPr>
                <w:rFonts w:ascii="Calibri" w:hAnsi="Calibri" w:cs="Arial"/>
                <w:color w:val="000000"/>
              </w:rPr>
            </w:pPr>
            <w:r w:rsidRPr="00474B72">
              <w:rPr>
                <w:rFonts w:ascii="Calibri" w:hAnsi="Calibri" w:cs="Arial"/>
                <w:color w:val="000000"/>
              </w:rPr>
              <w:t>Barriers</w:t>
            </w:r>
          </w:p>
        </w:tc>
      </w:tr>
      <w:tr w:rsidR="00474B72" w:rsidRPr="00474B72" w:rsidTr="00474B72">
        <w:trPr>
          <w:trHeight w:val="863"/>
        </w:trPr>
        <w:tc>
          <w:tcPr>
            <w:tcW w:w="1995" w:type="dxa"/>
            <w:tcBorders>
              <w:top w:val="nil"/>
              <w:left w:val="single" w:sz="4" w:space="0" w:color="000000"/>
              <w:bottom w:val="single" w:sz="4" w:space="0" w:color="000000"/>
              <w:right w:val="single" w:sz="4" w:space="0" w:color="000000"/>
            </w:tcBorders>
            <w:shd w:val="clear" w:color="00CCFF" w:fill="33CCCC"/>
            <w:vAlign w:val="center"/>
            <w:hideMark/>
          </w:tcPr>
          <w:p w:rsidR="00474B72" w:rsidRPr="00474B72" w:rsidRDefault="00474B72" w:rsidP="00CB7C64">
            <w:pPr>
              <w:rPr>
                <w:rFonts w:ascii="Calibri" w:hAnsi="Calibri" w:cs="Arial"/>
                <w:b/>
                <w:bCs/>
                <w:color w:val="000000"/>
              </w:rPr>
            </w:pPr>
            <w:r w:rsidRPr="00474B72">
              <w:rPr>
                <w:rFonts w:ascii="Calibri" w:hAnsi="Calibri" w:cs="Arial"/>
                <w:b/>
                <w:bCs/>
                <w:color w:val="000000"/>
              </w:rPr>
              <w:t xml:space="preserve">LOCAL AGENCY PROCESSES, </w:t>
            </w:r>
            <w:r w:rsidR="00CB7C64" w:rsidRPr="00CB7C64">
              <w:rPr>
                <w:rFonts w:ascii="Calibri" w:hAnsi="Calibri" w:cs="Arial"/>
                <w:b/>
                <w:bCs/>
                <w:color w:val="000000"/>
              </w:rPr>
              <w:t>S</w:t>
            </w:r>
            <w:r w:rsidRPr="00474B72">
              <w:rPr>
                <w:rFonts w:ascii="Calibri" w:hAnsi="Calibri" w:cs="Arial"/>
                <w:b/>
                <w:bCs/>
                <w:color w:val="000000"/>
              </w:rPr>
              <w:t>YSTEMS</w:t>
            </w:r>
            <w:r w:rsidRPr="00CB7C64">
              <w:rPr>
                <w:rFonts w:ascii="Calibri" w:hAnsi="Calibri" w:cs="Arial"/>
                <w:b/>
                <w:bCs/>
                <w:color w:val="000000"/>
              </w:rPr>
              <w:t>,</w:t>
            </w:r>
            <w:r w:rsidRPr="00474B72">
              <w:rPr>
                <w:rFonts w:ascii="Calibri" w:hAnsi="Calibri" w:cs="Arial"/>
                <w:b/>
                <w:bCs/>
                <w:color w:val="000000"/>
              </w:rPr>
              <w:t xml:space="preserve"> </w:t>
            </w:r>
            <w:r w:rsidRPr="00CB7C64">
              <w:rPr>
                <w:rFonts w:ascii="Calibri" w:hAnsi="Calibri" w:cs="Arial"/>
                <w:b/>
                <w:bCs/>
                <w:color w:val="000000"/>
              </w:rPr>
              <w:t>C</w:t>
            </w:r>
            <w:r w:rsidRPr="00474B72">
              <w:rPr>
                <w:rFonts w:ascii="Calibri" w:hAnsi="Calibri" w:cs="Arial"/>
                <w:b/>
                <w:bCs/>
                <w:color w:val="000000"/>
              </w:rPr>
              <w:t>ONTROLS</w:t>
            </w:r>
          </w:p>
        </w:tc>
        <w:tc>
          <w:tcPr>
            <w:tcW w:w="10805" w:type="dxa"/>
            <w:gridSpan w:val="4"/>
            <w:tcBorders>
              <w:top w:val="single" w:sz="4" w:space="0" w:color="000000"/>
              <w:left w:val="nil"/>
              <w:bottom w:val="single" w:sz="4" w:space="0" w:color="000000"/>
              <w:right w:val="single" w:sz="4" w:space="0" w:color="000000"/>
            </w:tcBorders>
            <w:shd w:val="clear" w:color="FFFFCC" w:fill="EBF1DE"/>
            <w:hideMark/>
          </w:tcPr>
          <w:p w:rsidR="00474B72" w:rsidRPr="00474B72" w:rsidRDefault="00474B72" w:rsidP="00474B72">
            <w:pPr>
              <w:rPr>
                <w:rFonts w:ascii="Calibri" w:hAnsi="Calibri" w:cs="Arial"/>
                <w:color w:val="000000"/>
              </w:rPr>
            </w:pPr>
            <w:r w:rsidRPr="00474B72">
              <w:rPr>
                <w:rFonts w:ascii="Calibri" w:hAnsi="Calibri" w:cs="Arial"/>
                <w:color w:val="000000"/>
              </w:rPr>
              <w:t>GOAL:  GUIDELINES, POLICIES AND PROCEDURES  IN PLACE TO PROPERLY SPEND AND TRACK ALL PROGRAM FUNDS</w:t>
            </w:r>
          </w:p>
        </w:tc>
      </w:tr>
      <w:tr w:rsidR="00474B72" w:rsidRPr="00474B72" w:rsidTr="00921870">
        <w:trPr>
          <w:trHeight w:val="3725"/>
        </w:trPr>
        <w:tc>
          <w:tcPr>
            <w:tcW w:w="1995" w:type="dxa"/>
            <w:tcBorders>
              <w:top w:val="nil"/>
              <w:left w:val="single" w:sz="4" w:space="0" w:color="000000"/>
              <w:bottom w:val="single" w:sz="4" w:space="0" w:color="000000"/>
              <w:right w:val="single" w:sz="4" w:space="0" w:color="000000"/>
            </w:tcBorders>
            <w:shd w:val="clear" w:color="auto" w:fill="auto"/>
            <w:noWrap/>
            <w:hideMark/>
          </w:tcPr>
          <w:p w:rsidR="00474B72" w:rsidRPr="00474B72" w:rsidRDefault="00474B72" w:rsidP="00474B72">
            <w:pPr>
              <w:rPr>
                <w:rFonts w:ascii="Calibri" w:hAnsi="Calibri" w:cs="Arial"/>
                <w:b/>
                <w:bCs/>
                <w:color w:val="000000"/>
                <w:sz w:val="20"/>
                <w:szCs w:val="20"/>
              </w:rPr>
            </w:pPr>
            <w:r w:rsidRPr="00474B72">
              <w:rPr>
                <w:rFonts w:ascii="Calibri" w:hAnsi="Calibri" w:cs="Arial"/>
                <w:b/>
                <w:bCs/>
                <w:color w:val="000000"/>
                <w:sz w:val="20"/>
                <w:szCs w:val="20"/>
              </w:rPr>
              <w:t>Strategy</w:t>
            </w:r>
          </w:p>
        </w:tc>
        <w:tc>
          <w:tcPr>
            <w:tcW w:w="2685" w:type="dxa"/>
            <w:tcBorders>
              <w:top w:val="nil"/>
              <w:left w:val="nil"/>
              <w:bottom w:val="single" w:sz="4" w:space="0" w:color="000000"/>
              <w:right w:val="single" w:sz="4" w:space="0" w:color="000000"/>
            </w:tcBorders>
            <w:shd w:val="clear" w:color="auto" w:fill="auto"/>
            <w:hideMark/>
          </w:tcPr>
          <w:p w:rsidR="00474B72" w:rsidRPr="00474B72" w:rsidRDefault="00474B72" w:rsidP="00474B72">
            <w:pPr>
              <w:rPr>
                <w:rFonts w:ascii="Calibri" w:hAnsi="Calibri" w:cs="Arial"/>
                <w:color w:val="000000"/>
                <w:sz w:val="20"/>
                <w:szCs w:val="20"/>
              </w:rPr>
            </w:pPr>
            <w:r w:rsidRPr="00474B72">
              <w:rPr>
                <w:rFonts w:ascii="Calibri" w:hAnsi="Calibri" w:cs="Arial"/>
                <w:color w:val="000000"/>
                <w:sz w:val="20"/>
                <w:szCs w:val="20"/>
              </w:rPr>
              <w:t>Require contract (or state regulations) with local agencies that establishes rights and responsibilities of local agencies and ensures that they follow generally accepted accounting principles and have an appropriate financial audit.</w:t>
            </w:r>
          </w:p>
        </w:tc>
        <w:tc>
          <w:tcPr>
            <w:tcW w:w="2740" w:type="dxa"/>
            <w:tcBorders>
              <w:top w:val="nil"/>
              <w:left w:val="nil"/>
              <w:bottom w:val="single" w:sz="4" w:space="0" w:color="000000"/>
              <w:right w:val="single" w:sz="4" w:space="0" w:color="000000"/>
            </w:tcBorders>
            <w:shd w:val="clear" w:color="auto" w:fill="auto"/>
            <w:hideMark/>
          </w:tcPr>
          <w:p w:rsidR="00474B72" w:rsidRPr="00474B72" w:rsidRDefault="00474B72" w:rsidP="00474B72">
            <w:pPr>
              <w:rPr>
                <w:rFonts w:ascii="Calibri" w:hAnsi="Calibri" w:cs="Arial"/>
                <w:color w:val="000000"/>
                <w:sz w:val="20"/>
                <w:szCs w:val="20"/>
              </w:rPr>
            </w:pPr>
            <w:r w:rsidRPr="00474B72">
              <w:rPr>
                <w:rFonts w:ascii="Calibri" w:hAnsi="Calibri" w:cs="Arial"/>
                <w:color w:val="000000"/>
                <w:sz w:val="20"/>
                <w:szCs w:val="20"/>
              </w:rPr>
              <w:t>Require contract (or state regulations) with local agencies that establishes rights and responsibilities of local agencies and ensures that they follow generally accepted accounting principles and have an appropriate financial audit. Require each local agency to develop detailed plan for fulfilling responsibilities.</w:t>
            </w:r>
          </w:p>
        </w:tc>
        <w:tc>
          <w:tcPr>
            <w:tcW w:w="2780" w:type="dxa"/>
            <w:tcBorders>
              <w:top w:val="nil"/>
              <w:left w:val="nil"/>
              <w:bottom w:val="single" w:sz="4" w:space="0" w:color="000000"/>
              <w:right w:val="single" w:sz="4" w:space="0" w:color="000000"/>
            </w:tcBorders>
            <w:shd w:val="clear" w:color="auto" w:fill="auto"/>
            <w:hideMark/>
          </w:tcPr>
          <w:p w:rsidR="00474B72" w:rsidRPr="00474B72" w:rsidRDefault="00474B72" w:rsidP="00474B72">
            <w:pPr>
              <w:rPr>
                <w:rFonts w:ascii="Calibri" w:hAnsi="Calibri" w:cs="Arial"/>
                <w:color w:val="000000"/>
                <w:sz w:val="20"/>
                <w:szCs w:val="20"/>
              </w:rPr>
            </w:pPr>
            <w:r w:rsidRPr="00474B72">
              <w:rPr>
                <w:rFonts w:ascii="Calibri" w:hAnsi="Calibri" w:cs="Arial"/>
                <w:color w:val="000000"/>
                <w:sz w:val="20"/>
                <w:szCs w:val="20"/>
              </w:rPr>
              <w:t xml:space="preserve">Require contract (or state regulations) with local agencies that establishes rights and responsibilities of local agencies and ensures that they follow generally accepted accounting principles and have an appropriate financial audit. Require local agency to develop a comprehensive local plan for fulfilling responsibilities that details internal training, evaluation, monitoring, and technical assistance as needed. </w:t>
            </w:r>
          </w:p>
        </w:tc>
        <w:tc>
          <w:tcPr>
            <w:tcW w:w="2600" w:type="dxa"/>
            <w:tcBorders>
              <w:top w:val="nil"/>
              <w:left w:val="nil"/>
              <w:bottom w:val="single" w:sz="4" w:space="0" w:color="000000"/>
              <w:right w:val="single" w:sz="4" w:space="0" w:color="000000"/>
            </w:tcBorders>
            <w:shd w:val="clear" w:color="auto" w:fill="auto"/>
            <w:hideMark/>
          </w:tcPr>
          <w:p w:rsidR="00474B72" w:rsidRPr="00474B72" w:rsidRDefault="00474B72" w:rsidP="00474B72">
            <w:pPr>
              <w:rPr>
                <w:rFonts w:ascii="Calibri" w:hAnsi="Calibri" w:cs="Arial"/>
                <w:color w:val="000000"/>
                <w:sz w:val="20"/>
                <w:szCs w:val="20"/>
              </w:rPr>
            </w:pPr>
            <w:r w:rsidRPr="00474B72">
              <w:rPr>
                <w:rFonts w:ascii="Calibri" w:hAnsi="Calibri" w:cs="Arial"/>
                <w:color w:val="000000"/>
                <w:sz w:val="20"/>
                <w:szCs w:val="20"/>
              </w:rPr>
              <w:t>• local capacity</w:t>
            </w:r>
            <w:r w:rsidRPr="00474B72">
              <w:rPr>
                <w:rFonts w:ascii="Calibri" w:hAnsi="Calibri" w:cs="Arial"/>
                <w:color w:val="000000"/>
                <w:sz w:val="20"/>
                <w:szCs w:val="20"/>
              </w:rPr>
              <w:br/>
              <w:t>• fiscal and management skills</w:t>
            </w:r>
            <w:r w:rsidRPr="00474B72">
              <w:rPr>
                <w:rFonts w:ascii="Calibri" w:hAnsi="Calibri" w:cs="Arial"/>
                <w:color w:val="000000"/>
                <w:sz w:val="20"/>
                <w:szCs w:val="20"/>
              </w:rPr>
              <w:br/>
              <w:t>• time</w:t>
            </w:r>
            <w:r w:rsidRPr="00474B72">
              <w:rPr>
                <w:rFonts w:ascii="Calibri" w:hAnsi="Calibri" w:cs="Arial"/>
                <w:color w:val="000000"/>
                <w:sz w:val="20"/>
                <w:szCs w:val="20"/>
              </w:rPr>
              <w:br/>
              <w:t xml:space="preserve">• centralized systems </w:t>
            </w:r>
            <w:r w:rsidRPr="00474B72">
              <w:rPr>
                <w:rFonts w:ascii="Calibri" w:hAnsi="Calibri" w:cs="Arial"/>
                <w:color w:val="000000"/>
                <w:sz w:val="20"/>
                <w:szCs w:val="20"/>
              </w:rPr>
              <w:br/>
              <w:t>• funding</w:t>
            </w:r>
            <w:r w:rsidRPr="00474B72">
              <w:rPr>
                <w:rFonts w:ascii="Calibri" w:hAnsi="Calibri" w:cs="Arial"/>
                <w:color w:val="000000"/>
                <w:sz w:val="20"/>
                <w:szCs w:val="20"/>
              </w:rPr>
              <w:br/>
              <w:t>• expertise in contracting</w:t>
            </w:r>
            <w:r w:rsidRPr="00474B72">
              <w:rPr>
                <w:rFonts w:ascii="Calibri" w:hAnsi="Calibri" w:cs="Arial"/>
                <w:color w:val="000000"/>
                <w:sz w:val="20"/>
                <w:szCs w:val="20"/>
              </w:rPr>
              <w:br/>
              <w:t>• conflict of interest</w:t>
            </w:r>
            <w:r w:rsidRPr="00474B72">
              <w:rPr>
                <w:rFonts w:ascii="Calibri" w:hAnsi="Calibri" w:cs="Arial"/>
                <w:color w:val="000000"/>
                <w:sz w:val="20"/>
                <w:szCs w:val="20"/>
              </w:rPr>
              <w:br/>
              <w:t>• lack of T&amp;TA funding</w:t>
            </w:r>
            <w:r w:rsidRPr="00474B72">
              <w:rPr>
                <w:rFonts w:ascii="Calibri" w:hAnsi="Calibri" w:cs="Arial"/>
                <w:color w:val="000000"/>
                <w:sz w:val="20"/>
                <w:szCs w:val="20"/>
              </w:rPr>
              <w:br/>
              <w:t xml:space="preserve">• funding not timely or </w:t>
            </w:r>
            <w:r w:rsidR="00CB7C64" w:rsidRPr="00921870">
              <w:rPr>
                <w:rFonts w:ascii="Calibri" w:hAnsi="Calibri" w:cs="Arial"/>
                <w:color w:val="000000"/>
                <w:sz w:val="20"/>
                <w:szCs w:val="20"/>
              </w:rPr>
              <w:t xml:space="preserve">      </w:t>
            </w:r>
            <w:r w:rsidRPr="00474B72">
              <w:rPr>
                <w:rFonts w:ascii="Calibri" w:hAnsi="Calibri" w:cs="Arial"/>
                <w:color w:val="000000"/>
                <w:sz w:val="20"/>
                <w:szCs w:val="20"/>
              </w:rPr>
              <w:t xml:space="preserve">consistent </w:t>
            </w:r>
          </w:p>
        </w:tc>
      </w:tr>
      <w:tr w:rsidR="00474B72" w:rsidRPr="00474B72" w:rsidTr="00921870">
        <w:trPr>
          <w:trHeight w:val="323"/>
        </w:trPr>
        <w:tc>
          <w:tcPr>
            <w:tcW w:w="1995" w:type="dxa"/>
            <w:tcBorders>
              <w:top w:val="nil"/>
              <w:left w:val="single" w:sz="4" w:space="0" w:color="000000"/>
              <w:bottom w:val="single" w:sz="4" w:space="0" w:color="000000"/>
              <w:right w:val="single" w:sz="4" w:space="0" w:color="000000"/>
            </w:tcBorders>
            <w:shd w:val="clear" w:color="auto" w:fill="auto"/>
            <w:noWrap/>
            <w:hideMark/>
          </w:tcPr>
          <w:p w:rsidR="00474B72" w:rsidRPr="00474B72" w:rsidRDefault="00474B72" w:rsidP="00474B72">
            <w:pPr>
              <w:rPr>
                <w:rFonts w:ascii="Calibri" w:hAnsi="Calibri" w:cs="Arial"/>
                <w:b/>
                <w:bCs/>
                <w:color w:val="000000"/>
                <w:sz w:val="20"/>
                <w:szCs w:val="20"/>
              </w:rPr>
            </w:pPr>
            <w:r w:rsidRPr="00474B72">
              <w:rPr>
                <w:rFonts w:ascii="Calibri" w:hAnsi="Calibri" w:cs="Arial"/>
                <w:b/>
                <w:bCs/>
                <w:color w:val="000000"/>
                <w:sz w:val="20"/>
                <w:szCs w:val="20"/>
              </w:rPr>
              <w:t>Initial Cost</w:t>
            </w:r>
          </w:p>
        </w:tc>
        <w:tc>
          <w:tcPr>
            <w:tcW w:w="2685" w:type="dxa"/>
            <w:tcBorders>
              <w:top w:val="nil"/>
              <w:left w:val="nil"/>
              <w:bottom w:val="single" w:sz="4" w:space="0" w:color="000000"/>
              <w:right w:val="single" w:sz="4" w:space="0" w:color="000000"/>
            </w:tcBorders>
            <w:shd w:val="clear" w:color="auto" w:fill="auto"/>
            <w:vAlign w:val="center"/>
            <w:hideMark/>
          </w:tcPr>
          <w:p w:rsidR="00474B72" w:rsidRPr="00474B72" w:rsidRDefault="00474B72" w:rsidP="00921870">
            <w:pPr>
              <w:jc w:val="center"/>
              <w:rPr>
                <w:rFonts w:ascii="Calibri" w:hAnsi="Calibri" w:cs="Arial"/>
                <w:color w:val="000000"/>
                <w:sz w:val="20"/>
                <w:szCs w:val="20"/>
              </w:rPr>
            </w:pPr>
            <w:r w:rsidRPr="00474B72">
              <w:rPr>
                <w:rFonts w:ascii="Calibri" w:hAnsi="Calibri" w:cs="Arial"/>
                <w:color w:val="000000"/>
                <w:sz w:val="20"/>
                <w:szCs w:val="20"/>
              </w:rPr>
              <w:t>low - moderate</w:t>
            </w:r>
          </w:p>
        </w:tc>
        <w:tc>
          <w:tcPr>
            <w:tcW w:w="2740" w:type="dxa"/>
            <w:tcBorders>
              <w:top w:val="nil"/>
              <w:left w:val="nil"/>
              <w:bottom w:val="single" w:sz="4" w:space="0" w:color="000000"/>
              <w:right w:val="single" w:sz="4" w:space="0" w:color="000000"/>
            </w:tcBorders>
            <w:shd w:val="clear" w:color="auto" w:fill="auto"/>
            <w:vAlign w:val="center"/>
            <w:hideMark/>
          </w:tcPr>
          <w:p w:rsidR="00474B72" w:rsidRPr="00474B72" w:rsidRDefault="00474B72" w:rsidP="00921870">
            <w:pPr>
              <w:jc w:val="center"/>
              <w:rPr>
                <w:rFonts w:ascii="Calibri" w:hAnsi="Calibri" w:cs="Arial"/>
                <w:color w:val="000000"/>
                <w:sz w:val="20"/>
                <w:szCs w:val="20"/>
              </w:rPr>
            </w:pPr>
            <w:r w:rsidRPr="00474B72">
              <w:rPr>
                <w:rFonts w:ascii="Calibri" w:hAnsi="Calibri" w:cs="Arial"/>
                <w:color w:val="000000"/>
                <w:sz w:val="20"/>
                <w:szCs w:val="20"/>
              </w:rPr>
              <w:t>moderate</w:t>
            </w:r>
          </w:p>
        </w:tc>
        <w:tc>
          <w:tcPr>
            <w:tcW w:w="2780" w:type="dxa"/>
            <w:tcBorders>
              <w:top w:val="nil"/>
              <w:left w:val="nil"/>
              <w:bottom w:val="single" w:sz="4" w:space="0" w:color="000000"/>
              <w:right w:val="single" w:sz="4" w:space="0" w:color="000000"/>
            </w:tcBorders>
            <w:shd w:val="clear" w:color="auto" w:fill="auto"/>
            <w:vAlign w:val="center"/>
            <w:hideMark/>
          </w:tcPr>
          <w:p w:rsidR="00474B72" w:rsidRPr="00474B72" w:rsidRDefault="00474B72" w:rsidP="00921870">
            <w:pPr>
              <w:jc w:val="center"/>
              <w:rPr>
                <w:rFonts w:ascii="Calibri" w:hAnsi="Calibri" w:cs="Arial"/>
                <w:color w:val="000000"/>
                <w:sz w:val="20"/>
                <w:szCs w:val="20"/>
              </w:rPr>
            </w:pPr>
            <w:r w:rsidRPr="00474B72">
              <w:rPr>
                <w:rFonts w:ascii="Calibri" w:hAnsi="Calibri" w:cs="Arial"/>
                <w:color w:val="000000"/>
                <w:sz w:val="20"/>
                <w:szCs w:val="20"/>
              </w:rPr>
              <w:t>moderate - high</w:t>
            </w:r>
          </w:p>
        </w:tc>
        <w:tc>
          <w:tcPr>
            <w:tcW w:w="2600" w:type="dxa"/>
            <w:tcBorders>
              <w:top w:val="nil"/>
              <w:left w:val="nil"/>
              <w:bottom w:val="single" w:sz="4" w:space="0" w:color="000000"/>
              <w:right w:val="single" w:sz="4" w:space="0" w:color="000000"/>
            </w:tcBorders>
            <w:shd w:val="clear" w:color="auto" w:fill="auto"/>
            <w:hideMark/>
          </w:tcPr>
          <w:p w:rsidR="00474B72" w:rsidRPr="00474B72" w:rsidRDefault="00474B72" w:rsidP="00474B72">
            <w:pPr>
              <w:rPr>
                <w:rFonts w:ascii="Calibri" w:hAnsi="Calibri" w:cs="Arial"/>
                <w:color w:val="000000"/>
                <w:sz w:val="20"/>
                <w:szCs w:val="20"/>
              </w:rPr>
            </w:pPr>
            <w:r w:rsidRPr="00474B72">
              <w:rPr>
                <w:rFonts w:ascii="Calibri" w:hAnsi="Calibri" w:cs="Arial"/>
                <w:color w:val="000000"/>
                <w:sz w:val="20"/>
                <w:szCs w:val="20"/>
              </w:rPr>
              <w:t> </w:t>
            </w:r>
          </w:p>
        </w:tc>
      </w:tr>
      <w:tr w:rsidR="00474B72" w:rsidRPr="00474B72" w:rsidTr="00921870">
        <w:trPr>
          <w:trHeight w:val="350"/>
        </w:trPr>
        <w:tc>
          <w:tcPr>
            <w:tcW w:w="1995" w:type="dxa"/>
            <w:tcBorders>
              <w:top w:val="nil"/>
              <w:left w:val="single" w:sz="4" w:space="0" w:color="000000"/>
              <w:bottom w:val="single" w:sz="4" w:space="0" w:color="000000"/>
              <w:right w:val="single" w:sz="4" w:space="0" w:color="000000"/>
            </w:tcBorders>
            <w:shd w:val="clear" w:color="auto" w:fill="auto"/>
            <w:noWrap/>
            <w:hideMark/>
          </w:tcPr>
          <w:p w:rsidR="00474B72" w:rsidRPr="00474B72" w:rsidRDefault="00474B72" w:rsidP="00474B72">
            <w:pPr>
              <w:rPr>
                <w:rFonts w:ascii="Calibri" w:hAnsi="Calibri" w:cs="Arial"/>
                <w:b/>
                <w:bCs/>
                <w:color w:val="000000"/>
                <w:sz w:val="20"/>
                <w:szCs w:val="20"/>
              </w:rPr>
            </w:pPr>
            <w:r w:rsidRPr="00474B72">
              <w:rPr>
                <w:rFonts w:ascii="Calibri" w:hAnsi="Calibri" w:cs="Arial"/>
                <w:b/>
                <w:bCs/>
                <w:color w:val="000000"/>
                <w:sz w:val="20"/>
                <w:szCs w:val="20"/>
              </w:rPr>
              <w:t>Operational Cost</w:t>
            </w:r>
          </w:p>
        </w:tc>
        <w:tc>
          <w:tcPr>
            <w:tcW w:w="2685" w:type="dxa"/>
            <w:tcBorders>
              <w:top w:val="nil"/>
              <w:left w:val="nil"/>
              <w:bottom w:val="single" w:sz="4" w:space="0" w:color="000000"/>
              <w:right w:val="single" w:sz="4" w:space="0" w:color="000000"/>
            </w:tcBorders>
            <w:shd w:val="clear" w:color="auto" w:fill="auto"/>
            <w:vAlign w:val="center"/>
            <w:hideMark/>
          </w:tcPr>
          <w:p w:rsidR="00474B72" w:rsidRPr="00474B72" w:rsidRDefault="00474B72" w:rsidP="00921870">
            <w:pPr>
              <w:jc w:val="center"/>
              <w:rPr>
                <w:rFonts w:ascii="Calibri" w:hAnsi="Calibri" w:cs="Arial"/>
                <w:color w:val="000000"/>
                <w:sz w:val="20"/>
                <w:szCs w:val="20"/>
              </w:rPr>
            </w:pPr>
            <w:r w:rsidRPr="00474B72">
              <w:rPr>
                <w:rFonts w:ascii="Calibri" w:hAnsi="Calibri" w:cs="Arial"/>
                <w:color w:val="000000"/>
                <w:sz w:val="20"/>
                <w:szCs w:val="20"/>
              </w:rPr>
              <w:t>low - moderate</w:t>
            </w:r>
          </w:p>
        </w:tc>
        <w:tc>
          <w:tcPr>
            <w:tcW w:w="2740" w:type="dxa"/>
            <w:tcBorders>
              <w:top w:val="nil"/>
              <w:left w:val="nil"/>
              <w:bottom w:val="single" w:sz="4" w:space="0" w:color="000000"/>
              <w:right w:val="single" w:sz="4" w:space="0" w:color="000000"/>
            </w:tcBorders>
            <w:shd w:val="clear" w:color="auto" w:fill="auto"/>
            <w:vAlign w:val="center"/>
            <w:hideMark/>
          </w:tcPr>
          <w:p w:rsidR="00474B72" w:rsidRPr="00474B72" w:rsidRDefault="00474B72" w:rsidP="00921870">
            <w:pPr>
              <w:jc w:val="center"/>
              <w:rPr>
                <w:rFonts w:ascii="Calibri" w:hAnsi="Calibri" w:cs="Arial"/>
                <w:color w:val="000000"/>
                <w:sz w:val="20"/>
                <w:szCs w:val="20"/>
              </w:rPr>
            </w:pPr>
            <w:r w:rsidRPr="00474B72">
              <w:rPr>
                <w:rFonts w:ascii="Calibri" w:hAnsi="Calibri" w:cs="Arial"/>
                <w:color w:val="000000"/>
                <w:sz w:val="20"/>
                <w:szCs w:val="20"/>
              </w:rPr>
              <w:t>low - moderate</w:t>
            </w:r>
          </w:p>
        </w:tc>
        <w:tc>
          <w:tcPr>
            <w:tcW w:w="2780" w:type="dxa"/>
            <w:tcBorders>
              <w:top w:val="nil"/>
              <w:left w:val="nil"/>
              <w:bottom w:val="single" w:sz="4" w:space="0" w:color="000000"/>
              <w:right w:val="single" w:sz="4" w:space="0" w:color="000000"/>
            </w:tcBorders>
            <w:shd w:val="clear" w:color="auto" w:fill="auto"/>
            <w:vAlign w:val="center"/>
            <w:hideMark/>
          </w:tcPr>
          <w:p w:rsidR="00474B72" w:rsidRPr="00474B72" w:rsidRDefault="00474B72" w:rsidP="00921870">
            <w:pPr>
              <w:jc w:val="center"/>
              <w:rPr>
                <w:rFonts w:ascii="Calibri" w:hAnsi="Calibri" w:cs="Arial"/>
                <w:color w:val="000000"/>
                <w:sz w:val="20"/>
                <w:szCs w:val="20"/>
              </w:rPr>
            </w:pPr>
            <w:r w:rsidRPr="00474B72">
              <w:rPr>
                <w:rFonts w:ascii="Calibri" w:hAnsi="Calibri" w:cs="Arial"/>
                <w:color w:val="000000"/>
                <w:sz w:val="20"/>
                <w:szCs w:val="20"/>
              </w:rPr>
              <w:t>moderate - high</w:t>
            </w:r>
          </w:p>
        </w:tc>
        <w:tc>
          <w:tcPr>
            <w:tcW w:w="2600" w:type="dxa"/>
            <w:tcBorders>
              <w:top w:val="nil"/>
              <w:left w:val="nil"/>
              <w:bottom w:val="single" w:sz="4" w:space="0" w:color="000000"/>
              <w:right w:val="single" w:sz="4" w:space="0" w:color="000000"/>
            </w:tcBorders>
            <w:shd w:val="clear" w:color="auto" w:fill="auto"/>
            <w:hideMark/>
          </w:tcPr>
          <w:p w:rsidR="00474B72" w:rsidRPr="00474B72" w:rsidRDefault="00474B72" w:rsidP="00474B72">
            <w:pPr>
              <w:rPr>
                <w:rFonts w:ascii="Calibri" w:hAnsi="Calibri" w:cs="Arial"/>
                <w:color w:val="000000"/>
                <w:sz w:val="20"/>
                <w:szCs w:val="20"/>
              </w:rPr>
            </w:pPr>
            <w:r w:rsidRPr="00474B72">
              <w:rPr>
                <w:rFonts w:ascii="Calibri" w:hAnsi="Calibri" w:cs="Arial"/>
                <w:color w:val="000000"/>
                <w:sz w:val="20"/>
                <w:szCs w:val="20"/>
              </w:rPr>
              <w:t> </w:t>
            </w:r>
          </w:p>
        </w:tc>
      </w:tr>
      <w:tr w:rsidR="00474B72" w:rsidRPr="00474B72" w:rsidTr="00921870">
        <w:trPr>
          <w:trHeight w:val="350"/>
        </w:trPr>
        <w:tc>
          <w:tcPr>
            <w:tcW w:w="1995" w:type="dxa"/>
            <w:tcBorders>
              <w:top w:val="nil"/>
              <w:left w:val="single" w:sz="4" w:space="0" w:color="000000"/>
              <w:bottom w:val="single" w:sz="4" w:space="0" w:color="000000"/>
              <w:right w:val="single" w:sz="4" w:space="0" w:color="000000"/>
            </w:tcBorders>
            <w:shd w:val="clear" w:color="auto" w:fill="auto"/>
            <w:noWrap/>
            <w:hideMark/>
          </w:tcPr>
          <w:p w:rsidR="00474B72" w:rsidRPr="00474B72" w:rsidRDefault="00474B72" w:rsidP="00474B72">
            <w:pPr>
              <w:rPr>
                <w:rFonts w:ascii="Calibri" w:hAnsi="Calibri" w:cs="Arial"/>
                <w:b/>
                <w:bCs/>
                <w:color w:val="000000"/>
                <w:sz w:val="20"/>
                <w:szCs w:val="20"/>
              </w:rPr>
            </w:pPr>
            <w:r w:rsidRPr="00474B72">
              <w:rPr>
                <w:rFonts w:ascii="Calibri" w:hAnsi="Calibri" w:cs="Arial"/>
                <w:b/>
                <w:bCs/>
                <w:color w:val="000000"/>
                <w:sz w:val="20"/>
                <w:szCs w:val="20"/>
              </w:rPr>
              <w:t>Client Impact</w:t>
            </w:r>
          </w:p>
        </w:tc>
        <w:tc>
          <w:tcPr>
            <w:tcW w:w="2685" w:type="dxa"/>
            <w:tcBorders>
              <w:top w:val="nil"/>
              <w:left w:val="nil"/>
              <w:bottom w:val="single" w:sz="4" w:space="0" w:color="000000"/>
              <w:right w:val="single" w:sz="4" w:space="0" w:color="000000"/>
            </w:tcBorders>
            <w:shd w:val="clear" w:color="auto" w:fill="auto"/>
            <w:vAlign w:val="center"/>
            <w:hideMark/>
          </w:tcPr>
          <w:p w:rsidR="00474B72" w:rsidRPr="00474B72" w:rsidRDefault="00474B72" w:rsidP="00921870">
            <w:pPr>
              <w:jc w:val="center"/>
              <w:rPr>
                <w:rFonts w:ascii="Calibri" w:hAnsi="Calibri" w:cs="Arial"/>
                <w:color w:val="000000"/>
                <w:sz w:val="20"/>
                <w:szCs w:val="20"/>
              </w:rPr>
            </w:pPr>
            <w:r w:rsidRPr="00474B72">
              <w:rPr>
                <w:rFonts w:ascii="Calibri" w:hAnsi="Calibri" w:cs="Arial"/>
                <w:color w:val="000000"/>
                <w:sz w:val="20"/>
                <w:szCs w:val="20"/>
              </w:rPr>
              <w:t>low</w:t>
            </w:r>
          </w:p>
        </w:tc>
        <w:tc>
          <w:tcPr>
            <w:tcW w:w="2740" w:type="dxa"/>
            <w:tcBorders>
              <w:top w:val="nil"/>
              <w:left w:val="nil"/>
              <w:bottom w:val="single" w:sz="4" w:space="0" w:color="000000"/>
              <w:right w:val="single" w:sz="4" w:space="0" w:color="000000"/>
            </w:tcBorders>
            <w:shd w:val="clear" w:color="auto" w:fill="auto"/>
            <w:vAlign w:val="center"/>
            <w:hideMark/>
          </w:tcPr>
          <w:p w:rsidR="00474B72" w:rsidRPr="00474B72" w:rsidRDefault="00474B72" w:rsidP="00921870">
            <w:pPr>
              <w:jc w:val="center"/>
              <w:rPr>
                <w:rFonts w:ascii="Calibri" w:hAnsi="Calibri" w:cs="Arial"/>
                <w:color w:val="000000"/>
                <w:sz w:val="20"/>
                <w:szCs w:val="20"/>
              </w:rPr>
            </w:pPr>
            <w:r w:rsidRPr="00474B72">
              <w:rPr>
                <w:rFonts w:ascii="Calibri" w:hAnsi="Calibri" w:cs="Arial"/>
                <w:color w:val="000000"/>
                <w:sz w:val="20"/>
                <w:szCs w:val="20"/>
              </w:rPr>
              <w:t>low</w:t>
            </w:r>
          </w:p>
        </w:tc>
        <w:tc>
          <w:tcPr>
            <w:tcW w:w="2780" w:type="dxa"/>
            <w:tcBorders>
              <w:top w:val="nil"/>
              <w:left w:val="nil"/>
              <w:bottom w:val="single" w:sz="4" w:space="0" w:color="000000"/>
              <w:right w:val="single" w:sz="4" w:space="0" w:color="000000"/>
            </w:tcBorders>
            <w:shd w:val="clear" w:color="auto" w:fill="auto"/>
            <w:vAlign w:val="center"/>
            <w:hideMark/>
          </w:tcPr>
          <w:p w:rsidR="00474B72" w:rsidRPr="00474B72" w:rsidRDefault="00474B72" w:rsidP="00921870">
            <w:pPr>
              <w:jc w:val="center"/>
              <w:rPr>
                <w:rFonts w:ascii="Calibri" w:hAnsi="Calibri" w:cs="Arial"/>
                <w:color w:val="000000"/>
                <w:sz w:val="20"/>
                <w:szCs w:val="20"/>
              </w:rPr>
            </w:pPr>
            <w:r w:rsidRPr="00474B72">
              <w:rPr>
                <w:rFonts w:ascii="Calibri" w:hAnsi="Calibri" w:cs="Arial"/>
                <w:color w:val="000000"/>
                <w:sz w:val="20"/>
                <w:szCs w:val="20"/>
              </w:rPr>
              <w:t>low</w:t>
            </w:r>
          </w:p>
        </w:tc>
        <w:tc>
          <w:tcPr>
            <w:tcW w:w="2600" w:type="dxa"/>
            <w:tcBorders>
              <w:top w:val="nil"/>
              <w:left w:val="nil"/>
              <w:bottom w:val="single" w:sz="4" w:space="0" w:color="000000"/>
              <w:right w:val="single" w:sz="4" w:space="0" w:color="000000"/>
            </w:tcBorders>
            <w:shd w:val="clear" w:color="auto" w:fill="auto"/>
            <w:hideMark/>
          </w:tcPr>
          <w:p w:rsidR="00474B72" w:rsidRPr="00474B72" w:rsidRDefault="00474B72" w:rsidP="00474B72">
            <w:pPr>
              <w:rPr>
                <w:rFonts w:ascii="Calibri" w:hAnsi="Calibri" w:cs="Arial"/>
                <w:color w:val="000000"/>
                <w:sz w:val="20"/>
                <w:szCs w:val="20"/>
              </w:rPr>
            </w:pPr>
            <w:r w:rsidRPr="00474B72">
              <w:rPr>
                <w:rFonts w:ascii="Calibri" w:hAnsi="Calibri" w:cs="Arial"/>
                <w:color w:val="000000"/>
                <w:sz w:val="20"/>
                <w:szCs w:val="20"/>
              </w:rPr>
              <w:t> </w:t>
            </w:r>
          </w:p>
        </w:tc>
      </w:tr>
    </w:tbl>
    <w:p w:rsidR="00CB7C64" w:rsidRDefault="00CB7C64" w:rsidP="00474B72">
      <w:pPr>
        <w:rPr>
          <w:rFonts w:ascii="Arial" w:hAnsi="Arial" w:cs="Arial"/>
          <w:b/>
          <w:bCs/>
          <w:color w:val="000000"/>
          <w:sz w:val="24"/>
          <w:szCs w:val="24"/>
        </w:rPr>
        <w:sectPr w:rsidR="00CB7C64" w:rsidSect="00123ED7">
          <w:footerReference w:type="default" r:id="rId11"/>
          <w:pgSz w:w="15840" w:h="12240" w:orient="landscape" w:code="1"/>
          <w:pgMar w:top="1440" w:right="1440" w:bottom="1440" w:left="1440" w:header="720" w:footer="720" w:gutter="0"/>
          <w:cols w:space="720"/>
          <w:docGrid w:linePitch="360"/>
        </w:sectPr>
      </w:pPr>
    </w:p>
    <w:tbl>
      <w:tblPr>
        <w:tblW w:w="12800" w:type="dxa"/>
        <w:tblInd w:w="93" w:type="dxa"/>
        <w:tblLook w:val="04A0"/>
      </w:tblPr>
      <w:tblGrid>
        <w:gridCol w:w="1900"/>
        <w:gridCol w:w="2780"/>
        <w:gridCol w:w="2740"/>
        <w:gridCol w:w="2780"/>
        <w:gridCol w:w="2600"/>
      </w:tblGrid>
      <w:tr w:rsidR="00474B72" w:rsidRPr="00474B72" w:rsidTr="00474B72">
        <w:trPr>
          <w:trHeight w:val="315"/>
        </w:trPr>
        <w:tc>
          <w:tcPr>
            <w:tcW w:w="12800" w:type="dxa"/>
            <w:gridSpan w:val="5"/>
            <w:tcBorders>
              <w:top w:val="nil"/>
              <w:left w:val="nil"/>
              <w:bottom w:val="single" w:sz="4" w:space="0" w:color="000000"/>
              <w:right w:val="nil"/>
            </w:tcBorders>
            <w:shd w:val="clear" w:color="auto" w:fill="auto"/>
            <w:noWrap/>
            <w:hideMark/>
          </w:tcPr>
          <w:p w:rsidR="00474B72" w:rsidRPr="00474B72" w:rsidRDefault="00474B72" w:rsidP="00474B72">
            <w:pPr>
              <w:rPr>
                <w:rFonts w:ascii="Arial" w:hAnsi="Arial" w:cs="Arial"/>
                <w:b/>
                <w:bCs/>
                <w:color w:val="000000"/>
                <w:sz w:val="24"/>
                <w:szCs w:val="24"/>
              </w:rPr>
            </w:pPr>
            <w:r w:rsidRPr="00474B72">
              <w:rPr>
                <w:rFonts w:ascii="Arial" w:hAnsi="Arial" w:cs="Arial"/>
                <w:b/>
                <w:bCs/>
                <w:color w:val="000000"/>
                <w:sz w:val="24"/>
                <w:szCs w:val="24"/>
              </w:rPr>
              <w:lastRenderedPageBreak/>
              <w:t>FISCAL MANAGEMENT</w:t>
            </w:r>
          </w:p>
        </w:tc>
      </w:tr>
      <w:tr w:rsidR="00474B72" w:rsidRPr="00474B72" w:rsidTr="00474B72">
        <w:trPr>
          <w:trHeight w:val="395"/>
        </w:trPr>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474B72" w:rsidRPr="00474B72" w:rsidRDefault="00474B72" w:rsidP="00474B72">
            <w:pPr>
              <w:rPr>
                <w:rFonts w:ascii="Calibri" w:hAnsi="Calibri" w:cs="Arial"/>
                <w:color w:val="000000"/>
              </w:rPr>
            </w:pPr>
            <w:r w:rsidRPr="00474B72">
              <w:rPr>
                <w:rFonts w:ascii="Calibri" w:hAnsi="Calibri" w:cs="Arial"/>
                <w:color w:val="000000"/>
              </w:rPr>
              <w:t> </w:t>
            </w:r>
          </w:p>
        </w:tc>
        <w:tc>
          <w:tcPr>
            <w:tcW w:w="2780" w:type="dxa"/>
            <w:tcBorders>
              <w:top w:val="nil"/>
              <w:left w:val="nil"/>
              <w:bottom w:val="single" w:sz="4" w:space="0" w:color="000000"/>
              <w:right w:val="single" w:sz="4" w:space="0" w:color="000000"/>
            </w:tcBorders>
            <w:shd w:val="clear" w:color="FFCC00" w:fill="FFC000"/>
            <w:noWrap/>
            <w:vAlign w:val="center"/>
            <w:hideMark/>
          </w:tcPr>
          <w:p w:rsidR="00474B72" w:rsidRPr="00474B72" w:rsidRDefault="00474B72" w:rsidP="00474B72">
            <w:pPr>
              <w:jc w:val="center"/>
              <w:rPr>
                <w:rFonts w:ascii="Calibri" w:hAnsi="Calibri" w:cs="Arial"/>
                <w:color w:val="000000"/>
              </w:rPr>
            </w:pPr>
            <w:r w:rsidRPr="00474B72">
              <w:rPr>
                <w:rFonts w:ascii="Calibri" w:hAnsi="Calibri" w:cs="Arial"/>
                <w:color w:val="000000"/>
              </w:rPr>
              <w:t>Basic</w:t>
            </w:r>
          </w:p>
        </w:tc>
        <w:tc>
          <w:tcPr>
            <w:tcW w:w="2740" w:type="dxa"/>
            <w:tcBorders>
              <w:top w:val="nil"/>
              <w:left w:val="nil"/>
              <w:bottom w:val="single" w:sz="4" w:space="0" w:color="000000"/>
              <w:right w:val="single" w:sz="4" w:space="0" w:color="000000"/>
            </w:tcBorders>
            <w:shd w:val="clear" w:color="FFCC00" w:fill="FFC000"/>
            <w:noWrap/>
            <w:vAlign w:val="center"/>
            <w:hideMark/>
          </w:tcPr>
          <w:p w:rsidR="00474B72" w:rsidRPr="00474B72" w:rsidRDefault="00474B72" w:rsidP="00474B72">
            <w:pPr>
              <w:jc w:val="center"/>
              <w:rPr>
                <w:rFonts w:ascii="Calibri" w:hAnsi="Calibri" w:cs="Arial"/>
                <w:color w:val="000000"/>
              </w:rPr>
            </w:pPr>
            <w:r w:rsidRPr="00474B72">
              <w:rPr>
                <w:rFonts w:ascii="Calibri" w:hAnsi="Calibri" w:cs="Arial"/>
                <w:color w:val="000000"/>
              </w:rPr>
              <w:t>Enhanced</w:t>
            </w:r>
          </w:p>
        </w:tc>
        <w:tc>
          <w:tcPr>
            <w:tcW w:w="2780" w:type="dxa"/>
            <w:tcBorders>
              <w:top w:val="nil"/>
              <w:left w:val="nil"/>
              <w:bottom w:val="single" w:sz="4" w:space="0" w:color="000000"/>
              <w:right w:val="single" w:sz="4" w:space="0" w:color="000000"/>
            </w:tcBorders>
            <w:shd w:val="clear" w:color="FFCC00" w:fill="FFC000"/>
            <w:noWrap/>
            <w:vAlign w:val="center"/>
            <w:hideMark/>
          </w:tcPr>
          <w:p w:rsidR="00474B72" w:rsidRPr="00474B72" w:rsidRDefault="00474B72" w:rsidP="00474B72">
            <w:pPr>
              <w:jc w:val="center"/>
              <w:rPr>
                <w:rFonts w:ascii="Calibri" w:hAnsi="Calibri" w:cs="Arial"/>
                <w:color w:val="000000"/>
              </w:rPr>
            </w:pPr>
            <w:r w:rsidRPr="00474B72">
              <w:rPr>
                <w:rFonts w:ascii="Calibri" w:hAnsi="Calibri" w:cs="Arial"/>
                <w:color w:val="000000"/>
              </w:rPr>
              <w:t>Best Practice</w:t>
            </w:r>
          </w:p>
        </w:tc>
        <w:tc>
          <w:tcPr>
            <w:tcW w:w="2600" w:type="dxa"/>
            <w:tcBorders>
              <w:top w:val="nil"/>
              <w:left w:val="nil"/>
              <w:bottom w:val="single" w:sz="4" w:space="0" w:color="000000"/>
              <w:right w:val="single" w:sz="4" w:space="0" w:color="000000"/>
            </w:tcBorders>
            <w:shd w:val="clear" w:color="FFCC00" w:fill="FFC000"/>
            <w:noWrap/>
            <w:vAlign w:val="center"/>
            <w:hideMark/>
          </w:tcPr>
          <w:p w:rsidR="00474B72" w:rsidRPr="00474B72" w:rsidRDefault="00474B72" w:rsidP="00474B72">
            <w:pPr>
              <w:jc w:val="center"/>
              <w:rPr>
                <w:rFonts w:ascii="Calibri" w:hAnsi="Calibri" w:cs="Arial"/>
                <w:color w:val="000000"/>
              </w:rPr>
            </w:pPr>
            <w:r w:rsidRPr="00474B72">
              <w:rPr>
                <w:rFonts w:ascii="Calibri" w:hAnsi="Calibri" w:cs="Arial"/>
                <w:color w:val="000000"/>
              </w:rPr>
              <w:t>Barriers</w:t>
            </w:r>
          </w:p>
        </w:tc>
      </w:tr>
      <w:tr w:rsidR="00474B72" w:rsidRPr="00474B72" w:rsidTr="00474B72">
        <w:trPr>
          <w:trHeight w:val="431"/>
        </w:trPr>
        <w:tc>
          <w:tcPr>
            <w:tcW w:w="1900" w:type="dxa"/>
            <w:tcBorders>
              <w:top w:val="nil"/>
              <w:left w:val="single" w:sz="4" w:space="0" w:color="000000"/>
              <w:bottom w:val="single" w:sz="4" w:space="0" w:color="000000"/>
              <w:right w:val="single" w:sz="4" w:space="0" w:color="000000"/>
            </w:tcBorders>
            <w:shd w:val="clear" w:color="00CCFF" w:fill="33CCCC"/>
            <w:hideMark/>
          </w:tcPr>
          <w:p w:rsidR="00474B72" w:rsidRPr="00474B72" w:rsidRDefault="00474B72" w:rsidP="00474B72">
            <w:pPr>
              <w:rPr>
                <w:rFonts w:ascii="Calibri" w:hAnsi="Calibri" w:cs="Arial"/>
                <w:b/>
                <w:bCs/>
                <w:color w:val="000000"/>
              </w:rPr>
            </w:pPr>
            <w:r w:rsidRPr="00474B72">
              <w:rPr>
                <w:rFonts w:ascii="Calibri" w:hAnsi="Calibri" w:cs="Arial"/>
                <w:b/>
                <w:bCs/>
                <w:color w:val="000000"/>
              </w:rPr>
              <w:t>ENERGY VENDOR FISCAL CONTROLS</w:t>
            </w:r>
          </w:p>
        </w:tc>
        <w:tc>
          <w:tcPr>
            <w:tcW w:w="10900" w:type="dxa"/>
            <w:gridSpan w:val="4"/>
            <w:tcBorders>
              <w:top w:val="single" w:sz="4" w:space="0" w:color="000000"/>
              <w:left w:val="nil"/>
              <w:bottom w:val="single" w:sz="4" w:space="0" w:color="000000"/>
              <w:right w:val="single" w:sz="4" w:space="0" w:color="000000"/>
            </w:tcBorders>
            <w:shd w:val="clear" w:color="FFFFCC" w:fill="EBF1DE"/>
            <w:hideMark/>
          </w:tcPr>
          <w:p w:rsidR="00474B72" w:rsidRPr="00474B72" w:rsidRDefault="00474B72" w:rsidP="00474B72">
            <w:pPr>
              <w:rPr>
                <w:rFonts w:ascii="Calibri" w:hAnsi="Calibri" w:cs="Arial"/>
                <w:color w:val="000000"/>
              </w:rPr>
            </w:pPr>
            <w:r w:rsidRPr="00474B72">
              <w:rPr>
                <w:rFonts w:ascii="Calibri" w:hAnsi="Calibri" w:cs="Arial"/>
                <w:color w:val="000000"/>
              </w:rPr>
              <w:t>GOAL: ENSURE VENDOR AUTHENTICITY AND ADHERENCE TO STIPULATIONS OF VENDOR AGREEMENT</w:t>
            </w:r>
          </w:p>
        </w:tc>
      </w:tr>
      <w:tr w:rsidR="00474B72" w:rsidRPr="00474B72" w:rsidTr="00921870">
        <w:trPr>
          <w:trHeight w:val="2528"/>
        </w:trPr>
        <w:tc>
          <w:tcPr>
            <w:tcW w:w="1900" w:type="dxa"/>
            <w:tcBorders>
              <w:top w:val="nil"/>
              <w:left w:val="single" w:sz="4" w:space="0" w:color="000000"/>
              <w:bottom w:val="single" w:sz="4" w:space="0" w:color="000000"/>
              <w:right w:val="single" w:sz="4" w:space="0" w:color="000000"/>
            </w:tcBorders>
            <w:shd w:val="clear" w:color="FFFFCC" w:fill="FFFFFF"/>
            <w:hideMark/>
          </w:tcPr>
          <w:p w:rsidR="00474B72" w:rsidRPr="00474B72" w:rsidRDefault="00474B72" w:rsidP="00474B72">
            <w:pPr>
              <w:rPr>
                <w:rFonts w:ascii="Calibri" w:hAnsi="Calibri" w:cs="Arial"/>
                <w:b/>
                <w:bCs/>
                <w:color w:val="000000"/>
                <w:sz w:val="20"/>
                <w:szCs w:val="20"/>
              </w:rPr>
            </w:pPr>
            <w:r w:rsidRPr="00474B72">
              <w:rPr>
                <w:rFonts w:ascii="Calibri" w:hAnsi="Calibri" w:cs="Arial"/>
                <w:b/>
                <w:bCs/>
                <w:color w:val="000000"/>
                <w:sz w:val="20"/>
                <w:szCs w:val="20"/>
              </w:rPr>
              <w:t>Strategy</w:t>
            </w:r>
          </w:p>
        </w:tc>
        <w:tc>
          <w:tcPr>
            <w:tcW w:w="2780" w:type="dxa"/>
            <w:tcBorders>
              <w:top w:val="nil"/>
              <w:left w:val="nil"/>
              <w:bottom w:val="single" w:sz="4" w:space="0" w:color="000000"/>
              <w:right w:val="single" w:sz="4" w:space="0" w:color="000000"/>
            </w:tcBorders>
            <w:shd w:val="clear" w:color="auto" w:fill="auto"/>
            <w:hideMark/>
          </w:tcPr>
          <w:p w:rsidR="00474B72" w:rsidRPr="00474B72" w:rsidRDefault="00474B72" w:rsidP="00B85644">
            <w:pPr>
              <w:rPr>
                <w:rFonts w:ascii="Calibri" w:hAnsi="Calibri" w:cs="Arial"/>
                <w:color w:val="000000"/>
                <w:sz w:val="20"/>
                <w:szCs w:val="20"/>
              </w:rPr>
            </w:pPr>
            <w:r w:rsidRPr="00474B72">
              <w:rPr>
                <w:rFonts w:ascii="Calibri" w:hAnsi="Calibri" w:cs="Arial"/>
                <w:color w:val="000000"/>
                <w:sz w:val="20"/>
                <w:szCs w:val="20"/>
              </w:rPr>
              <w:t xml:space="preserve">Vendor agreement with exceptions and identification is verified (e.g. </w:t>
            </w:r>
            <w:r w:rsidR="00B85644">
              <w:rPr>
                <w:rFonts w:ascii="Calibri" w:hAnsi="Calibri" w:cs="Arial"/>
                <w:color w:val="000000"/>
                <w:sz w:val="20"/>
                <w:szCs w:val="20"/>
              </w:rPr>
              <w:t>t</w:t>
            </w:r>
            <w:r w:rsidRPr="00474B72">
              <w:rPr>
                <w:rFonts w:ascii="Calibri" w:hAnsi="Calibri" w:cs="Arial"/>
                <w:color w:val="000000"/>
                <w:sz w:val="20"/>
                <w:szCs w:val="20"/>
              </w:rPr>
              <w:t>ax ID#, business registration). Assure vendor is not on contractor debarment list.</w:t>
            </w:r>
          </w:p>
        </w:tc>
        <w:tc>
          <w:tcPr>
            <w:tcW w:w="2740" w:type="dxa"/>
            <w:tcBorders>
              <w:top w:val="nil"/>
              <w:left w:val="nil"/>
              <w:bottom w:val="single" w:sz="4" w:space="0" w:color="000000"/>
              <w:right w:val="single" w:sz="4" w:space="0" w:color="000000"/>
            </w:tcBorders>
            <w:shd w:val="clear" w:color="auto" w:fill="auto"/>
            <w:hideMark/>
          </w:tcPr>
          <w:p w:rsidR="00474B72" w:rsidRPr="00474B72" w:rsidRDefault="00474B72" w:rsidP="00474B72">
            <w:pPr>
              <w:rPr>
                <w:rFonts w:ascii="Calibri" w:hAnsi="Calibri" w:cs="Arial"/>
                <w:color w:val="000000"/>
                <w:sz w:val="20"/>
                <w:szCs w:val="20"/>
              </w:rPr>
            </w:pPr>
            <w:r w:rsidRPr="00474B72">
              <w:rPr>
                <w:rFonts w:ascii="Calibri" w:hAnsi="Calibri" w:cs="Arial"/>
                <w:color w:val="000000"/>
                <w:sz w:val="20"/>
                <w:szCs w:val="20"/>
              </w:rPr>
              <w:t> </w:t>
            </w:r>
          </w:p>
        </w:tc>
        <w:tc>
          <w:tcPr>
            <w:tcW w:w="2780" w:type="dxa"/>
            <w:tcBorders>
              <w:top w:val="nil"/>
              <w:left w:val="nil"/>
              <w:bottom w:val="single" w:sz="4" w:space="0" w:color="000000"/>
              <w:right w:val="single" w:sz="4" w:space="0" w:color="000000"/>
            </w:tcBorders>
            <w:shd w:val="clear" w:color="FFFFCC" w:fill="FFFFFF"/>
            <w:hideMark/>
          </w:tcPr>
          <w:p w:rsidR="00474B72" w:rsidRPr="00474B72" w:rsidRDefault="00474B72" w:rsidP="003E11E6">
            <w:pPr>
              <w:rPr>
                <w:rFonts w:ascii="Calibri" w:hAnsi="Calibri" w:cs="Arial"/>
                <w:color w:val="000000"/>
                <w:sz w:val="20"/>
                <w:szCs w:val="20"/>
              </w:rPr>
            </w:pPr>
            <w:r w:rsidRPr="00474B72">
              <w:rPr>
                <w:rFonts w:ascii="Calibri" w:hAnsi="Calibri" w:cs="Arial"/>
                <w:color w:val="000000"/>
                <w:sz w:val="20"/>
                <w:szCs w:val="20"/>
              </w:rPr>
              <w:t xml:space="preserve">Vendor agreement with exceptions and identification is verified (e.g. </w:t>
            </w:r>
            <w:r w:rsidR="003E11E6">
              <w:rPr>
                <w:rFonts w:ascii="Calibri" w:hAnsi="Calibri" w:cs="Arial"/>
                <w:color w:val="000000"/>
                <w:sz w:val="20"/>
                <w:szCs w:val="20"/>
              </w:rPr>
              <w:t>t</w:t>
            </w:r>
            <w:r w:rsidRPr="00474B72">
              <w:rPr>
                <w:rFonts w:ascii="Calibri" w:hAnsi="Calibri" w:cs="Arial"/>
                <w:color w:val="000000"/>
                <w:sz w:val="20"/>
                <w:szCs w:val="20"/>
              </w:rPr>
              <w:t>ax ID#, business registration).  Assure vendor is not on contractor debarment list. Vendor monitoring (such as site visits, random audits, payment sampling, web portal, and document review) - could be subcontract</w:t>
            </w:r>
            <w:r w:rsidR="003E11E6">
              <w:rPr>
                <w:rFonts w:ascii="Calibri" w:hAnsi="Calibri" w:cs="Arial"/>
                <w:color w:val="000000"/>
                <w:sz w:val="20"/>
                <w:szCs w:val="20"/>
              </w:rPr>
              <w:t>ed</w:t>
            </w:r>
            <w:r w:rsidRPr="00474B72">
              <w:rPr>
                <w:rFonts w:ascii="Calibri" w:hAnsi="Calibri" w:cs="Arial"/>
                <w:color w:val="000000"/>
                <w:sz w:val="20"/>
                <w:szCs w:val="20"/>
              </w:rPr>
              <w:t>.</w:t>
            </w:r>
          </w:p>
        </w:tc>
        <w:tc>
          <w:tcPr>
            <w:tcW w:w="2600" w:type="dxa"/>
            <w:tcBorders>
              <w:top w:val="nil"/>
              <w:left w:val="nil"/>
              <w:bottom w:val="single" w:sz="4" w:space="0" w:color="000000"/>
              <w:right w:val="single" w:sz="4" w:space="0" w:color="000000"/>
            </w:tcBorders>
            <w:shd w:val="clear" w:color="auto" w:fill="auto"/>
            <w:hideMark/>
          </w:tcPr>
          <w:p w:rsidR="00474B72" w:rsidRPr="00474B72" w:rsidRDefault="00474B72" w:rsidP="00474B72">
            <w:pPr>
              <w:rPr>
                <w:rFonts w:ascii="Calibri" w:hAnsi="Calibri" w:cs="Arial"/>
                <w:color w:val="000000"/>
                <w:sz w:val="20"/>
                <w:szCs w:val="20"/>
              </w:rPr>
            </w:pPr>
            <w:r w:rsidRPr="00474B72">
              <w:rPr>
                <w:rFonts w:ascii="Calibri" w:hAnsi="Calibri" w:cs="Arial"/>
                <w:color w:val="000000"/>
                <w:sz w:val="20"/>
                <w:szCs w:val="20"/>
              </w:rPr>
              <w:t>• large number of vendors</w:t>
            </w:r>
            <w:r w:rsidRPr="00474B72">
              <w:rPr>
                <w:rFonts w:ascii="Calibri" w:hAnsi="Calibri" w:cs="Arial"/>
                <w:color w:val="000000"/>
                <w:sz w:val="20"/>
                <w:szCs w:val="20"/>
              </w:rPr>
              <w:br/>
              <w:t>• small vendors</w:t>
            </w:r>
            <w:r w:rsidRPr="00474B72">
              <w:rPr>
                <w:rFonts w:ascii="Calibri" w:hAnsi="Calibri" w:cs="Arial"/>
                <w:color w:val="000000"/>
                <w:sz w:val="20"/>
                <w:szCs w:val="20"/>
              </w:rPr>
              <w:br/>
              <w:t>• staff resources</w:t>
            </w:r>
            <w:r w:rsidRPr="00474B72">
              <w:rPr>
                <w:rFonts w:ascii="Calibri" w:hAnsi="Calibri" w:cs="Arial"/>
                <w:color w:val="000000"/>
                <w:sz w:val="20"/>
                <w:szCs w:val="20"/>
              </w:rPr>
              <w:br/>
              <w:t>• capacity and capability</w:t>
            </w:r>
            <w:r w:rsidRPr="00474B72">
              <w:rPr>
                <w:rFonts w:ascii="Calibri" w:hAnsi="Calibri" w:cs="Arial"/>
                <w:color w:val="000000"/>
                <w:sz w:val="20"/>
                <w:szCs w:val="20"/>
              </w:rPr>
              <w:br/>
              <w:t>• lack of vendor offices to monitor</w:t>
            </w:r>
            <w:r w:rsidRPr="00474B72">
              <w:rPr>
                <w:rFonts w:ascii="Calibri" w:hAnsi="Calibri" w:cs="Arial"/>
                <w:color w:val="000000"/>
                <w:sz w:val="20"/>
                <w:szCs w:val="20"/>
              </w:rPr>
              <w:br/>
              <w:t>• politics</w:t>
            </w:r>
            <w:r w:rsidRPr="00474B72">
              <w:rPr>
                <w:rFonts w:ascii="Calibri" w:hAnsi="Calibri" w:cs="Arial"/>
                <w:color w:val="000000"/>
                <w:sz w:val="20"/>
                <w:szCs w:val="20"/>
              </w:rPr>
              <w:br/>
              <w:t>• vendor participation</w:t>
            </w:r>
          </w:p>
        </w:tc>
      </w:tr>
      <w:tr w:rsidR="00474B72" w:rsidRPr="00474B72" w:rsidTr="00921870">
        <w:trPr>
          <w:trHeight w:val="332"/>
        </w:trPr>
        <w:tc>
          <w:tcPr>
            <w:tcW w:w="1900" w:type="dxa"/>
            <w:tcBorders>
              <w:top w:val="nil"/>
              <w:left w:val="single" w:sz="4" w:space="0" w:color="000000"/>
              <w:bottom w:val="single" w:sz="4" w:space="0" w:color="000000"/>
              <w:right w:val="single" w:sz="4" w:space="0" w:color="000000"/>
            </w:tcBorders>
            <w:shd w:val="clear" w:color="auto" w:fill="auto"/>
            <w:hideMark/>
          </w:tcPr>
          <w:p w:rsidR="00474B72" w:rsidRPr="00474B72" w:rsidRDefault="00474B72" w:rsidP="00474B72">
            <w:pPr>
              <w:rPr>
                <w:rFonts w:ascii="Calibri" w:hAnsi="Calibri" w:cs="Arial"/>
                <w:b/>
                <w:bCs/>
                <w:color w:val="000000"/>
                <w:sz w:val="20"/>
                <w:szCs w:val="20"/>
              </w:rPr>
            </w:pPr>
            <w:r w:rsidRPr="00474B72">
              <w:rPr>
                <w:rFonts w:ascii="Calibri" w:hAnsi="Calibri" w:cs="Arial"/>
                <w:b/>
                <w:bCs/>
                <w:color w:val="000000"/>
                <w:sz w:val="20"/>
                <w:szCs w:val="20"/>
              </w:rPr>
              <w:t>Initial Cost</w:t>
            </w:r>
          </w:p>
        </w:tc>
        <w:tc>
          <w:tcPr>
            <w:tcW w:w="2780" w:type="dxa"/>
            <w:tcBorders>
              <w:top w:val="nil"/>
              <w:left w:val="nil"/>
              <w:bottom w:val="single" w:sz="4" w:space="0" w:color="000000"/>
              <w:right w:val="single" w:sz="4" w:space="0" w:color="000000"/>
            </w:tcBorders>
            <w:shd w:val="clear" w:color="auto" w:fill="auto"/>
            <w:vAlign w:val="center"/>
            <w:hideMark/>
          </w:tcPr>
          <w:p w:rsidR="00474B72" w:rsidRPr="00474B72" w:rsidRDefault="00474B72" w:rsidP="00921870">
            <w:pPr>
              <w:jc w:val="center"/>
              <w:rPr>
                <w:rFonts w:ascii="Calibri" w:hAnsi="Calibri" w:cs="Arial"/>
                <w:color w:val="000000"/>
                <w:sz w:val="20"/>
                <w:szCs w:val="20"/>
              </w:rPr>
            </w:pPr>
            <w:r w:rsidRPr="00474B72">
              <w:rPr>
                <w:rFonts w:ascii="Calibri" w:hAnsi="Calibri" w:cs="Arial"/>
                <w:color w:val="000000"/>
                <w:sz w:val="20"/>
                <w:szCs w:val="20"/>
              </w:rPr>
              <w:t>moderate - high</w:t>
            </w:r>
          </w:p>
        </w:tc>
        <w:tc>
          <w:tcPr>
            <w:tcW w:w="2740" w:type="dxa"/>
            <w:tcBorders>
              <w:top w:val="nil"/>
              <w:left w:val="nil"/>
              <w:bottom w:val="single" w:sz="4" w:space="0" w:color="000000"/>
              <w:right w:val="single" w:sz="4" w:space="0" w:color="000000"/>
            </w:tcBorders>
            <w:shd w:val="clear" w:color="auto" w:fill="auto"/>
            <w:vAlign w:val="center"/>
            <w:hideMark/>
          </w:tcPr>
          <w:p w:rsidR="00474B72" w:rsidRPr="00474B72" w:rsidRDefault="00474B72" w:rsidP="00921870">
            <w:pPr>
              <w:jc w:val="center"/>
              <w:rPr>
                <w:rFonts w:ascii="Calibri" w:hAnsi="Calibri" w:cs="Arial"/>
                <w:color w:val="000000"/>
                <w:sz w:val="20"/>
                <w:szCs w:val="20"/>
              </w:rPr>
            </w:pPr>
          </w:p>
        </w:tc>
        <w:tc>
          <w:tcPr>
            <w:tcW w:w="2780" w:type="dxa"/>
            <w:tcBorders>
              <w:top w:val="nil"/>
              <w:left w:val="nil"/>
              <w:bottom w:val="single" w:sz="4" w:space="0" w:color="000000"/>
              <w:right w:val="single" w:sz="4" w:space="0" w:color="000000"/>
            </w:tcBorders>
            <w:shd w:val="clear" w:color="auto" w:fill="auto"/>
            <w:vAlign w:val="center"/>
            <w:hideMark/>
          </w:tcPr>
          <w:p w:rsidR="00474B72" w:rsidRPr="00474B72" w:rsidRDefault="00474B72" w:rsidP="00921870">
            <w:pPr>
              <w:jc w:val="center"/>
              <w:rPr>
                <w:rFonts w:ascii="Calibri" w:hAnsi="Calibri" w:cs="Arial"/>
                <w:color w:val="000000"/>
                <w:sz w:val="20"/>
                <w:szCs w:val="20"/>
              </w:rPr>
            </w:pPr>
            <w:r w:rsidRPr="00474B72">
              <w:rPr>
                <w:rFonts w:ascii="Calibri" w:hAnsi="Calibri" w:cs="Arial"/>
                <w:color w:val="000000"/>
                <w:sz w:val="20"/>
                <w:szCs w:val="20"/>
              </w:rPr>
              <w:t>moderate - high</w:t>
            </w:r>
          </w:p>
        </w:tc>
        <w:tc>
          <w:tcPr>
            <w:tcW w:w="2600" w:type="dxa"/>
            <w:tcBorders>
              <w:top w:val="nil"/>
              <w:left w:val="nil"/>
              <w:bottom w:val="single" w:sz="4" w:space="0" w:color="000000"/>
              <w:right w:val="single" w:sz="4" w:space="0" w:color="000000"/>
            </w:tcBorders>
            <w:shd w:val="clear" w:color="auto" w:fill="auto"/>
            <w:hideMark/>
          </w:tcPr>
          <w:p w:rsidR="00474B72" w:rsidRPr="00474B72" w:rsidRDefault="00474B72" w:rsidP="00474B72">
            <w:pPr>
              <w:rPr>
                <w:rFonts w:ascii="Calibri" w:hAnsi="Calibri" w:cs="Arial"/>
                <w:color w:val="000000"/>
                <w:sz w:val="20"/>
                <w:szCs w:val="20"/>
              </w:rPr>
            </w:pPr>
            <w:r w:rsidRPr="00474B72">
              <w:rPr>
                <w:rFonts w:ascii="Calibri" w:hAnsi="Calibri" w:cs="Arial"/>
                <w:color w:val="000000"/>
                <w:sz w:val="20"/>
                <w:szCs w:val="20"/>
              </w:rPr>
              <w:t> </w:t>
            </w:r>
          </w:p>
        </w:tc>
      </w:tr>
      <w:tr w:rsidR="00474B72" w:rsidRPr="00474B72" w:rsidTr="00921870">
        <w:trPr>
          <w:trHeight w:val="350"/>
        </w:trPr>
        <w:tc>
          <w:tcPr>
            <w:tcW w:w="1900" w:type="dxa"/>
            <w:tcBorders>
              <w:top w:val="nil"/>
              <w:left w:val="single" w:sz="4" w:space="0" w:color="000000"/>
              <w:bottom w:val="single" w:sz="4" w:space="0" w:color="000000"/>
              <w:right w:val="single" w:sz="4" w:space="0" w:color="000000"/>
            </w:tcBorders>
            <w:shd w:val="clear" w:color="auto" w:fill="auto"/>
            <w:hideMark/>
          </w:tcPr>
          <w:p w:rsidR="00474B72" w:rsidRPr="00474B72" w:rsidRDefault="00474B72" w:rsidP="00474B72">
            <w:pPr>
              <w:rPr>
                <w:rFonts w:ascii="Calibri" w:hAnsi="Calibri" w:cs="Arial"/>
                <w:b/>
                <w:bCs/>
                <w:color w:val="000000"/>
                <w:sz w:val="20"/>
                <w:szCs w:val="20"/>
              </w:rPr>
            </w:pPr>
            <w:r w:rsidRPr="00474B72">
              <w:rPr>
                <w:rFonts w:ascii="Calibri" w:hAnsi="Calibri" w:cs="Arial"/>
                <w:b/>
                <w:bCs/>
                <w:color w:val="000000"/>
                <w:sz w:val="20"/>
                <w:szCs w:val="20"/>
              </w:rPr>
              <w:t>Operational Cost</w:t>
            </w:r>
          </w:p>
        </w:tc>
        <w:tc>
          <w:tcPr>
            <w:tcW w:w="2780" w:type="dxa"/>
            <w:tcBorders>
              <w:top w:val="nil"/>
              <w:left w:val="nil"/>
              <w:bottom w:val="single" w:sz="4" w:space="0" w:color="000000"/>
              <w:right w:val="single" w:sz="4" w:space="0" w:color="000000"/>
            </w:tcBorders>
            <w:shd w:val="clear" w:color="auto" w:fill="auto"/>
            <w:vAlign w:val="center"/>
            <w:hideMark/>
          </w:tcPr>
          <w:p w:rsidR="00474B72" w:rsidRPr="00474B72" w:rsidRDefault="00474B72" w:rsidP="00921870">
            <w:pPr>
              <w:jc w:val="center"/>
              <w:rPr>
                <w:rFonts w:ascii="Calibri" w:hAnsi="Calibri" w:cs="Arial"/>
                <w:color w:val="000000"/>
                <w:sz w:val="20"/>
                <w:szCs w:val="20"/>
              </w:rPr>
            </w:pPr>
            <w:r w:rsidRPr="00474B72">
              <w:rPr>
                <w:rFonts w:ascii="Calibri" w:hAnsi="Calibri" w:cs="Arial"/>
                <w:color w:val="000000"/>
                <w:sz w:val="20"/>
                <w:szCs w:val="20"/>
              </w:rPr>
              <w:t>moderate</w:t>
            </w:r>
          </w:p>
        </w:tc>
        <w:tc>
          <w:tcPr>
            <w:tcW w:w="2740" w:type="dxa"/>
            <w:tcBorders>
              <w:top w:val="nil"/>
              <w:left w:val="nil"/>
              <w:bottom w:val="single" w:sz="4" w:space="0" w:color="000000"/>
              <w:right w:val="single" w:sz="4" w:space="0" w:color="000000"/>
            </w:tcBorders>
            <w:shd w:val="clear" w:color="auto" w:fill="auto"/>
            <w:vAlign w:val="center"/>
            <w:hideMark/>
          </w:tcPr>
          <w:p w:rsidR="00474B72" w:rsidRPr="00474B72" w:rsidRDefault="00474B72" w:rsidP="00921870">
            <w:pPr>
              <w:jc w:val="center"/>
              <w:rPr>
                <w:rFonts w:ascii="Calibri" w:hAnsi="Calibri" w:cs="Arial"/>
                <w:color w:val="000000"/>
                <w:sz w:val="20"/>
                <w:szCs w:val="20"/>
              </w:rPr>
            </w:pPr>
          </w:p>
        </w:tc>
        <w:tc>
          <w:tcPr>
            <w:tcW w:w="2780" w:type="dxa"/>
            <w:tcBorders>
              <w:top w:val="nil"/>
              <w:left w:val="nil"/>
              <w:bottom w:val="single" w:sz="4" w:space="0" w:color="000000"/>
              <w:right w:val="single" w:sz="4" w:space="0" w:color="000000"/>
            </w:tcBorders>
            <w:shd w:val="clear" w:color="auto" w:fill="auto"/>
            <w:vAlign w:val="center"/>
            <w:hideMark/>
          </w:tcPr>
          <w:p w:rsidR="00474B72" w:rsidRPr="00474B72" w:rsidRDefault="00474B72" w:rsidP="00921870">
            <w:pPr>
              <w:jc w:val="center"/>
              <w:rPr>
                <w:rFonts w:ascii="Calibri" w:hAnsi="Calibri" w:cs="Arial"/>
                <w:color w:val="000000"/>
                <w:sz w:val="20"/>
                <w:szCs w:val="20"/>
              </w:rPr>
            </w:pPr>
            <w:r w:rsidRPr="00474B72">
              <w:rPr>
                <w:rFonts w:ascii="Calibri" w:hAnsi="Calibri" w:cs="Arial"/>
                <w:color w:val="000000"/>
                <w:sz w:val="20"/>
                <w:szCs w:val="20"/>
              </w:rPr>
              <w:t>moderate - high</w:t>
            </w:r>
          </w:p>
        </w:tc>
        <w:tc>
          <w:tcPr>
            <w:tcW w:w="2600" w:type="dxa"/>
            <w:tcBorders>
              <w:top w:val="nil"/>
              <w:left w:val="nil"/>
              <w:bottom w:val="single" w:sz="4" w:space="0" w:color="000000"/>
              <w:right w:val="single" w:sz="4" w:space="0" w:color="000000"/>
            </w:tcBorders>
            <w:shd w:val="clear" w:color="auto" w:fill="auto"/>
            <w:hideMark/>
          </w:tcPr>
          <w:p w:rsidR="00474B72" w:rsidRPr="00474B72" w:rsidRDefault="00474B72" w:rsidP="00474B72">
            <w:pPr>
              <w:rPr>
                <w:rFonts w:ascii="Calibri" w:hAnsi="Calibri" w:cs="Arial"/>
                <w:color w:val="000000"/>
                <w:sz w:val="20"/>
                <w:szCs w:val="20"/>
              </w:rPr>
            </w:pPr>
            <w:r w:rsidRPr="00474B72">
              <w:rPr>
                <w:rFonts w:ascii="Calibri" w:hAnsi="Calibri" w:cs="Arial"/>
                <w:color w:val="000000"/>
                <w:sz w:val="20"/>
                <w:szCs w:val="20"/>
              </w:rPr>
              <w:t> </w:t>
            </w:r>
          </w:p>
        </w:tc>
      </w:tr>
      <w:tr w:rsidR="00474B72" w:rsidRPr="00474B72" w:rsidTr="00921870">
        <w:trPr>
          <w:trHeight w:val="350"/>
        </w:trPr>
        <w:tc>
          <w:tcPr>
            <w:tcW w:w="1900" w:type="dxa"/>
            <w:tcBorders>
              <w:top w:val="nil"/>
              <w:left w:val="single" w:sz="4" w:space="0" w:color="000000"/>
              <w:bottom w:val="single" w:sz="4" w:space="0" w:color="000000"/>
              <w:right w:val="single" w:sz="4" w:space="0" w:color="000000"/>
            </w:tcBorders>
            <w:shd w:val="clear" w:color="auto" w:fill="auto"/>
            <w:hideMark/>
          </w:tcPr>
          <w:p w:rsidR="00474B72" w:rsidRPr="00474B72" w:rsidRDefault="00474B72" w:rsidP="00474B72">
            <w:pPr>
              <w:rPr>
                <w:rFonts w:ascii="Calibri" w:hAnsi="Calibri" w:cs="Arial"/>
                <w:b/>
                <w:bCs/>
                <w:color w:val="000000"/>
                <w:sz w:val="20"/>
                <w:szCs w:val="20"/>
              </w:rPr>
            </w:pPr>
            <w:r w:rsidRPr="00474B72">
              <w:rPr>
                <w:rFonts w:ascii="Calibri" w:hAnsi="Calibri" w:cs="Arial"/>
                <w:b/>
                <w:bCs/>
                <w:color w:val="000000"/>
                <w:sz w:val="20"/>
                <w:szCs w:val="20"/>
              </w:rPr>
              <w:t>Client Burden</w:t>
            </w:r>
          </w:p>
        </w:tc>
        <w:tc>
          <w:tcPr>
            <w:tcW w:w="2780" w:type="dxa"/>
            <w:tcBorders>
              <w:top w:val="nil"/>
              <w:left w:val="nil"/>
              <w:bottom w:val="single" w:sz="4" w:space="0" w:color="000000"/>
              <w:right w:val="single" w:sz="4" w:space="0" w:color="000000"/>
            </w:tcBorders>
            <w:shd w:val="clear" w:color="auto" w:fill="auto"/>
            <w:vAlign w:val="center"/>
            <w:hideMark/>
          </w:tcPr>
          <w:p w:rsidR="00474B72" w:rsidRPr="00474B72" w:rsidRDefault="00474B72" w:rsidP="00921870">
            <w:pPr>
              <w:jc w:val="center"/>
              <w:rPr>
                <w:rFonts w:ascii="Calibri" w:hAnsi="Calibri" w:cs="Arial"/>
                <w:color w:val="000000"/>
                <w:sz w:val="20"/>
                <w:szCs w:val="20"/>
              </w:rPr>
            </w:pPr>
            <w:r w:rsidRPr="00474B72">
              <w:rPr>
                <w:rFonts w:ascii="Calibri" w:hAnsi="Calibri" w:cs="Arial"/>
                <w:color w:val="000000"/>
                <w:sz w:val="20"/>
                <w:szCs w:val="20"/>
              </w:rPr>
              <w:t>low</w:t>
            </w:r>
          </w:p>
        </w:tc>
        <w:tc>
          <w:tcPr>
            <w:tcW w:w="2740" w:type="dxa"/>
            <w:tcBorders>
              <w:top w:val="nil"/>
              <w:left w:val="nil"/>
              <w:bottom w:val="single" w:sz="4" w:space="0" w:color="000000"/>
              <w:right w:val="single" w:sz="4" w:space="0" w:color="000000"/>
            </w:tcBorders>
            <w:shd w:val="clear" w:color="auto" w:fill="auto"/>
            <w:vAlign w:val="center"/>
            <w:hideMark/>
          </w:tcPr>
          <w:p w:rsidR="00474B72" w:rsidRPr="00474B72" w:rsidRDefault="00474B72" w:rsidP="00921870">
            <w:pPr>
              <w:jc w:val="center"/>
              <w:rPr>
                <w:rFonts w:ascii="Calibri" w:hAnsi="Calibri" w:cs="Arial"/>
                <w:color w:val="000000"/>
                <w:sz w:val="20"/>
                <w:szCs w:val="20"/>
              </w:rPr>
            </w:pPr>
          </w:p>
        </w:tc>
        <w:tc>
          <w:tcPr>
            <w:tcW w:w="2780" w:type="dxa"/>
            <w:tcBorders>
              <w:top w:val="nil"/>
              <w:left w:val="nil"/>
              <w:bottom w:val="single" w:sz="4" w:space="0" w:color="000000"/>
              <w:right w:val="single" w:sz="4" w:space="0" w:color="000000"/>
            </w:tcBorders>
            <w:shd w:val="clear" w:color="auto" w:fill="auto"/>
            <w:vAlign w:val="center"/>
            <w:hideMark/>
          </w:tcPr>
          <w:p w:rsidR="00474B72" w:rsidRPr="00474B72" w:rsidRDefault="00474B72" w:rsidP="00921870">
            <w:pPr>
              <w:jc w:val="center"/>
              <w:rPr>
                <w:rFonts w:ascii="Calibri" w:hAnsi="Calibri" w:cs="Arial"/>
                <w:color w:val="000000"/>
                <w:sz w:val="20"/>
                <w:szCs w:val="20"/>
              </w:rPr>
            </w:pPr>
            <w:r w:rsidRPr="00474B72">
              <w:rPr>
                <w:rFonts w:ascii="Calibri" w:hAnsi="Calibri" w:cs="Arial"/>
                <w:color w:val="000000"/>
                <w:sz w:val="20"/>
                <w:szCs w:val="20"/>
              </w:rPr>
              <w:t>low - moderate</w:t>
            </w:r>
          </w:p>
        </w:tc>
        <w:tc>
          <w:tcPr>
            <w:tcW w:w="2600" w:type="dxa"/>
            <w:tcBorders>
              <w:top w:val="nil"/>
              <w:left w:val="nil"/>
              <w:bottom w:val="single" w:sz="4" w:space="0" w:color="000000"/>
              <w:right w:val="single" w:sz="4" w:space="0" w:color="000000"/>
            </w:tcBorders>
            <w:shd w:val="clear" w:color="auto" w:fill="auto"/>
            <w:hideMark/>
          </w:tcPr>
          <w:p w:rsidR="00474B72" w:rsidRPr="00474B72" w:rsidRDefault="00474B72" w:rsidP="00474B72">
            <w:pPr>
              <w:rPr>
                <w:rFonts w:ascii="Calibri" w:hAnsi="Calibri" w:cs="Arial"/>
                <w:color w:val="000000"/>
                <w:sz w:val="20"/>
                <w:szCs w:val="20"/>
              </w:rPr>
            </w:pPr>
            <w:r w:rsidRPr="00474B72">
              <w:rPr>
                <w:rFonts w:ascii="Calibri" w:hAnsi="Calibri" w:cs="Arial"/>
                <w:color w:val="000000"/>
                <w:sz w:val="20"/>
                <w:szCs w:val="20"/>
              </w:rPr>
              <w:t> </w:t>
            </w:r>
          </w:p>
        </w:tc>
      </w:tr>
      <w:tr w:rsidR="00474B72" w:rsidRPr="00474B72" w:rsidTr="00474B72">
        <w:trPr>
          <w:trHeight w:val="467"/>
        </w:trPr>
        <w:tc>
          <w:tcPr>
            <w:tcW w:w="1900" w:type="dxa"/>
            <w:tcBorders>
              <w:top w:val="nil"/>
              <w:left w:val="single" w:sz="4" w:space="0" w:color="000000"/>
              <w:bottom w:val="single" w:sz="4" w:space="0" w:color="000000"/>
              <w:right w:val="single" w:sz="4" w:space="0" w:color="000000"/>
            </w:tcBorders>
            <w:shd w:val="clear" w:color="00CCFF" w:fill="33CCCC"/>
            <w:hideMark/>
          </w:tcPr>
          <w:p w:rsidR="00474B72" w:rsidRPr="00474B72" w:rsidRDefault="00474B72" w:rsidP="00474B72">
            <w:pPr>
              <w:rPr>
                <w:rFonts w:ascii="Calibri" w:hAnsi="Calibri" w:cs="Arial"/>
                <w:b/>
                <w:bCs/>
                <w:color w:val="000000"/>
              </w:rPr>
            </w:pPr>
            <w:r w:rsidRPr="00474B72">
              <w:rPr>
                <w:rFonts w:ascii="Calibri" w:hAnsi="Calibri" w:cs="Arial"/>
                <w:b/>
                <w:bCs/>
                <w:color w:val="000000"/>
              </w:rPr>
              <w:t>BENEFIT PAYMENT AND TRACKING</w:t>
            </w:r>
          </w:p>
        </w:tc>
        <w:tc>
          <w:tcPr>
            <w:tcW w:w="10900" w:type="dxa"/>
            <w:gridSpan w:val="4"/>
            <w:tcBorders>
              <w:top w:val="single" w:sz="4" w:space="0" w:color="000000"/>
              <w:left w:val="nil"/>
              <w:bottom w:val="single" w:sz="4" w:space="0" w:color="000000"/>
              <w:right w:val="single" w:sz="4" w:space="0" w:color="000000"/>
            </w:tcBorders>
            <w:shd w:val="clear" w:color="FFFFCC" w:fill="EBF1DE"/>
            <w:hideMark/>
          </w:tcPr>
          <w:p w:rsidR="00474B72" w:rsidRPr="00474B72" w:rsidRDefault="00474B72" w:rsidP="00474B72">
            <w:pPr>
              <w:rPr>
                <w:rFonts w:ascii="Calibri" w:hAnsi="Calibri" w:cs="Arial"/>
                <w:color w:val="000000"/>
              </w:rPr>
            </w:pPr>
            <w:r w:rsidRPr="00474B72">
              <w:rPr>
                <w:rFonts w:ascii="Calibri" w:hAnsi="Calibri" w:cs="Arial"/>
                <w:color w:val="000000"/>
              </w:rPr>
              <w:t>GOAL: ENSURE BENEFITS ARE PROPERLY ALLOCATED, TRACKED AND VERIFIED</w:t>
            </w:r>
          </w:p>
        </w:tc>
      </w:tr>
      <w:tr w:rsidR="00474B72" w:rsidRPr="00474B72" w:rsidTr="00921870">
        <w:trPr>
          <w:trHeight w:val="2330"/>
        </w:trPr>
        <w:tc>
          <w:tcPr>
            <w:tcW w:w="1900" w:type="dxa"/>
            <w:tcBorders>
              <w:top w:val="nil"/>
              <w:left w:val="single" w:sz="4" w:space="0" w:color="000000"/>
              <w:bottom w:val="single" w:sz="4" w:space="0" w:color="000000"/>
              <w:right w:val="single" w:sz="4" w:space="0" w:color="000000"/>
            </w:tcBorders>
            <w:shd w:val="clear" w:color="FFFFCC" w:fill="FFFFFF"/>
            <w:hideMark/>
          </w:tcPr>
          <w:p w:rsidR="00474B72" w:rsidRPr="00474B72" w:rsidRDefault="00474B72" w:rsidP="00474B72">
            <w:pPr>
              <w:rPr>
                <w:rFonts w:ascii="Calibri" w:hAnsi="Calibri" w:cs="Arial"/>
                <w:b/>
                <w:bCs/>
                <w:color w:val="000000"/>
                <w:sz w:val="20"/>
                <w:szCs w:val="20"/>
              </w:rPr>
            </w:pPr>
            <w:r w:rsidRPr="00474B72">
              <w:rPr>
                <w:rFonts w:ascii="Calibri" w:hAnsi="Calibri" w:cs="Arial"/>
                <w:b/>
                <w:bCs/>
                <w:color w:val="000000"/>
                <w:sz w:val="20"/>
                <w:szCs w:val="20"/>
              </w:rPr>
              <w:t>Strategy</w:t>
            </w:r>
          </w:p>
        </w:tc>
        <w:tc>
          <w:tcPr>
            <w:tcW w:w="2780" w:type="dxa"/>
            <w:tcBorders>
              <w:top w:val="nil"/>
              <w:left w:val="nil"/>
              <w:bottom w:val="single" w:sz="4" w:space="0" w:color="000000"/>
              <w:right w:val="single" w:sz="4" w:space="0" w:color="000000"/>
            </w:tcBorders>
            <w:shd w:val="clear" w:color="FFFFCC" w:fill="FFFFFF"/>
            <w:hideMark/>
          </w:tcPr>
          <w:p w:rsidR="00474B72" w:rsidRPr="00474B72" w:rsidRDefault="00474B72" w:rsidP="00474B72">
            <w:pPr>
              <w:rPr>
                <w:rFonts w:ascii="Calibri" w:hAnsi="Calibri" w:cs="Arial"/>
                <w:color w:val="000000"/>
                <w:sz w:val="20"/>
                <w:szCs w:val="20"/>
              </w:rPr>
            </w:pPr>
            <w:r w:rsidRPr="00474B72">
              <w:rPr>
                <w:rFonts w:ascii="Calibri" w:hAnsi="Calibri" w:cs="Arial"/>
                <w:color w:val="000000"/>
                <w:sz w:val="20"/>
                <w:szCs w:val="20"/>
              </w:rPr>
              <w:t>Establish policies and procedures to properly allocate and track payments.</w:t>
            </w:r>
          </w:p>
        </w:tc>
        <w:tc>
          <w:tcPr>
            <w:tcW w:w="2740" w:type="dxa"/>
            <w:tcBorders>
              <w:top w:val="nil"/>
              <w:left w:val="nil"/>
              <w:bottom w:val="single" w:sz="4" w:space="0" w:color="000000"/>
              <w:right w:val="single" w:sz="4" w:space="0" w:color="000000"/>
            </w:tcBorders>
            <w:shd w:val="clear" w:color="FFFFCC" w:fill="FFFFFF"/>
            <w:hideMark/>
          </w:tcPr>
          <w:p w:rsidR="00474B72" w:rsidRPr="00474B72" w:rsidRDefault="00474B72" w:rsidP="00474B72">
            <w:pPr>
              <w:rPr>
                <w:rFonts w:ascii="Calibri" w:hAnsi="Calibri" w:cs="Arial"/>
                <w:color w:val="000000"/>
                <w:sz w:val="20"/>
                <w:szCs w:val="20"/>
              </w:rPr>
            </w:pPr>
            <w:r w:rsidRPr="00474B72">
              <w:rPr>
                <w:rFonts w:ascii="Calibri" w:hAnsi="Calibri" w:cs="Arial"/>
                <w:color w:val="000000"/>
                <w:sz w:val="20"/>
                <w:szCs w:val="20"/>
              </w:rPr>
              <w:t>Establish policies and procedures to properly allocate and track payments. Implement system to detect duplicate and improper payments prior to issuing payment.</w:t>
            </w:r>
          </w:p>
        </w:tc>
        <w:tc>
          <w:tcPr>
            <w:tcW w:w="2780" w:type="dxa"/>
            <w:tcBorders>
              <w:top w:val="nil"/>
              <w:left w:val="nil"/>
              <w:bottom w:val="single" w:sz="4" w:space="0" w:color="000000"/>
              <w:right w:val="single" w:sz="4" w:space="0" w:color="000000"/>
            </w:tcBorders>
            <w:shd w:val="clear" w:color="FFFFCC" w:fill="FFFFFF"/>
            <w:hideMark/>
          </w:tcPr>
          <w:p w:rsidR="00474B72" w:rsidRPr="00474B72" w:rsidRDefault="00474B72" w:rsidP="003E11E6">
            <w:pPr>
              <w:rPr>
                <w:rFonts w:ascii="Calibri" w:hAnsi="Calibri" w:cs="Arial"/>
                <w:color w:val="000000"/>
                <w:sz w:val="20"/>
                <w:szCs w:val="20"/>
              </w:rPr>
            </w:pPr>
            <w:r w:rsidRPr="00474B72">
              <w:rPr>
                <w:rFonts w:ascii="Calibri" w:hAnsi="Calibri" w:cs="Arial"/>
                <w:color w:val="000000"/>
                <w:sz w:val="20"/>
                <w:szCs w:val="20"/>
              </w:rPr>
              <w:t>Establish policies and procedures to properly allocate and track payments. Implement system to detect duplicate and improper payments prior to issuing payment.</w:t>
            </w:r>
            <w:r w:rsidR="003E11E6">
              <w:rPr>
                <w:rFonts w:ascii="Calibri" w:hAnsi="Calibri" w:cs="Arial"/>
                <w:color w:val="000000"/>
                <w:sz w:val="20"/>
                <w:szCs w:val="20"/>
              </w:rPr>
              <w:t xml:space="preserve"> </w:t>
            </w:r>
            <w:r w:rsidRPr="00474B72">
              <w:rPr>
                <w:rFonts w:ascii="Calibri" w:hAnsi="Calibri" w:cs="Arial"/>
                <w:color w:val="000000"/>
                <w:sz w:val="20"/>
                <w:szCs w:val="20"/>
              </w:rPr>
              <w:t>Create and maintain processes to identify anomalies in payment information.</w:t>
            </w:r>
          </w:p>
        </w:tc>
        <w:tc>
          <w:tcPr>
            <w:tcW w:w="2600" w:type="dxa"/>
            <w:tcBorders>
              <w:top w:val="nil"/>
              <w:left w:val="nil"/>
              <w:bottom w:val="single" w:sz="4" w:space="0" w:color="000000"/>
              <w:right w:val="single" w:sz="4" w:space="0" w:color="000000"/>
            </w:tcBorders>
            <w:shd w:val="clear" w:color="auto" w:fill="auto"/>
            <w:hideMark/>
          </w:tcPr>
          <w:p w:rsidR="00474B72" w:rsidRPr="00474B72" w:rsidRDefault="00474B72" w:rsidP="00474B72">
            <w:pPr>
              <w:rPr>
                <w:rFonts w:ascii="Calibri" w:hAnsi="Calibri" w:cs="Arial"/>
                <w:color w:val="000000"/>
                <w:sz w:val="20"/>
                <w:szCs w:val="20"/>
              </w:rPr>
            </w:pPr>
            <w:r w:rsidRPr="00474B72">
              <w:rPr>
                <w:rFonts w:ascii="Calibri" w:hAnsi="Calibri" w:cs="Arial"/>
                <w:color w:val="000000"/>
                <w:sz w:val="20"/>
                <w:szCs w:val="20"/>
              </w:rPr>
              <w:t>• data systems</w:t>
            </w:r>
            <w:r w:rsidRPr="00474B72">
              <w:rPr>
                <w:rFonts w:ascii="Calibri" w:hAnsi="Calibri" w:cs="Arial"/>
                <w:color w:val="000000"/>
                <w:sz w:val="20"/>
                <w:szCs w:val="20"/>
              </w:rPr>
              <w:br/>
              <w:t>• capacity and capability to use advanced techniques</w:t>
            </w:r>
          </w:p>
        </w:tc>
      </w:tr>
      <w:tr w:rsidR="00474B72" w:rsidRPr="00474B72" w:rsidTr="00921870">
        <w:trPr>
          <w:trHeight w:val="305"/>
        </w:trPr>
        <w:tc>
          <w:tcPr>
            <w:tcW w:w="1900" w:type="dxa"/>
            <w:tcBorders>
              <w:top w:val="nil"/>
              <w:left w:val="single" w:sz="4" w:space="0" w:color="000000"/>
              <w:bottom w:val="single" w:sz="4" w:space="0" w:color="000000"/>
              <w:right w:val="single" w:sz="4" w:space="0" w:color="000000"/>
            </w:tcBorders>
            <w:shd w:val="clear" w:color="auto" w:fill="auto"/>
            <w:hideMark/>
          </w:tcPr>
          <w:p w:rsidR="00474B72" w:rsidRPr="00474B72" w:rsidRDefault="00474B72" w:rsidP="00474B72">
            <w:pPr>
              <w:rPr>
                <w:rFonts w:ascii="Calibri" w:hAnsi="Calibri" w:cs="Arial"/>
                <w:b/>
                <w:bCs/>
                <w:color w:val="000000"/>
                <w:sz w:val="20"/>
                <w:szCs w:val="20"/>
              </w:rPr>
            </w:pPr>
            <w:r w:rsidRPr="00474B72">
              <w:rPr>
                <w:rFonts w:ascii="Calibri" w:hAnsi="Calibri" w:cs="Arial"/>
                <w:b/>
                <w:bCs/>
                <w:color w:val="000000"/>
                <w:sz w:val="20"/>
                <w:szCs w:val="20"/>
              </w:rPr>
              <w:t>Initial Cost</w:t>
            </w:r>
          </w:p>
        </w:tc>
        <w:tc>
          <w:tcPr>
            <w:tcW w:w="2780" w:type="dxa"/>
            <w:tcBorders>
              <w:top w:val="nil"/>
              <w:left w:val="nil"/>
              <w:bottom w:val="single" w:sz="4" w:space="0" w:color="000000"/>
              <w:right w:val="single" w:sz="4" w:space="0" w:color="000000"/>
            </w:tcBorders>
            <w:shd w:val="clear" w:color="auto" w:fill="auto"/>
            <w:vAlign w:val="center"/>
            <w:hideMark/>
          </w:tcPr>
          <w:p w:rsidR="00474B72" w:rsidRPr="00474B72" w:rsidRDefault="00474B72" w:rsidP="00474B72">
            <w:pPr>
              <w:jc w:val="center"/>
              <w:rPr>
                <w:rFonts w:ascii="Calibri" w:hAnsi="Calibri" w:cs="Arial"/>
                <w:color w:val="000000"/>
                <w:sz w:val="20"/>
                <w:szCs w:val="20"/>
              </w:rPr>
            </w:pPr>
            <w:r w:rsidRPr="00474B72">
              <w:rPr>
                <w:rFonts w:ascii="Calibri" w:hAnsi="Calibri" w:cs="Arial"/>
                <w:color w:val="000000"/>
                <w:sz w:val="20"/>
                <w:szCs w:val="20"/>
              </w:rPr>
              <w:t>low</w:t>
            </w:r>
          </w:p>
        </w:tc>
        <w:tc>
          <w:tcPr>
            <w:tcW w:w="2740" w:type="dxa"/>
            <w:tcBorders>
              <w:top w:val="nil"/>
              <w:left w:val="nil"/>
              <w:bottom w:val="single" w:sz="4" w:space="0" w:color="000000"/>
              <w:right w:val="single" w:sz="4" w:space="0" w:color="000000"/>
            </w:tcBorders>
            <w:shd w:val="clear" w:color="auto" w:fill="auto"/>
            <w:vAlign w:val="center"/>
            <w:hideMark/>
          </w:tcPr>
          <w:p w:rsidR="00474B72" w:rsidRPr="00474B72" w:rsidRDefault="00474B72" w:rsidP="00474B72">
            <w:pPr>
              <w:jc w:val="center"/>
              <w:rPr>
                <w:rFonts w:ascii="Calibri" w:hAnsi="Calibri" w:cs="Arial"/>
                <w:color w:val="000000"/>
                <w:sz w:val="20"/>
                <w:szCs w:val="20"/>
              </w:rPr>
            </w:pPr>
            <w:r w:rsidRPr="00474B72">
              <w:rPr>
                <w:rFonts w:ascii="Calibri" w:hAnsi="Calibri" w:cs="Arial"/>
                <w:color w:val="000000"/>
                <w:sz w:val="20"/>
                <w:szCs w:val="20"/>
              </w:rPr>
              <w:t>moderate - high</w:t>
            </w:r>
          </w:p>
        </w:tc>
        <w:tc>
          <w:tcPr>
            <w:tcW w:w="2780" w:type="dxa"/>
            <w:tcBorders>
              <w:top w:val="nil"/>
              <w:left w:val="nil"/>
              <w:bottom w:val="single" w:sz="4" w:space="0" w:color="000000"/>
              <w:right w:val="single" w:sz="4" w:space="0" w:color="000000"/>
            </w:tcBorders>
            <w:shd w:val="clear" w:color="auto" w:fill="auto"/>
            <w:vAlign w:val="center"/>
            <w:hideMark/>
          </w:tcPr>
          <w:p w:rsidR="00474B72" w:rsidRPr="00474B72" w:rsidRDefault="00474B72" w:rsidP="00474B72">
            <w:pPr>
              <w:jc w:val="center"/>
              <w:rPr>
                <w:rFonts w:ascii="Calibri" w:hAnsi="Calibri" w:cs="Arial"/>
                <w:color w:val="000000"/>
                <w:sz w:val="20"/>
                <w:szCs w:val="20"/>
              </w:rPr>
            </w:pPr>
            <w:r w:rsidRPr="00474B72">
              <w:rPr>
                <w:rFonts w:ascii="Calibri" w:hAnsi="Calibri" w:cs="Arial"/>
                <w:color w:val="000000"/>
                <w:sz w:val="20"/>
                <w:szCs w:val="20"/>
              </w:rPr>
              <w:t>moderate - high</w:t>
            </w:r>
          </w:p>
        </w:tc>
        <w:tc>
          <w:tcPr>
            <w:tcW w:w="2600" w:type="dxa"/>
            <w:tcBorders>
              <w:top w:val="nil"/>
              <w:left w:val="nil"/>
              <w:bottom w:val="single" w:sz="4" w:space="0" w:color="000000"/>
              <w:right w:val="single" w:sz="4" w:space="0" w:color="000000"/>
            </w:tcBorders>
            <w:shd w:val="clear" w:color="auto" w:fill="auto"/>
            <w:hideMark/>
          </w:tcPr>
          <w:p w:rsidR="00474B72" w:rsidRPr="00474B72" w:rsidRDefault="00474B72" w:rsidP="00474B72">
            <w:pPr>
              <w:rPr>
                <w:rFonts w:ascii="Calibri" w:hAnsi="Calibri" w:cs="Arial"/>
                <w:color w:val="000000"/>
                <w:sz w:val="20"/>
                <w:szCs w:val="20"/>
              </w:rPr>
            </w:pPr>
            <w:r w:rsidRPr="00474B72">
              <w:rPr>
                <w:rFonts w:ascii="Calibri" w:hAnsi="Calibri" w:cs="Arial"/>
                <w:color w:val="000000"/>
                <w:sz w:val="20"/>
                <w:szCs w:val="20"/>
              </w:rPr>
              <w:t> </w:t>
            </w:r>
          </w:p>
        </w:tc>
      </w:tr>
      <w:tr w:rsidR="00474B72" w:rsidRPr="00474B72" w:rsidTr="00921870">
        <w:trPr>
          <w:trHeight w:val="350"/>
        </w:trPr>
        <w:tc>
          <w:tcPr>
            <w:tcW w:w="1900" w:type="dxa"/>
            <w:tcBorders>
              <w:top w:val="nil"/>
              <w:left w:val="single" w:sz="4" w:space="0" w:color="000000"/>
              <w:bottom w:val="single" w:sz="4" w:space="0" w:color="000000"/>
              <w:right w:val="single" w:sz="4" w:space="0" w:color="000000"/>
            </w:tcBorders>
            <w:shd w:val="clear" w:color="auto" w:fill="auto"/>
            <w:hideMark/>
          </w:tcPr>
          <w:p w:rsidR="00474B72" w:rsidRPr="00474B72" w:rsidRDefault="00474B72" w:rsidP="00474B72">
            <w:pPr>
              <w:rPr>
                <w:rFonts w:ascii="Calibri" w:hAnsi="Calibri" w:cs="Arial"/>
                <w:b/>
                <w:bCs/>
                <w:color w:val="000000"/>
                <w:sz w:val="20"/>
                <w:szCs w:val="20"/>
              </w:rPr>
            </w:pPr>
            <w:r w:rsidRPr="00474B72">
              <w:rPr>
                <w:rFonts w:ascii="Calibri" w:hAnsi="Calibri" w:cs="Arial"/>
                <w:b/>
                <w:bCs/>
                <w:color w:val="000000"/>
                <w:sz w:val="20"/>
                <w:szCs w:val="20"/>
              </w:rPr>
              <w:t>Operational Cost</w:t>
            </w:r>
          </w:p>
        </w:tc>
        <w:tc>
          <w:tcPr>
            <w:tcW w:w="2780" w:type="dxa"/>
            <w:tcBorders>
              <w:top w:val="nil"/>
              <w:left w:val="nil"/>
              <w:bottom w:val="single" w:sz="4" w:space="0" w:color="000000"/>
              <w:right w:val="single" w:sz="4" w:space="0" w:color="000000"/>
            </w:tcBorders>
            <w:shd w:val="clear" w:color="auto" w:fill="auto"/>
            <w:vAlign w:val="center"/>
            <w:hideMark/>
          </w:tcPr>
          <w:p w:rsidR="00474B72" w:rsidRPr="00474B72" w:rsidRDefault="00474B72" w:rsidP="00474B72">
            <w:pPr>
              <w:jc w:val="center"/>
              <w:rPr>
                <w:rFonts w:ascii="Calibri" w:hAnsi="Calibri" w:cs="Arial"/>
                <w:color w:val="000000"/>
                <w:sz w:val="20"/>
                <w:szCs w:val="20"/>
              </w:rPr>
            </w:pPr>
            <w:r w:rsidRPr="00474B72">
              <w:rPr>
                <w:rFonts w:ascii="Calibri" w:hAnsi="Calibri" w:cs="Arial"/>
                <w:color w:val="000000"/>
                <w:sz w:val="20"/>
                <w:szCs w:val="20"/>
              </w:rPr>
              <w:t>low</w:t>
            </w:r>
          </w:p>
        </w:tc>
        <w:tc>
          <w:tcPr>
            <w:tcW w:w="2740" w:type="dxa"/>
            <w:tcBorders>
              <w:top w:val="nil"/>
              <w:left w:val="nil"/>
              <w:bottom w:val="single" w:sz="4" w:space="0" w:color="000000"/>
              <w:right w:val="single" w:sz="4" w:space="0" w:color="000000"/>
            </w:tcBorders>
            <w:shd w:val="clear" w:color="auto" w:fill="auto"/>
            <w:vAlign w:val="center"/>
            <w:hideMark/>
          </w:tcPr>
          <w:p w:rsidR="00474B72" w:rsidRPr="00474B72" w:rsidRDefault="00474B72" w:rsidP="00474B72">
            <w:pPr>
              <w:jc w:val="center"/>
              <w:rPr>
                <w:rFonts w:ascii="Calibri" w:hAnsi="Calibri" w:cs="Arial"/>
                <w:color w:val="000000"/>
                <w:sz w:val="20"/>
                <w:szCs w:val="20"/>
              </w:rPr>
            </w:pPr>
            <w:r w:rsidRPr="00474B72">
              <w:rPr>
                <w:rFonts w:ascii="Calibri" w:hAnsi="Calibri" w:cs="Arial"/>
                <w:color w:val="000000"/>
                <w:sz w:val="20"/>
                <w:szCs w:val="20"/>
              </w:rPr>
              <w:t>low - moderate</w:t>
            </w:r>
          </w:p>
        </w:tc>
        <w:tc>
          <w:tcPr>
            <w:tcW w:w="2780" w:type="dxa"/>
            <w:tcBorders>
              <w:top w:val="nil"/>
              <w:left w:val="nil"/>
              <w:bottom w:val="single" w:sz="4" w:space="0" w:color="000000"/>
              <w:right w:val="single" w:sz="4" w:space="0" w:color="000000"/>
            </w:tcBorders>
            <w:shd w:val="clear" w:color="auto" w:fill="auto"/>
            <w:vAlign w:val="center"/>
            <w:hideMark/>
          </w:tcPr>
          <w:p w:rsidR="00474B72" w:rsidRPr="00474B72" w:rsidRDefault="00474B72" w:rsidP="00474B72">
            <w:pPr>
              <w:jc w:val="center"/>
              <w:rPr>
                <w:rFonts w:ascii="Calibri" w:hAnsi="Calibri" w:cs="Arial"/>
                <w:color w:val="000000"/>
                <w:sz w:val="20"/>
                <w:szCs w:val="20"/>
              </w:rPr>
            </w:pPr>
            <w:r w:rsidRPr="00474B72">
              <w:rPr>
                <w:rFonts w:ascii="Calibri" w:hAnsi="Calibri" w:cs="Arial"/>
                <w:color w:val="000000"/>
                <w:sz w:val="20"/>
                <w:szCs w:val="20"/>
              </w:rPr>
              <w:t>low - moderate</w:t>
            </w:r>
          </w:p>
        </w:tc>
        <w:tc>
          <w:tcPr>
            <w:tcW w:w="2600" w:type="dxa"/>
            <w:tcBorders>
              <w:top w:val="nil"/>
              <w:left w:val="nil"/>
              <w:bottom w:val="single" w:sz="4" w:space="0" w:color="000000"/>
              <w:right w:val="single" w:sz="4" w:space="0" w:color="000000"/>
            </w:tcBorders>
            <w:shd w:val="clear" w:color="auto" w:fill="auto"/>
            <w:hideMark/>
          </w:tcPr>
          <w:p w:rsidR="00474B72" w:rsidRPr="00474B72" w:rsidRDefault="00474B72" w:rsidP="00474B72">
            <w:pPr>
              <w:rPr>
                <w:rFonts w:ascii="Calibri" w:hAnsi="Calibri" w:cs="Arial"/>
                <w:color w:val="000000"/>
                <w:sz w:val="20"/>
                <w:szCs w:val="20"/>
              </w:rPr>
            </w:pPr>
            <w:r w:rsidRPr="00474B72">
              <w:rPr>
                <w:rFonts w:ascii="Calibri" w:hAnsi="Calibri" w:cs="Arial"/>
                <w:color w:val="000000"/>
                <w:sz w:val="20"/>
                <w:szCs w:val="20"/>
              </w:rPr>
              <w:t> </w:t>
            </w:r>
          </w:p>
        </w:tc>
      </w:tr>
      <w:tr w:rsidR="00474B72" w:rsidRPr="00474B72" w:rsidTr="00921870">
        <w:trPr>
          <w:trHeight w:val="335"/>
        </w:trPr>
        <w:tc>
          <w:tcPr>
            <w:tcW w:w="1900" w:type="dxa"/>
            <w:tcBorders>
              <w:top w:val="nil"/>
              <w:left w:val="single" w:sz="4" w:space="0" w:color="000000"/>
              <w:bottom w:val="single" w:sz="4" w:space="0" w:color="000000"/>
              <w:right w:val="single" w:sz="4" w:space="0" w:color="000000"/>
            </w:tcBorders>
            <w:shd w:val="clear" w:color="auto" w:fill="auto"/>
            <w:hideMark/>
          </w:tcPr>
          <w:p w:rsidR="00474B72" w:rsidRPr="00474B72" w:rsidRDefault="00474B72" w:rsidP="00474B72">
            <w:pPr>
              <w:rPr>
                <w:rFonts w:ascii="Calibri" w:hAnsi="Calibri" w:cs="Arial"/>
                <w:b/>
                <w:bCs/>
                <w:color w:val="000000"/>
                <w:sz w:val="20"/>
                <w:szCs w:val="20"/>
              </w:rPr>
            </w:pPr>
            <w:r w:rsidRPr="00474B72">
              <w:rPr>
                <w:rFonts w:ascii="Calibri" w:hAnsi="Calibri" w:cs="Arial"/>
                <w:b/>
                <w:bCs/>
                <w:color w:val="000000"/>
                <w:sz w:val="20"/>
                <w:szCs w:val="20"/>
              </w:rPr>
              <w:t>Client Burden</w:t>
            </w:r>
          </w:p>
        </w:tc>
        <w:tc>
          <w:tcPr>
            <w:tcW w:w="2780" w:type="dxa"/>
            <w:tcBorders>
              <w:top w:val="nil"/>
              <w:left w:val="nil"/>
              <w:bottom w:val="single" w:sz="4" w:space="0" w:color="000000"/>
              <w:right w:val="single" w:sz="4" w:space="0" w:color="000000"/>
            </w:tcBorders>
            <w:shd w:val="clear" w:color="auto" w:fill="auto"/>
            <w:vAlign w:val="center"/>
            <w:hideMark/>
          </w:tcPr>
          <w:p w:rsidR="00474B72" w:rsidRPr="00474B72" w:rsidRDefault="00474B72" w:rsidP="00474B72">
            <w:pPr>
              <w:jc w:val="center"/>
              <w:rPr>
                <w:rFonts w:ascii="Calibri" w:hAnsi="Calibri" w:cs="Arial"/>
                <w:color w:val="000000"/>
                <w:sz w:val="20"/>
                <w:szCs w:val="20"/>
              </w:rPr>
            </w:pPr>
            <w:r w:rsidRPr="00474B72">
              <w:rPr>
                <w:rFonts w:ascii="Calibri" w:hAnsi="Calibri" w:cs="Arial"/>
                <w:color w:val="000000"/>
                <w:sz w:val="20"/>
                <w:szCs w:val="20"/>
              </w:rPr>
              <w:t>low</w:t>
            </w:r>
          </w:p>
        </w:tc>
        <w:tc>
          <w:tcPr>
            <w:tcW w:w="2740" w:type="dxa"/>
            <w:tcBorders>
              <w:top w:val="nil"/>
              <w:left w:val="nil"/>
              <w:bottom w:val="single" w:sz="4" w:space="0" w:color="000000"/>
              <w:right w:val="single" w:sz="4" w:space="0" w:color="000000"/>
            </w:tcBorders>
            <w:shd w:val="clear" w:color="auto" w:fill="auto"/>
            <w:vAlign w:val="center"/>
            <w:hideMark/>
          </w:tcPr>
          <w:p w:rsidR="00474B72" w:rsidRPr="00474B72" w:rsidRDefault="00474B72" w:rsidP="00474B72">
            <w:pPr>
              <w:jc w:val="center"/>
              <w:rPr>
                <w:rFonts w:ascii="Calibri" w:hAnsi="Calibri" w:cs="Arial"/>
                <w:color w:val="000000"/>
                <w:sz w:val="20"/>
                <w:szCs w:val="20"/>
              </w:rPr>
            </w:pPr>
            <w:r w:rsidRPr="00474B72">
              <w:rPr>
                <w:rFonts w:ascii="Calibri" w:hAnsi="Calibri" w:cs="Arial"/>
                <w:color w:val="000000"/>
                <w:sz w:val="20"/>
                <w:szCs w:val="20"/>
              </w:rPr>
              <w:t>low</w:t>
            </w:r>
          </w:p>
        </w:tc>
        <w:tc>
          <w:tcPr>
            <w:tcW w:w="2780" w:type="dxa"/>
            <w:tcBorders>
              <w:top w:val="nil"/>
              <w:left w:val="nil"/>
              <w:bottom w:val="single" w:sz="4" w:space="0" w:color="000000"/>
              <w:right w:val="single" w:sz="4" w:space="0" w:color="000000"/>
            </w:tcBorders>
            <w:shd w:val="clear" w:color="auto" w:fill="auto"/>
            <w:vAlign w:val="center"/>
            <w:hideMark/>
          </w:tcPr>
          <w:p w:rsidR="00474B72" w:rsidRPr="00474B72" w:rsidRDefault="00474B72" w:rsidP="00474B72">
            <w:pPr>
              <w:jc w:val="center"/>
              <w:rPr>
                <w:rFonts w:ascii="Calibri" w:hAnsi="Calibri" w:cs="Arial"/>
                <w:color w:val="000000"/>
                <w:sz w:val="20"/>
                <w:szCs w:val="20"/>
              </w:rPr>
            </w:pPr>
            <w:r w:rsidRPr="00474B72">
              <w:rPr>
                <w:rFonts w:ascii="Calibri" w:hAnsi="Calibri" w:cs="Arial"/>
                <w:color w:val="000000"/>
                <w:sz w:val="20"/>
                <w:szCs w:val="20"/>
              </w:rPr>
              <w:t>low</w:t>
            </w:r>
          </w:p>
        </w:tc>
        <w:tc>
          <w:tcPr>
            <w:tcW w:w="2600" w:type="dxa"/>
            <w:tcBorders>
              <w:top w:val="nil"/>
              <w:left w:val="nil"/>
              <w:bottom w:val="single" w:sz="4" w:space="0" w:color="000000"/>
              <w:right w:val="single" w:sz="4" w:space="0" w:color="000000"/>
            </w:tcBorders>
            <w:shd w:val="clear" w:color="auto" w:fill="auto"/>
            <w:hideMark/>
          </w:tcPr>
          <w:p w:rsidR="00474B72" w:rsidRPr="00474B72" w:rsidRDefault="00474B72" w:rsidP="00474B72">
            <w:pPr>
              <w:rPr>
                <w:rFonts w:ascii="Calibri" w:hAnsi="Calibri" w:cs="Arial"/>
                <w:color w:val="000000"/>
                <w:sz w:val="20"/>
                <w:szCs w:val="20"/>
              </w:rPr>
            </w:pPr>
            <w:r w:rsidRPr="00474B72">
              <w:rPr>
                <w:rFonts w:ascii="Calibri" w:hAnsi="Calibri" w:cs="Arial"/>
                <w:color w:val="000000"/>
                <w:sz w:val="20"/>
                <w:szCs w:val="20"/>
              </w:rPr>
              <w:t> </w:t>
            </w:r>
          </w:p>
        </w:tc>
      </w:tr>
    </w:tbl>
    <w:p w:rsidR="00123ED7" w:rsidRDefault="00123ED7" w:rsidP="00D70213">
      <w:pPr>
        <w:pStyle w:val="NormalWeb"/>
        <w:numPr>
          <w:ilvl w:val="0"/>
          <w:numId w:val="79"/>
        </w:numPr>
        <w:spacing w:before="0" w:beforeAutospacing="0" w:after="0" w:afterAutospacing="0"/>
        <w:rPr>
          <w:b/>
          <w:sz w:val="22"/>
        </w:rPr>
        <w:sectPr w:rsidR="00123ED7" w:rsidSect="00123ED7">
          <w:pgSz w:w="15840" w:h="12240" w:orient="landscape" w:code="1"/>
          <w:pgMar w:top="1440" w:right="1440" w:bottom="1440" w:left="1440" w:header="720" w:footer="720" w:gutter="0"/>
          <w:cols w:space="720"/>
          <w:docGrid w:linePitch="360"/>
        </w:sectPr>
      </w:pPr>
    </w:p>
    <w:p w:rsidR="00734347" w:rsidRDefault="002431D7" w:rsidP="00D70213">
      <w:pPr>
        <w:pStyle w:val="NormalWeb"/>
        <w:numPr>
          <w:ilvl w:val="0"/>
          <w:numId w:val="79"/>
        </w:numPr>
        <w:spacing w:before="0" w:beforeAutospacing="0" w:after="0" w:afterAutospacing="0"/>
        <w:rPr>
          <w:b/>
          <w:sz w:val="22"/>
        </w:rPr>
      </w:pPr>
      <w:r>
        <w:rPr>
          <w:b/>
          <w:sz w:val="22"/>
        </w:rPr>
        <w:lastRenderedPageBreak/>
        <w:t xml:space="preserve">Oversight and monitoring </w:t>
      </w:r>
    </w:p>
    <w:p w:rsidR="00734347" w:rsidRDefault="00734347">
      <w:pPr>
        <w:pStyle w:val="NormalWeb"/>
        <w:spacing w:before="0" w:beforeAutospacing="0" w:after="0" w:afterAutospacing="0"/>
        <w:rPr>
          <w:b/>
          <w:sz w:val="22"/>
        </w:rPr>
      </w:pPr>
    </w:p>
    <w:p w:rsidR="00734347" w:rsidRDefault="002431D7">
      <w:pPr>
        <w:pStyle w:val="NormalWeb"/>
        <w:spacing w:before="0" w:beforeAutospacing="0" w:after="0" w:afterAutospacing="0"/>
        <w:ind w:left="58"/>
        <w:rPr>
          <w:sz w:val="22"/>
        </w:rPr>
      </w:pPr>
      <w:r>
        <w:rPr>
          <w:sz w:val="22"/>
        </w:rPr>
        <w:t>The primary goal determined for this area was</w:t>
      </w:r>
      <w:r>
        <w:rPr>
          <w:i/>
          <w:iCs/>
          <w:sz w:val="22"/>
        </w:rPr>
        <w:t xml:space="preserve"> </w:t>
      </w:r>
      <w:r w:rsidR="00836D07">
        <w:rPr>
          <w:i/>
          <w:iCs/>
          <w:sz w:val="22"/>
        </w:rPr>
        <w:t>“</w:t>
      </w:r>
      <w:r>
        <w:rPr>
          <w:i/>
          <w:iCs/>
          <w:sz w:val="22"/>
        </w:rPr>
        <w:t>to ensure compliance with federal and state LIHEAP policies, procedures and law.</w:t>
      </w:r>
      <w:r w:rsidR="00836D07">
        <w:rPr>
          <w:i/>
          <w:iCs/>
          <w:sz w:val="22"/>
        </w:rPr>
        <w:t>”</w:t>
      </w:r>
      <w:r>
        <w:rPr>
          <w:sz w:val="22"/>
        </w:rPr>
        <w:t xml:space="preserve">  </w:t>
      </w:r>
    </w:p>
    <w:p w:rsidR="00734347" w:rsidRDefault="00734347">
      <w:pPr>
        <w:pStyle w:val="NormalWeb"/>
        <w:spacing w:before="0" w:beforeAutospacing="0" w:after="0" w:afterAutospacing="0"/>
        <w:ind w:left="58"/>
        <w:rPr>
          <w:sz w:val="22"/>
        </w:rPr>
      </w:pPr>
    </w:p>
    <w:p w:rsidR="00734347" w:rsidRDefault="002431D7">
      <w:pPr>
        <w:pStyle w:val="NormalWeb"/>
        <w:spacing w:before="0" w:beforeAutospacing="0" w:after="0" w:afterAutospacing="0"/>
        <w:ind w:left="58"/>
        <w:rPr>
          <w:sz w:val="22"/>
        </w:rPr>
      </w:pPr>
      <w:r>
        <w:rPr>
          <w:sz w:val="22"/>
        </w:rPr>
        <w:t xml:space="preserve">The group reviewed processes in the following areas: monitoring, training, data review, internal controls, vendor oversight, confidentiality and data security, and service quality and established for each the following goals: </w:t>
      </w:r>
    </w:p>
    <w:p w:rsidR="00734347" w:rsidRDefault="00734347">
      <w:pPr>
        <w:pStyle w:val="NormalWeb"/>
        <w:spacing w:before="0" w:beforeAutospacing="0" w:after="0" w:afterAutospacing="0"/>
        <w:ind w:left="58"/>
        <w:rPr>
          <w:sz w:val="22"/>
        </w:rPr>
      </w:pPr>
    </w:p>
    <w:p w:rsidR="00CE0897" w:rsidRDefault="002431D7" w:rsidP="004C7446">
      <w:pPr>
        <w:pStyle w:val="NormalWeb"/>
        <w:numPr>
          <w:ilvl w:val="0"/>
          <w:numId w:val="5"/>
        </w:numPr>
        <w:spacing w:before="0" w:beforeAutospacing="0" w:after="0" w:afterAutospacing="0"/>
        <w:rPr>
          <w:sz w:val="22"/>
        </w:rPr>
      </w:pPr>
      <w:r w:rsidRPr="004F098E">
        <w:rPr>
          <w:b/>
          <w:sz w:val="22"/>
        </w:rPr>
        <w:t>Monitoring:</w:t>
      </w:r>
      <w:r>
        <w:rPr>
          <w:sz w:val="22"/>
        </w:rPr>
        <w:t xml:space="preserve"> Ensure subgrantee compliance with state and federal guidelines, policies and procedures</w:t>
      </w:r>
      <w:r w:rsidR="00B85644">
        <w:rPr>
          <w:sz w:val="22"/>
        </w:rPr>
        <w:br/>
      </w:r>
    </w:p>
    <w:p w:rsidR="00CE0897" w:rsidRDefault="002431D7" w:rsidP="004C7446">
      <w:pPr>
        <w:pStyle w:val="NormalWeb"/>
        <w:numPr>
          <w:ilvl w:val="0"/>
          <w:numId w:val="6"/>
        </w:numPr>
        <w:spacing w:before="0" w:beforeAutospacing="0" w:after="0" w:afterAutospacing="0"/>
        <w:rPr>
          <w:sz w:val="22"/>
        </w:rPr>
      </w:pPr>
      <w:r w:rsidRPr="004F098E">
        <w:rPr>
          <w:b/>
          <w:sz w:val="22"/>
        </w:rPr>
        <w:t>Training:</w:t>
      </w:r>
      <w:r>
        <w:rPr>
          <w:sz w:val="22"/>
        </w:rPr>
        <w:t xml:space="preserve"> Ensure all stakeholders are aware of and understand state and federal guidelines, policies and procedures and contractual requirements </w:t>
      </w:r>
    </w:p>
    <w:p w:rsidR="00734347" w:rsidRDefault="00734347">
      <w:pPr>
        <w:pStyle w:val="NormalWeb"/>
        <w:spacing w:before="0" w:beforeAutospacing="0" w:after="0" w:afterAutospacing="0"/>
        <w:ind w:left="360"/>
        <w:rPr>
          <w:sz w:val="22"/>
        </w:rPr>
      </w:pPr>
    </w:p>
    <w:p w:rsidR="00CE0897" w:rsidRDefault="002431D7" w:rsidP="004C7446">
      <w:pPr>
        <w:pStyle w:val="NormalWeb"/>
        <w:numPr>
          <w:ilvl w:val="0"/>
          <w:numId w:val="7"/>
        </w:numPr>
        <w:spacing w:before="0" w:beforeAutospacing="0" w:after="0" w:afterAutospacing="0"/>
        <w:rPr>
          <w:sz w:val="22"/>
        </w:rPr>
      </w:pPr>
      <w:r w:rsidRPr="004F098E">
        <w:rPr>
          <w:b/>
          <w:sz w:val="22"/>
        </w:rPr>
        <w:t>Ongoing data review of anomalies:</w:t>
      </w:r>
      <w:r>
        <w:rPr>
          <w:sz w:val="22"/>
        </w:rPr>
        <w:t xml:space="preserve"> Proactively address potential areas for fraud or risk of fraud</w:t>
      </w:r>
    </w:p>
    <w:p w:rsidR="00734347" w:rsidRDefault="00734347">
      <w:pPr>
        <w:pStyle w:val="NormalWeb"/>
        <w:spacing w:before="0" w:beforeAutospacing="0" w:after="0" w:afterAutospacing="0"/>
        <w:ind w:left="360"/>
        <w:rPr>
          <w:sz w:val="22"/>
        </w:rPr>
      </w:pPr>
    </w:p>
    <w:p w:rsidR="00CE0897" w:rsidRDefault="002431D7" w:rsidP="004C7446">
      <w:pPr>
        <w:pStyle w:val="NormalWeb"/>
        <w:numPr>
          <w:ilvl w:val="0"/>
          <w:numId w:val="8"/>
        </w:numPr>
        <w:spacing w:before="0" w:beforeAutospacing="0" w:after="0" w:afterAutospacing="0"/>
        <w:rPr>
          <w:sz w:val="22"/>
        </w:rPr>
      </w:pPr>
      <w:r w:rsidRPr="004F098E">
        <w:rPr>
          <w:b/>
          <w:sz w:val="22"/>
        </w:rPr>
        <w:t xml:space="preserve">Internal </w:t>
      </w:r>
      <w:r w:rsidR="004F098E">
        <w:rPr>
          <w:b/>
          <w:sz w:val="22"/>
        </w:rPr>
        <w:t>c</w:t>
      </w:r>
      <w:r w:rsidRPr="004F098E">
        <w:rPr>
          <w:b/>
          <w:sz w:val="22"/>
        </w:rPr>
        <w:t>ontrols:</w:t>
      </w:r>
      <w:r>
        <w:rPr>
          <w:sz w:val="22"/>
        </w:rPr>
        <w:t xml:space="preserve"> Ensure systems can identify, anticipate and prevent risk to public resources</w:t>
      </w:r>
    </w:p>
    <w:p w:rsidR="00734347" w:rsidRDefault="00734347">
      <w:pPr>
        <w:pStyle w:val="NormalWeb"/>
        <w:spacing w:before="0" w:beforeAutospacing="0" w:after="0" w:afterAutospacing="0"/>
        <w:ind w:left="360"/>
        <w:rPr>
          <w:sz w:val="22"/>
        </w:rPr>
      </w:pPr>
    </w:p>
    <w:p w:rsidR="00CE0897" w:rsidRDefault="002431D7" w:rsidP="004C7446">
      <w:pPr>
        <w:pStyle w:val="NormalWeb"/>
        <w:numPr>
          <w:ilvl w:val="0"/>
          <w:numId w:val="9"/>
        </w:numPr>
        <w:spacing w:before="0" w:beforeAutospacing="0" w:after="0" w:afterAutospacing="0"/>
        <w:rPr>
          <w:sz w:val="22"/>
        </w:rPr>
      </w:pPr>
      <w:r w:rsidRPr="004F098E">
        <w:rPr>
          <w:b/>
          <w:sz w:val="22"/>
        </w:rPr>
        <w:t>Energy vendor:</w:t>
      </w:r>
      <w:r>
        <w:rPr>
          <w:sz w:val="22"/>
        </w:rPr>
        <w:t xml:space="preserve"> Ensure vendor performance through documentation and monitoring </w:t>
      </w:r>
    </w:p>
    <w:p w:rsidR="00734347" w:rsidRDefault="00734347">
      <w:pPr>
        <w:pStyle w:val="NormalWeb"/>
        <w:spacing w:before="0" w:beforeAutospacing="0" w:after="0" w:afterAutospacing="0"/>
        <w:ind w:left="360"/>
        <w:rPr>
          <w:sz w:val="22"/>
        </w:rPr>
      </w:pPr>
    </w:p>
    <w:p w:rsidR="00CE0897" w:rsidRDefault="002431D7" w:rsidP="004C7446">
      <w:pPr>
        <w:pStyle w:val="NormalWeb"/>
        <w:numPr>
          <w:ilvl w:val="0"/>
          <w:numId w:val="10"/>
        </w:numPr>
        <w:spacing w:before="0" w:beforeAutospacing="0" w:after="0" w:afterAutospacing="0"/>
        <w:rPr>
          <w:sz w:val="22"/>
        </w:rPr>
      </w:pPr>
      <w:r w:rsidRPr="004F098E">
        <w:rPr>
          <w:b/>
          <w:sz w:val="22"/>
        </w:rPr>
        <w:t>Confidentiality and data security</w:t>
      </w:r>
      <w:r w:rsidR="004F098E">
        <w:rPr>
          <w:b/>
          <w:sz w:val="22"/>
        </w:rPr>
        <w:t>:</w:t>
      </w:r>
      <w:r>
        <w:rPr>
          <w:sz w:val="22"/>
        </w:rPr>
        <w:t xml:space="preserve"> Ensure security of all systems and data therein </w:t>
      </w:r>
    </w:p>
    <w:p w:rsidR="00734347" w:rsidRDefault="00734347">
      <w:pPr>
        <w:pStyle w:val="NormalWeb"/>
        <w:spacing w:before="0" w:beforeAutospacing="0" w:after="0" w:afterAutospacing="0"/>
        <w:ind w:left="360"/>
        <w:rPr>
          <w:sz w:val="22"/>
        </w:rPr>
      </w:pPr>
    </w:p>
    <w:p w:rsidR="00734347" w:rsidRPr="00074DC6" w:rsidRDefault="002431D7" w:rsidP="004C7446">
      <w:pPr>
        <w:pStyle w:val="NormalWeb"/>
        <w:numPr>
          <w:ilvl w:val="0"/>
          <w:numId w:val="11"/>
        </w:numPr>
        <w:spacing w:before="0" w:beforeAutospacing="0" w:after="0" w:afterAutospacing="0"/>
        <w:rPr>
          <w:sz w:val="22"/>
        </w:rPr>
      </w:pPr>
      <w:r w:rsidRPr="00074DC6">
        <w:rPr>
          <w:b/>
          <w:sz w:val="22"/>
        </w:rPr>
        <w:t>Service quality:</w:t>
      </w:r>
      <w:r w:rsidRPr="00074DC6">
        <w:rPr>
          <w:sz w:val="22"/>
        </w:rPr>
        <w:t xml:space="preserve"> Ensure avenues exist for </w:t>
      </w:r>
      <w:r w:rsidR="00074DC6" w:rsidRPr="00074DC6">
        <w:rPr>
          <w:sz w:val="22"/>
        </w:rPr>
        <w:t xml:space="preserve">review and resolution of stakeholder </w:t>
      </w:r>
      <w:r w:rsidR="00074DC6">
        <w:rPr>
          <w:sz w:val="22"/>
        </w:rPr>
        <w:t>concerns</w:t>
      </w:r>
      <w:r w:rsidR="00074DC6">
        <w:rPr>
          <w:sz w:val="22"/>
        </w:rPr>
        <w:br/>
      </w:r>
    </w:p>
    <w:p w:rsidR="00734347" w:rsidRDefault="002431D7">
      <w:pPr>
        <w:pStyle w:val="NormalWeb"/>
        <w:spacing w:before="0" w:beforeAutospacing="0" w:after="0" w:afterAutospacing="0"/>
        <w:rPr>
          <w:sz w:val="22"/>
        </w:rPr>
      </w:pPr>
      <w:r>
        <w:rPr>
          <w:sz w:val="22"/>
        </w:rPr>
        <w:t>As with eligibility and fiscal management, members stressed that grantees</w:t>
      </w:r>
      <w:r w:rsidR="00836D07">
        <w:rPr>
          <w:sz w:val="22"/>
        </w:rPr>
        <w:t>’</w:t>
      </w:r>
      <w:r>
        <w:rPr>
          <w:sz w:val="22"/>
        </w:rPr>
        <w:t xml:space="preserve"> achievement of the recommended practices should be incremental th</w:t>
      </w:r>
      <w:r w:rsidR="00B13224">
        <w:rPr>
          <w:sz w:val="22"/>
        </w:rPr>
        <w:t>at</w:t>
      </w:r>
      <w:r>
        <w:rPr>
          <w:sz w:val="22"/>
        </w:rPr>
        <w:t xml:space="preserve"> is, implemented over time, in recognition of the variety and uniqueness of each grantee</w:t>
      </w:r>
      <w:r w:rsidR="00836D07">
        <w:rPr>
          <w:sz w:val="22"/>
        </w:rPr>
        <w:t>’</w:t>
      </w:r>
      <w:r>
        <w:rPr>
          <w:sz w:val="22"/>
        </w:rPr>
        <w:t>s LIHEAP</w:t>
      </w:r>
      <w:r w:rsidR="00E11368" w:rsidRPr="00DF103E">
        <w:rPr>
          <w:sz w:val="22"/>
        </w:rPr>
        <w:t xml:space="preserve">, and that </w:t>
      </w:r>
      <w:r w:rsidR="00CE0897" w:rsidRPr="00CE0897">
        <w:t>there should be a reasonable timeframe by which all grantees should achieve best practices but that timeframe should be established by grantees and HHS after both have reviewed this report</w:t>
      </w:r>
      <w:r w:rsidR="00DF103E">
        <w:rPr>
          <w:sz w:val="22"/>
        </w:rPr>
        <w:t>.</w:t>
      </w:r>
      <w:r w:rsidR="00B13224">
        <w:rPr>
          <w:sz w:val="22"/>
        </w:rPr>
        <w:t xml:space="preserve"> </w:t>
      </w:r>
      <w:r>
        <w:rPr>
          <w:sz w:val="22"/>
        </w:rPr>
        <w:t xml:space="preserve">And, as with eligibility and fiscal management, the group incorporated its suggestions for basic, enhanced and best practices into the template, and rated them as low, moderate or high in terms of initial and operational costs and adverse impacts on clients. </w:t>
      </w:r>
    </w:p>
    <w:p w:rsidR="00734347" w:rsidRDefault="00734347">
      <w:pPr>
        <w:pStyle w:val="NormalWeb"/>
        <w:spacing w:before="0" w:beforeAutospacing="0" w:after="0" w:afterAutospacing="0"/>
        <w:rPr>
          <w:sz w:val="22"/>
        </w:rPr>
      </w:pPr>
    </w:p>
    <w:p w:rsidR="00734347" w:rsidRDefault="002431D7">
      <w:pPr>
        <w:pStyle w:val="NormalWeb"/>
        <w:spacing w:before="0" w:beforeAutospacing="0" w:after="0" w:afterAutospacing="0"/>
        <w:rPr>
          <w:color w:val="FF6600"/>
          <w:sz w:val="22"/>
        </w:rPr>
      </w:pPr>
      <w:r>
        <w:rPr>
          <w:sz w:val="22"/>
        </w:rPr>
        <w:t>The monitoring template was adopted by the group at its October meeting in Washington, DC, to be used as a basis for its recommendations to HHS.</w:t>
      </w:r>
      <w:r>
        <w:rPr>
          <w:color w:val="FF6600"/>
          <w:sz w:val="22"/>
        </w:rPr>
        <w:t xml:space="preserve"> </w:t>
      </w:r>
    </w:p>
    <w:p w:rsidR="00FA3589" w:rsidRDefault="00FA3589">
      <w:pPr>
        <w:pStyle w:val="NormalWeb"/>
        <w:spacing w:before="0" w:beforeAutospacing="0" w:after="0" w:afterAutospacing="0"/>
        <w:rPr>
          <w:b/>
          <w:sz w:val="22"/>
        </w:rPr>
      </w:pPr>
    </w:p>
    <w:p w:rsidR="00734347" w:rsidRDefault="00E11368">
      <w:pPr>
        <w:pStyle w:val="Heading2"/>
        <w:rPr>
          <w:b w:val="0"/>
          <w:szCs w:val="24"/>
        </w:rPr>
      </w:pPr>
      <w:r>
        <w:rPr>
          <w:bCs w:val="0"/>
          <w:szCs w:val="24"/>
        </w:rPr>
        <w:t>Barriers: oversight and monitoring</w:t>
      </w:r>
      <w:r w:rsidR="002431D7">
        <w:rPr>
          <w:b w:val="0"/>
          <w:szCs w:val="24"/>
        </w:rPr>
        <w:t xml:space="preserve"> </w:t>
      </w:r>
    </w:p>
    <w:p w:rsidR="00734347" w:rsidRDefault="00734347"/>
    <w:p w:rsidR="00D5114A" w:rsidRDefault="002431D7" w:rsidP="004C7446">
      <w:pPr>
        <w:pStyle w:val="NormalWeb"/>
        <w:numPr>
          <w:ilvl w:val="0"/>
          <w:numId w:val="22"/>
        </w:numPr>
        <w:spacing w:before="0" w:beforeAutospacing="0" w:after="0" w:afterAutospacing="0"/>
        <w:rPr>
          <w:sz w:val="22"/>
        </w:rPr>
      </w:pPr>
      <w:r>
        <w:rPr>
          <w:b/>
          <w:sz w:val="22"/>
        </w:rPr>
        <w:t>Lack of funding/resources</w:t>
      </w:r>
      <w:r>
        <w:rPr>
          <w:bCs/>
          <w:sz w:val="22"/>
        </w:rPr>
        <w:t>:</w:t>
      </w:r>
      <w:r>
        <w:rPr>
          <w:sz w:val="22"/>
        </w:rPr>
        <w:t xml:space="preserve"> Most grantees do not have adequate staff, data systems and travel funding in order to conduct proper training and monitoring. </w:t>
      </w:r>
    </w:p>
    <w:p w:rsidR="00734347" w:rsidRDefault="00734347">
      <w:pPr>
        <w:pStyle w:val="NormalWeb"/>
        <w:spacing w:before="0" w:beforeAutospacing="0" w:after="0" w:afterAutospacing="0"/>
        <w:ind w:left="360"/>
        <w:rPr>
          <w:sz w:val="22"/>
        </w:rPr>
      </w:pPr>
    </w:p>
    <w:p w:rsidR="00D5114A" w:rsidRDefault="002431D7" w:rsidP="004C7446">
      <w:pPr>
        <w:pStyle w:val="NormalWeb"/>
        <w:numPr>
          <w:ilvl w:val="0"/>
          <w:numId w:val="22"/>
        </w:numPr>
        <w:spacing w:before="0" w:beforeAutospacing="0" w:after="0" w:afterAutospacing="0"/>
        <w:rPr>
          <w:sz w:val="22"/>
        </w:rPr>
      </w:pPr>
      <w:r>
        <w:rPr>
          <w:b/>
          <w:sz w:val="22"/>
        </w:rPr>
        <w:t>Lack of adequate monitoring:</w:t>
      </w:r>
      <w:r>
        <w:rPr>
          <w:bCs/>
          <w:sz w:val="22"/>
        </w:rPr>
        <w:t xml:space="preserve"> </w:t>
      </w:r>
      <w:r>
        <w:rPr>
          <w:sz w:val="22"/>
        </w:rPr>
        <w:t xml:space="preserve">Members were concerned that LIHEAP may not be properly monitored due to lack of sufficient requirements or guidelines regarding the A-133 or Single Audit. While all entities that receive federal funds must submit an A-133 audit annually, group members said that it is not sufficiently tailored to LIHEAP; as a result, auditors may focus on the larger programs and pay insufficient attention to LIHEAP, leaving it vulnerable to mismanagement and fraud. </w:t>
      </w:r>
    </w:p>
    <w:p w:rsidR="00734347" w:rsidRDefault="00734347">
      <w:pPr>
        <w:pStyle w:val="NormalWeb"/>
        <w:spacing w:before="0" w:beforeAutospacing="0" w:after="0" w:afterAutospacing="0"/>
        <w:ind w:left="360"/>
        <w:rPr>
          <w:sz w:val="22"/>
        </w:rPr>
      </w:pPr>
    </w:p>
    <w:p w:rsidR="00F61746" w:rsidRDefault="00F61746" w:rsidP="004C7446">
      <w:pPr>
        <w:pStyle w:val="NormalWeb"/>
        <w:numPr>
          <w:ilvl w:val="0"/>
          <w:numId w:val="22"/>
        </w:numPr>
        <w:spacing w:before="0" w:beforeAutospacing="0" w:after="0" w:afterAutospacing="0"/>
        <w:rPr>
          <w:b/>
          <w:sz w:val="22"/>
        </w:rPr>
        <w:sectPr w:rsidR="00F61746" w:rsidSect="00734347">
          <w:footerReference w:type="default" r:id="rId12"/>
          <w:pgSz w:w="12240" w:h="15840" w:code="1"/>
          <w:pgMar w:top="1440" w:right="1440" w:bottom="1440" w:left="1440" w:header="720" w:footer="720" w:gutter="0"/>
          <w:cols w:space="720"/>
          <w:docGrid w:linePitch="360"/>
        </w:sectPr>
      </w:pPr>
    </w:p>
    <w:p w:rsidR="00D5114A" w:rsidRDefault="002431D7" w:rsidP="004C7446">
      <w:pPr>
        <w:pStyle w:val="NormalWeb"/>
        <w:numPr>
          <w:ilvl w:val="0"/>
          <w:numId w:val="22"/>
        </w:numPr>
        <w:spacing w:before="0" w:beforeAutospacing="0" w:after="0" w:afterAutospacing="0"/>
        <w:rPr>
          <w:sz w:val="22"/>
        </w:rPr>
      </w:pPr>
      <w:r>
        <w:rPr>
          <w:b/>
          <w:sz w:val="22"/>
        </w:rPr>
        <w:lastRenderedPageBreak/>
        <w:t xml:space="preserve">Lack of ongoing guidance and training from </w:t>
      </w:r>
      <w:r w:rsidR="00242B12">
        <w:rPr>
          <w:b/>
          <w:sz w:val="22"/>
        </w:rPr>
        <w:t>HHS</w:t>
      </w:r>
      <w:r>
        <w:rPr>
          <w:b/>
          <w:sz w:val="22"/>
        </w:rPr>
        <w:t>:</w:t>
      </w:r>
      <w:r>
        <w:rPr>
          <w:bCs/>
          <w:sz w:val="22"/>
        </w:rPr>
        <w:t xml:space="preserve"> </w:t>
      </w:r>
      <w:r>
        <w:rPr>
          <w:sz w:val="22"/>
        </w:rPr>
        <w:t>Members expressed a need for specific examples of recommended or best practices. (These are detailed in the Recommendations section under training and technical assistance</w:t>
      </w:r>
      <w:r w:rsidR="001B0001">
        <w:rPr>
          <w:sz w:val="22"/>
        </w:rPr>
        <w:t>.)</w:t>
      </w:r>
      <w:r w:rsidR="00F61746">
        <w:rPr>
          <w:sz w:val="22"/>
        </w:rPr>
        <w:br/>
      </w:r>
    </w:p>
    <w:p w:rsidR="00D5114A" w:rsidRDefault="002431D7" w:rsidP="004C7446">
      <w:pPr>
        <w:pStyle w:val="NormalWeb"/>
        <w:numPr>
          <w:ilvl w:val="0"/>
          <w:numId w:val="22"/>
        </w:numPr>
        <w:spacing w:before="0" w:beforeAutospacing="0" w:after="0" w:afterAutospacing="0"/>
        <w:rPr>
          <w:sz w:val="22"/>
        </w:rPr>
      </w:pPr>
      <w:r>
        <w:rPr>
          <w:b/>
          <w:sz w:val="22"/>
        </w:rPr>
        <w:t>Large number of subgrantees:</w:t>
      </w:r>
      <w:r>
        <w:rPr>
          <w:sz w:val="22"/>
        </w:rPr>
        <w:t xml:space="preserve"> As with vendors, the group expressed concern that adequate monitoring of local agencies can be challenging or impossible depending on the number of agencies. </w:t>
      </w:r>
    </w:p>
    <w:p w:rsidR="00FA3589" w:rsidRDefault="00FA3589">
      <w:pPr>
        <w:pStyle w:val="NormalWeb"/>
        <w:spacing w:before="0" w:beforeAutospacing="0" w:after="0" w:afterAutospacing="0"/>
        <w:rPr>
          <w:b/>
          <w:bCs/>
          <w:sz w:val="22"/>
        </w:rPr>
      </w:pPr>
    </w:p>
    <w:p w:rsidR="00734347" w:rsidRDefault="00E11368">
      <w:pPr>
        <w:pStyle w:val="NormalWeb"/>
        <w:spacing w:before="0" w:beforeAutospacing="0" w:after="0" w:afterAutospacing="0"/>
        <w:rPr>
          <w:b/>
          <w:bCs/>
          <w:sz w:val="22"/>
        </w:rPr>
      </w:pPr>
      <w:r>
        <w:rPr>
          <w:b/>
          <w:bCs/>
          <w:sz w:val="22"/>
        </w:rPr>
        <w:t>Resources</w:t>
      </w:r>
    </w:p>
    <w:p w:rsidR="00734347" w:rsidRDefault="00074DC6">
      <w:pPr>
        <w:pStyle w:val="NormalWeb"/>
        <w:spacing w:before="0" w:beforeAutospacing="0" w:after="0" w:afterAutospacing="0"/>
        <w:rPr>
          <w:sz w:val="22"/>
        </w:rPr>
      </w:pPr>
      <w:r>
        <w:rPr>
          <w:sz w:val="22"/>
        </w:rPr>
        <w:br/>
      </w:r>
      <w:r w:rsidR="002431D7">
        <w:rPr>
          <w:sz w:val="22"/>
        </w:rPr>
        <w:t xml:space="preserve">The group heard a presentation from the Minnesota LIHEAP on its internal controls framework. </w:t>
      </w:r>
      <w:r w:rsidR="001B0001">
        <w:rPr>
          <w:sz w:val="22"/>
        </w:rPr>
        <w:t xml:space="preserve">Massachusetts shared its toolkit and training on fraud prevention and awareness. </w:t>
      </w:r>
      <w:r w:rsidR="002431D7">
        <w:rPr>
          <w:sz w:val="22"/>
        </w:rPr>
        <w:t>(See</w:t>
      </w:r>
      <w:r w:rsidR="004C1AA4">
        <w:rPr>
          <w:sz w:val="22"/>
        </w:rPr>
        <w:t xml:space="preserve"> </w:t>
      </w:r>
      <w:r w:rsidR="002431D7">
        <w:rPr>
          <w:sz w:val="22"/>
        </w:rPr>
        <w:t xml:space="preserve">Appendix </w:t>
      </w:r>
      <w:r>
        <w:rPr>
          <w:sz w:val="22"/>
        </w:rPr>
        <w:t>E</w:t>
      </w:r>
      <w:r w:rsidR="004C1AA4">
        <w:rPr>
          <w:sz w:val="22"/>
        </w:rPr>
        <w:t>,</w:t>
      </w:r>
      <w:r w:rsidR="002F52F5">
        <w:rPr>
          <w:sz w:val="22"/>
        </w:rPr>
        <w:t xml:space="preserve"> R</w:t>
      </w:r>
      <w:r w:rsidR="00123ED7">
        <w:rPr>
          <w:sz w:val="22"/>
        </w:rPr>
        <w:t>esources</w:t>
      </w:r>
      <w:r w:rsidR="001B0001">
        <w:rPr>
          <w:sz w:val="22"/>
        </w:rPr>
        <w:t>.)</w:t>
      </w:r>
    </w:p>
    <w:p w:rsidR="00734347" w:rsidRDefault="00734347">
      <w:pPr>
        <w:pStyle w:val="NormalWeb"/>
        <w:spacing w:before="0" w:beforeAutospacing="0" w:after="0" w:afterAutospacing="0"/>
        <w:rPr>
          <w:b/>
          <w:sz w:val="22"/>
        </w:rPr>
      </w:pPr>
    </w:p>
    <w:p w:rsidR="00AD3155" w:rsidRDefault="00AD3155">
      <w:pPr>
        <w:pStyle w:val="NormalWeb"/>
        <w:spacing w:before="0" w:beforeAutospacing="0" w:after="0" w:afterAutospacing="0"/>
        <w:rPr>
          <w:b/>
          <w:sz w:val="22"/>
        </w:rPr>
        <w:sectPr w:rsidR="00AD3155" w:rsidSect="00734347">
          <w:pgSz w:w="12240" w:h="15840" w:code="1"/>
          <w:pgMar w:top="1440" w:right="1440" w:bottom="1440" w:left="1440" w:header="720" w:footer="720" w:gutter="0"/>
          <w:cols w:space="720"/>
          <w:docGrid w:linePitch="360"/>
        </w:sectPr>
      </w:pPr>
    </w:p>
    <w:tbl>
      <w:tblPr>
        <w:tblW w:w="12200" w:type="dxa"/>
        <w:tblInd w:w="93" w:type="dxa"/>
        <w:tblLook w:val="04A0"/>
      </w:tblPr>
      <w:tblGrid>
        <w:gridCol w:w="1960"/>
        <w:gridCol w:w="2460"/>
        <w:gridCol w:w="2720"/>
        <w:gridCol w:w="2700"/>
        <w:gridCol w:w="2360"/>
      </w:tblGrid>
      <w:tr w:rsidR="0025612C" w:rsidRPr="0025612C" w:rsidTr="0025612C">
        <w:trPr>
          <w:trHeight w:val="315"/>
        </w:trPr>
        <w:tc>
          <w:tcPr>
            <w:tcW w:w="12200" w:type="dxa"/>
            <w:gridSpan w:val="5"/>
            <w:tcBorders>
              <w:top w:val="nil"/>
              <w:left w:val="nil"/>
              <w:bottom w:val="single" w:sz="4" w:space="0" w:color="000000"/>
              <w:right w:val="nil"/>
            </w:tcBorders>
            <w:shd w:val="clear" w:color="auto" w:fill="auto"/>
            <w:noWrap/>
            <w:vAlign w:val="bottom"/>
            <w:hideMark/>
          </w:tcPr>
          <w:p w:rsidR="0025612C" w:rsidRPr="0025612C" w:rsidRDefault="0025612C" w:rsidP="0025612C">
            <w:pPr>
              <w:rPr>
                <w:rFonts w:ascii="Arial" w:hAnsi="Arial" w:cs="Arial"/>
                <w:b/>
                <w:bCs/>
                <w:color w:val="000000"/>
                <w:sz w:val="24"/>
                <w:szCs w:val="24"/>
              </w:rPr>
            </w:pPr>
            <w:r w:rsidRPr="0025612C">
              <w:rPr>
                <w:rFonts w:ascii="Arial" w:hAnsi="Arial" w:cs="Arial"/>
                <w:b/>
                <w:bCs/>
                <w:color w:val="000000"/>
                <w:sz w:val="24"/>
                <w:szCs w:val="24"/>
              </w:rPr>
              <w:lastRenderedPageBreak/>
              <w:t>OVERSIGHT</w:t>
            </w:r>
          </w:p>
        </w:tc>
      </w:tr>
      <w:tr w:rsidR="0025612C" w:rsidRPr="0025612C" w:rsidTr="0025612C">
        <w:trPr>
          <w:trHeight w:val="315"/>
        </w:trPr>
        <w:tc>
          <w:tcPr>
            <w:tcW w:w="9840" w:type="dxa"/>
            <w:gridSpan w:val="4"/>
            <w:tcBorders>
              <w:top w:val="single" w:sz="4" w:space="0" w:color="000000"/>
              <w:left w:val="single" w:sz="4" w:space="0" w:color="000000"/>
              <w:bottom w:val="single" w:sz="4" w:space="0" w:color="000000"/>
              <w:right w:val="nil"/>
            </w:tcBorders>
            <w:shd w:val="clear" w:color="auto" w:fill="auto"/>
            <w:noWrap/>
            <w:vAlign w:val="bottom"/>
            <w:hideMark/>
          </w:tcPr>
          <w:p w:rsidR="0025612C" w:rsidRPr="0025612C" w:rsidRDefault="0025612C" w:rsidP="0025612C">
            <w:pPr>
              <w:rPr>
                <w:rFonts w:ascii="Calibri" w:hAnsi="Calibri" w:cs="Arial"/>
                <w:color w:val="000000"/>
              </w:rPr>
            </w:pPr>
            <w:r w:rsidRPr="0025612C">
              <w:rPr>
                <w:rFonts w:ascii="Calibri" w:hAnsi="Calibri" w:cs="Arial"/>
                <w:color w:val="000000"/>
              </w:rPr>
              <w:t>GOAL: ENSURE COMPLIANCE WITH FEDERAL AND STATE LIHEAP GUIDELINES</w:t>
            </w:r>
          </w:p>
        </w:tc>
        <w:tc>
          <w:tcPr>
            <w:tcW w:w="2360" w:type="dxa"/>
            <w:tcBorders>
              <w:top w:val="nil"/>
              <w:left w:val="nil"/>
              <w:bottom w:val="single" w:sz="4" w:space="0" w:color="000000"/>
              <w:right w:val="single" w:sz="4" w:space="0" w:color="000000"/>
            </w:tcBorders>
            <w:shd w:val="clear" w:color="auto" w:fill="auto"/>
            <w:noWrap/>
            <w:vAlign w:val="bottom"/>
            <w:hideMark/>
          </w:tcPr>
          <w:p w:rsidR="0025612C" w:rsidRPr="0025612C" w:rsidRDefault="0025612C" w:rsidP="0025612C">
            <w:pPr>
              <w:rPr>
                <w:rFonts w:ascii="Calibri" w:hAnsi="Calibri" w:cs="Arial"/>
                <w:color w:val="000000"/>
              </w:rPr>
            </w:pPr>
            <w:r w:rsidRPr="0025612C">
              <w:rPr>
                <w:rFonts w:ascii="Calibri" w:hAnsi="Calibri" w:cs="Arial"/>
                <w:color w:val="000000"/>
              </w:rPr>
              <w:t> </w:t>
            </w:r>
          </w:p>
        </w:tc>
      </w:tr>
      <w:tr w:rsidR="0025612C" w:rsidRPr="0025612C" w:rsidTr="0025612C">
        <w:trPr>
          <w:trHeight w:val="405"/>
        </w:trPr>
        <w:tc>
          <w:tcPr>
            <w:tcW w:w="1960" w:type="dxa"/>
            <w:tcBorders>
              <w:top w:val="nil"/>
              <w:left w:val="single" w:sz="4" w:space="0" w:color="000000"/>
              <w:bottom w:val="single" w:sz="4" w:space="0" w:color="000000"/>
              <w:right w:val="single" w:sz="4" w:space="0" w:color="000000"/>
            </w:tcBorders>
            <w:shd w:val="clear" w:color="auto" w:fill="auto"/>
            <w:noWrap/>
            <w:vAlign w:val="bottom"/>
            <w:hideMark/>
          </w:tcPr>
          <w:p w:rsidR="0025612C" w:rsidRPr="0025612C" w:rsidRDefault="0025612C" w:rsidP="0025612C">
            <w:pPr>
              <w:rPr>
                <w:rFonts w:ascii="Calibri" w:hAnsi="Calibri" w:cs="Arial"/>
                <w:color w:val="000000"/>
              </w:rPr>
            </w:pPr>
            <w:r w:rsidRPr="0025612C">
              <w:rPr>
                <w:rFonts w:ascii="Calibri" w:hAnsi="Calibri" w:cs="Arial"/>
                <w:color w:val="000000"/>
              </w:rPr>
              <w:t> </w:t>
            </w:r>
          </w:p>
        </w:tc>
        <w:tc>
          <w:tcPr>
            <w:tcW w:w="2460" w:type="dxa"/>
            <w:tcBorders>
              <w:top w:val="nil"/>
              <w:left w:val="nil"/>
              <w:bottom w:val="single" w:sz="4" w:space="0" w:color="000000"/>
              <w:right w:val="single" w:sz="4" w:space="0" w:color="000000"/>
            </w:tcBorders>
            <w:shd w:val="clear" w:color="FFCC00" w:fill="FFC000"/>
            <w:noWrap/>
            <w:vAlign w:val="center"/>
            <w:hideMark/>
          </w:tcPr>
          <w:p w:rsidR="0025612C" w:rsidRPr="0025612C" w:rsidRDefault="0025612C" w:rsidP="0025612C">
            <w:pPr>
              <w:jc w:val="center"/>
              <w:rPr>
                <w:rFonts w:ascii="Calibri" w:hAnsi="Calibri" w:cs="Arial"/>
                <w:color w:val="000000"/>
              </w:rPr>
            </w:pPr>
            <w:r w:rsidRPr="0025612C">
              <w:rPr>
                <w:rFonts w:ascii="Calibri" w:hAnsi="Calibri" w:cs="Arial"/>
                <w:color w:val="000000"/>
              </w:rPr>
              <w:t>Basic</w:t>
            </w:r>
          </w:p>
        </w:tc>
        <w:tc>
          <w:tcPr>
            <w:tcW w:w="2720" w:type="dxa"/>
            <w:tcBorders>
              <w:top w:val="nil"/>
              <w:left w:val="nil"/>
              <w:bottom w:val="single" w:sz="4" w:space="0" w:color="000000"/>
              <w:right w:val="single" w:sz="4" w:space="0" w:color="000000"/>
            </w:tcBorders>
            <w:shd w:val="clear" w:color="FFCC00" w:fill="FFC000"/>
            <w:noWrap/>
            <w:vAlign w:val="center"/>
            <w:hideMark/>
          </w:tcPr>
          <w:p w:rsidR="0025612C" w:rsidRPr="0025612C" w:rsidRDefault="0025612C" w:rsidP="0025612C">
            <w:pPr>
              <w:jc w:val="center"/>
              <w:rPr>
                <w:rFonts w:ascii="Calibri" w:hAnsi="Calibri" w:cs="Arial"/>
                <w:color w:val="000000"/>
              </w:rPr>
            </w:pPr>
            <w:r w:rsidRPr="0025612C">
              <w:rPr>
                <w:rFonts w:ascii="Calibri" w:hAnsi="Calibri" w:cs="Arial"/>
                <w:color w:val="000000"/>
              </w:rPr>
              <w:t>Enhanced</w:t>
            </w:r>
          </w:p>
        </w:tc>
        <w:tc>
          <w:tcPr>
            <w:tcW w:w="2700" w:type="dxa"/>
            <w:tcBorders>
              <w:top w:val="nil"/>
              <w:left w:val="nil"/>
              <w:bottom w:val="single" w:sz="4" w:space="0" w:color="000000"/>
              <w:right w:val="single" w:sz="4" w:space="0" w:color="000000"/>
            </w:tcBorders>
            <w:shd w:val="clear" w:color="FFCC00" w:fill="FFC000"/>
            <w:noWrap/>
            <w:vAlign w:val="center"/>
            <w:hideMark/>
          </w:tcPr>
          <w:p w:rsidR="0025612C" w:rsidRPr="0025612C" w:rsidRDefault="0025612C" w:rsidP="0025612C">
            <w:pPr>
              <w:jc w:val="center"/>
              <w:rPr>
                <w:rFonts w:ascii="Calibri" w:hAnsi="Calibri" w:cs="Arial"/>
                <w:color w:val="000000"/>
              </w:rPr>
            </w:pPr>
            <w:r w:rsidRPr="0025612C">
              <w:rPr>
                <w:rFonts w:ascii="Calibri" w:hAnsi="Calibri" w:cs="Arial"/>
                <w:color w:val="000000"/>
              </w:rPr>
              <w:t>Best Practice</w:t>
            </w:r>
          </w:p>
        </w:tc>
        <w:tc>
          <w:tcPr>
            <w:tcW w:w="2360" w:type="dxa"/>
            <w:tcBorders>
              <w:top w:val="nil"/>
              <w:left w:val="nil"/>
              <w:bottom w:val="single" w:sz="4" w:space="0" w:color="000000"/>
              <w:right w:val="single" w:sz="4" w:space="0" w:color="000000"/>
            </w:tcBorders>
            <w:shd w:val="clear" w:color="FFCC00" w:fill="FFC000"/>
            <w:noWrap/>
            <w:vAlign w:val="center"/>
            <w:hideMark/>
          </w:tcPr>
          <w:p w:rsidR="0025612C" w:rsidRPr="0025612C" w:rsidRDefault="0025612C" w:rsidP="0025612C">
            <w:pPr>
              <w:jc w:val="center"/>
              <w:rPr>
                <w:rFonts w:ascii="Calibri" w:hAnsi="Calibri" w:cs="Arial"/>
                <w:color w:val="000000"/>
              </w:rPr>
            </w:pPr>
            <w:r w:rsidRPr="0025612C">
              <w:rPr>
                <w:rFonts w:ascii="Calibri" w:hAnsi="Calibri" w:cs="Arial"/>
                <w:color w:val="000000"/>
              </w:rPr>
              <w:t>Barriers</w:t>
            </w:r>
          </w:p>
        </w:tc>
      </w:tr>
      <w:tr w:rsidR="0025612C" w:rsidRPr="0025612C" w:rsidTr="0025612C">
        <w:trPr>
          <w:trHeight w:val="615"/>
        </w:trPr>
        <w:tc>
          <w:tcPr>
            <w:tcW w:w="1960" w:type="dxa"/>
            <w:tcBorders>
              <w:top w:val="nil"/>
              <w:left w:val="single" w:sz="4" w:space="0" w:color="000000"/>
              <w:bottom w:val="single" w:sz="4" w:space="0" w:color="000000"/>
              <w:right w:val="single" w:sz="4" w:space="0" w:color="000000"/>
            </w:tcBorders>
            <w:shd w:val="clear" w:color="00CCFF" w:fill="33CCCC"/>
            <w:hideMark/>
          </w:tcPr>
          <w:p w:rsidR="0025612C" w:rsidRPr="0025612C" w:rsidRDefault="0025612C" w:rsidP="0025612C">
            <w:pPr>
              <w:rPr>
                <w:rFonts w:ascii="Calibri" w:hAnsi="Calibri" w:cs="Arial"/>
                <w:b/>
                <w:bCs/>
                <w:color w:val="000000"/>
              </w:rPr>
            </w:pPr>
            <w:r w:rsidRPr="0025612C">
              <w:rPr>
                <w:rFonts w:ascii="Calibri" w:hAnsi="Calibri" w:cs="Arial"/>
                <w:b/>
                <w:bCs/>
                <w:color w:val="000000"/>
              </w:rPr>
              <w:t>STATE MONITORING of SUBGRANTEES</w:t>
            </w:r>
          </w:p>
        </w:tc>
        <w:tc>
          <w:tcPr>
            <w:tcW w:w="10240" w:type="dxa"/>
            <w:gridSpan w:val="4"/>
            <w:tcBorders>
              <w:top w:val="single" w:sz="4" w:space="0" w:color="000000"/>
              <w:left w:val="nil"/>
              <w:bottom w:val="single" w:sz="4" w:space="0" w:color="000000"/>
              <w:right w:val="single" w:sz="4" w:space="0" w:color="000000"/>
            </w:tcBorders>
            <w:shd w:val="clear" w:color="FFFFCC" w:fill="EBF1DE"/>
            <w:hideMark/>
          </w:tcPr>
          <w:p w:rsidR="0025612C" w:rsidRPr="0025612C" w:rsidRDefault="0025612C" w:rsidP="0025612C">
            <w:pPr>
              <w:rPr>
                <w:rFonts w:ascii="Calibri" w:hAnsi="Calibri" w:cs="Arial"/>
                <w:color w:val="000000"/>
              </w:rPr>
            </w:pPr>
            <w:r w:rsidRPr="0025612C">
              <w:rPr>
                <w:rFonts w:ascii="Calibri" w:hAnsi="Calibri" w:cs="Arial"/>
                <w:color w:val="000000"/>
              </w:rPr>
              <w:t>GOAL: ENSURE SUBGRANTEE COMPLIANCE WITH FEDERAL, STATE GUIDELINES, POLICY/ PROCEDURES</w:t>
            </w:r>
          </w:p>
        </w:tc>
      </w:tr>
      <w:tr w:rsidR="0025612C" w:rsidRPr="0025612C" w:rsidTr="0025612C">
        <w:trPr>
          <w:trHeight w:val="1770"/>
        </w:trPr>
        <w:tc>
          <w:tcPr>
            <w:tcW w:w="1960" w:type="dxa"/>
            <w:tcBorders>
              <w:top w:val="nil"/>
              <w:left w:val="single" w:sz="4" w:space="0" w:color="000000"/>
              <w:bottom w:val="single" w:sz="4" w:space="0" w:color="000000"/>
              <w:right w:val="single" w:sz="4" w:space="0" w:color="000000"/>
            </w:tcBorders>
            <w:shd w:val="clear" w:color="auto" w:fill="auto"/>
            <w:noWrap/>
            <w:hideMark/>
          </w:tcPr>
          <w:p w:rsidR="0025612C" w:rsidRPr="0025612C" w:rsidRDefault="0025612C" w:rsidP="0025612C">
            <w:pPr>
              <w:rPr>
                <w:rFonts w:ascii="Calibri" w:hAnsi="Calibri" w:cs="Arial"/>
                <w:b/>
                <w:bCs/>
                <w:color w:val="000000"/>
                <w:sz w:val="20"/>
                <w:szCs w:val="20"/>
              </w:rPr>
            </w:pPr>
            <w:r w:rsidRPr="0025612C">
              <w:rPr>
                <w:rFonts w:ascii="Calibri" w:hAnsi="Calibri" w:cs="Arial"/>
                <w:b/>
                <w:bCs/>
                <w:color w:val="000000"/>
                <w:sz w:val="20"/>
                <w:szCs w:val="20"/>
              </w:rPr>
              <w:t>Strategy</w:t>
            </w:r>
          </w:p>
        </w:tc>
        <w:tc>
          <w:tcPr>
            <w:tcW w:w="24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Periodic data review and desk or on-site monitoring every three years of every subgrantee and review of annual single audits.</w:t>
            </w:r>
          </w:p>
        </w:tc>
        <w:tc>
          <w:tcPr>
            <w:tcW w:w="272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Ongoing data review and annual risk assessment of every subgrantee to determine if on-site monitoring is required.</w:t>
            </w:r>
          </w:p>
        </w:tc>
        <w:tc>
          <w:tcPr>
            <w:tcW w:w="270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Ongoing monitoring process of subgrantees with an annual on-site monitoring of every subgrantee using an information system that supports the monitoring process.</w:t>
            </w:r>
          </w:p>
        </w:tc>
        <w:tc>
          <w:tcPr>
            <w:tcW w:w="23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 cost</w:t>
            </w:r>
            <w:r w:rsidRPr="0025612C">
              <w:rPr>
                <w:rFonts w:ascii="Calibri" w:hAnsi="Calibri" w:cs="Arial"/>
                <w:color w:val="000000"/>
                <w:sz w:val="20"/>
                <w:szCs w:val="20"/>
              </w:rPr>
              <w:br/>
              <w:t>• staff</w:t>
            </w:r>
            <w:r w:rsidRPr="0025612C">
              <w:rPr>
                <w:rFonts w:ascii="Calibri" w:hAnsi="Calibri" w:cs="Arial"/>
                <w:color w:val="000000"/>
                <w:sz w:val="20"/>
                <w:szCs w:val="20"/>
              </w:rPr>
              <w:br/>
              <w:t>• data system</w:t>
            </w:r>
            <w:r w:rsidRPr="0025612C">
              <w:rPr>
                <w:rFonts w:ascii="Calibri" w:hAnsi="Calibri" w:cs="Arial"/>
                <w:color w:val="000000"/>
                <w:sz w:val="20"/>
                <w:szCs w:val="20"/>
              </w:rPr>
              <w:br/>
              <w:t>• staff training</w:t>
            </w:r>
            <w:r w:rsidRPr="0025612C">
              <w:rPr>
                <w:rFonts w:ascii="Calibri" w:hAnsi="Calibri" w:cs="Arial"/>
                <w:color w:val="000000"/>
                <w:sz w:val="20"/>
                <w:szCs w:val="20"/>
              </w:rPr>
              <w:br/>
              <w:t>• travel requirements</w:t>
            </w:r>
          </w:p>
        </w:tc>
      </w:tr>
      <w:tr w:rsidR="0025612C" w:rsidRPr="0025612C" w:rsidTr="0025612C">
        <w:trPr>
          <w:trHeight w:val="315"/>
        </w:trPr>
        <w:tc>
          <w:tcPr>
            <w:tcW w:w="1960" w:type="dxa"/>
            <w:tcBorders>
              <w:top w:val="nil"/>
              <w:left w:val="single" w:sz="4" w:space="0" w:color="000000"/>
              <w:bottom w:val="single" w:sz="4" w:space="0" w:color="000000"/>
              <w:right w:val="single" w:sz="4" w:space="0" w:color="000000"/>
            </w:tcBorders>
            <w:shd w:val="clear" w:color="auto" w:fill="auto"/>
            <w:noWrap/>
            <w:vAlign w:val="center"/>
            <w:hideMark/>
          </w:tcPr>
          <w:p w:rsidR="0025612C" w:rsidRPr="0025612C" w:rsidRDefault="0025612C" w:rsidP="0025612C">
            <w:pPr>
              <w:rPr>
                <w:rFonts w:ascii="Calibri" w:hAnsi="Calibri" w:cs="Arial"/>
                <w:b/>
                <w:bCs/>
                <w:color w:val="000000"/>
                <w:sz w:val="20"/>
                <w:szCs w:val="20"/>
              </w:rPr>
            </w:pPr>
            <w:r w:rsidRPr="0025612C">
              <w:rPr>
                <w:rFonts w:ascii="Calibri" w:hAnsi="Calibri" w:cs="Arial"/>
                <w:b/>
                <w:bCs/>
                <w:color w:val="000000"/>
                <w:sz w:val="20"/>
                <w:szCs w:val="20"/>
              </w:rPr>
              <w:t>Initial Cost</w:t>
            </w:r>
          </w:p>
        </w:tc>
        <w:tc>
          <w:tcPr>
            <w:tcW w:w="246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low - moderate</w:t>
            </w:r>
          </w:p>
        </w:tc>
        <w:tc>
          <w:tcPr>
            <w:tcW w:w="272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moderate</w:t>
            </w:r>
          </w:p>
        </w:tc>
        <w:tc>
          <w:tcPr>
            <w:tcW w:w="270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high</w:t>
            </w:r>
          </w:p>
        </w:tc>
        <w:tc>
          <w:tcPr>
            <w:tcW w:w="23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 </w:t>
            </w:r>
          </w:p>
        </w:tc>
      </w:tr>
      <w:tr w:rsidR="0025612C" w:rsidRPr="0025612C" w:rsidTr="0025612C">
        <w:trPr>
          <w:trHeight w:val="315"/>
        </w:trPr>
        <w:tc>
          <w:tcPr>
            <w:tcW w:w="1960" w:type="dxa"/>
            <w:tcBorders>
              <w:top w:val="nil"/>
              <w:left w:val="single" w:sz="4" w:space="0" w:color="000000"/>
              <w:bottom w:val="single" w:sz="4" w:space="0" w:color="000000"/>
              <w:right w:val="single" w:sz="4" w:space="0" w:color="000000"/>
            </w:tcBorders>
            <w:shd w:val="clear" w:color="auto" w:fill="auto"/>
            <w:noWrap/>
            <w:vAlign w:val="center"/>
            <w:hideMark/>
          </w:tcPr>
          <w:p w:rsidR="0025612C" w:rsidRPr="0025612C" w:rsidRDefault="0025612C" w:rsidP="0025612C">
            <w:pPr>
              <w:rPr>
                <w:rFonts w:ascii="Calibri" w:hAnsi="Calibri" w:cs="Arial"/>
                <w:b/>
                <w:bCs/>
                <w:color w:val="000000"/>
                <w:sz w:val="20"/>
                <w:szCs w:val="20"/>
              </w:rPr>
            </w:pPr>
            <w:r w:rsidRPr="0025612C">
              <w:rPr>
                <w:rFonts w:ascii="Calibri" w:hAnsi="Calibri" w:cs="Arial"/>
                <w:b/>
                <w:bCs/>
                <w:color w:val="000000"/>
                <w:sz w:val="20"/>
                <w:szCs w:val="20"/>
              </w:rPr>
              <w:t>Operational Cost</w:t>
            </w:r>
          </w:p>
        </w:tc>
        <w:tc>
          <w:tcPr>
            <w:tcW w:w="2460" w:type="dxa"/>
            <w:tcBorders>
              <w:top w:val="nil"/>
              <w:left w:val="nil"/>
              <w:bottom w:val="single" w:sz="4" w:space="0" w:color="000000"/>
              <w:right w:val="single" w:sz="4" w:space="0" w:color="000000"/>
            </w:tcBorders>
            <w:shd w:val="clear" w:color="auto" w:fill="auto"/>
            <w:vAlign w:val="bottom"/>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low - moderate</w:t>
            </w:r>
          </w:p>
        </w:tc>
        <w:tc>
          <w:tcPr>
            <w:tcW w:w="272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 xml:space="preserve"> moderate</w:t>
            </w:r>
          </w:p>
        </w:tc>
        <w:tc>
          <w:tcPr>
            <w:tcW w:w="270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high</w:t>
            </w:r>
          </w:p>
        </w:tc>
        <w:tc>
          <w:tcPr>
            <w:tcW w:w="23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 </w:t>
            </w:r>
          </w:p>
        </w:tc>
      </w:tr>
      <w:tr w:rsidR="0025612C" w:rsidRPr="0025612C" w:rsidTr="0025612C">
        <w:trPr>
          <w:trHeight w:val="315"/>
        </w:trPr>
        <w:tc>
          <w:tcPr>
            <w:tcW w:w="1960" w:type="dxa"/>
            <w:tcBorders>
              <w:top w:val="nil"/>
              <w:left w:val="single" w:sz="4" w:space="0" w:color="000000"/>
              <w:bottom w:val="single" w:sz="4" w:space="0" w:color="000000"/>
              <w:right w:val="single" w:sz="4" w:space="0" w:color="000000"/>
            </w:tcBorders>
            <w:shd w:val="clear" w:color="auto" w:fill="auto"/>
            <w:noWrap/>
            <w:vAlign w:val="center"/>
            <w:hideMark/>
          </w:tcPr>
          <w:p w:rsidR="0025612C" w:rsidRPr="0025612C" w:rsidRDefault="0025612C" w:rsidP="0025612C">
            <w:pPr>
              <w:rPr>
                <w:rFonts w:ascii="Calibri" w:hAnsi="Calibri" w:cs="Arial"/>
                <w:b/>
                <w:bCs/>
                <w:color w:val="000000"/>
                <w:sz w:val="20"/>
                <w:szCs w:val="20"/>
              </w:rPr>
            </w:pPr>
            <w:r w:rsidRPr="0025612C">
              <w:rPr>
                <w:rFonts w:ascii="Calibri" w:hAnsi="Calibri" w:cs="Arial"/>
                <w:b/>
                <w:bCs/>
                <w:color w:val="000000"/>
                <w:sz w:val="20"/>
                <w:szCs w:val="20"/>
              </w:rPr>
              <w:t>Client Burden</w:t>
            </w:r>
          </w:p>
        </w:tc>
        <w:tc>
          <w:tcPr>
            <w:tcW w:w="246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low</w:t>
            </w:r>
          </w:p>
        </w:tc>
        <w:tc>
          <w:tcPr>
            <w:tcW w:w="272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low</w:t>
            </w:r>
          </w:p>
        </w:tc>
        <w:tc>
          <w:tcPr>
            <w:tcW w:w="270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low</w:t>
            </w:r>
          </w:p>
        </w:tc>
        <w:tc>
          <w:tcPr>
            <w:tcW w:w="23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 </w:t>
            </w:r>
          </w:p>
        </w:tc>
      </w:tr>
      <w:tr w:rsidR="0025612C" w:rsidRPr="0025612C" w:rsidTr="0025612C">
        <w:trPr>
          <w:trHeight w:val="615"/>
        </w:trPr>
        <w:tc>
          <w:tcPr>
            <w:tcW w:w="1960" w:type="dxa"/>
            <w:tcBorders>
              <w:top w:val="nil"/>
              <w:left w:val="single" w:sz="4" w:space="0" w:color="000000"/>
              <w:bottom w:val="single" w:sz="4" w:space="0" w:color="000000"/>
              <w:right w:val="single" w:sz="4" w:space="0" w:color="000000"/>
            </w:tcBorders>
            <w:shd w:val="clear" w:color="00CCFF" w:fill="33CCCC"/>
            <w:hideMark/>
          </w:tcPr>
          <w:p w:rsidR="0025612C" w:rsidRPr="0025612C" w:rsidRDefault="0025612C" w:rsidP="0025612C">
            <w:pPr>
              <w:rPr>
                <w:rFonts w:ascii="Calibri" w:hAnsi="Calibri" w:cs="Arial"/>
                <w:b/>
                <w:bCs/>
                <w:color w:val="000000"/>
              </w:rPr>
            </w:pPr>
            <w:r w:rsidRPr="0025612C">
              <w:rPr>
                <w:rFonts w:ascii="Calibri" w:hAnsi="Calibri" w:cs="Arial"/>
                <w:b/>
                <w:bCs/>
                <w:color w:val="000000"/>
              </w:rPr>
              <w:t>TRAINING</w:t>
            </w:r>
          </w:p>
        </w:tc>
        <w:tc>
          <w:tcPr>
            <w:tcW w:w="10240" w:type="dxa"/>
            <w:gridSpan w:val="4"/>
            <w:tcBorders>
              <w:top w:val="single" w:sz="4" w:space="0" w:color="000000"/>
              <w:left w:val="nil"/>
              <w:bottom w:val="single" w:sz="4" w:space="0" w:color="000000"/>
              <w:right w:val="single" w:sz="4" w:space="0" w:color="000000"/>
            </w:tcBorders>
            <w:shd w:val="clear" w:color="FFFFCC" w:fill="EBF1DE"/>
            <w:hideMark/>
          </w:tcPr>
          <w:p w:rsidR="0025612C" w:rsidRPr="0025612C" w:rsidRDefault="0025612C" w:rsidP="0025612C">
            <w:pPr>
              <w:rPr>
                <w:rFonts w:ascii="Calibri" w:hAnsi="Calibri" w:cs="Arial"/>
                <w:color w:val="000000"/>
              </w:rPr>
            </w:pPr>
            <w:r w:rsidRPr="0025612C">
              <w:rPr>
                <w:rFonts w:ascii="Calibri" w:hAnsi="Calibri" w:cs="Arial"/>
                <w:color w:val="000000"/>
              </w:rPr>
              <w:t>GOAL: ENSURE ALL STAKEHOLDERS ARE AWARE OF AND UNDERSTAND POLICIES, PROCEDURES, STATUTES AND CONTRACTUAL REQUIREMENTS</w:t>
            </w:r>
          </w:p>
        </w:tc>
      </w:tr>
      <w:tr w:rsidR="0025612C" w:rsidRPr="0025612C" w:rsidTr="0025612C">
        <w:trPr>
          <w:trHeight w:val="2175"/>
        </w:trPr>
        <w:tc>
          <w:tcPr>
            <w:tcW w:w="1960" w:type="dxa"/>
            <w:tcBorders>
              <w:top w:val="nil"/>
              <w:left w:val="single" w:sz="4" w:space="0" w:color="000000"/>
              <w:bottom w:val="single" w:sz="4" w:space="0" w:color="000000"/>
              <w:right w:val="single" w:sz="4" w:space="0" w:color="000000"/>
            </w:tcBorders>
            <w:shd w:val="clear" w:color="auto" w:fill="auto"/>
            <w:noWrap/>
            <w:hideMark/>
          </w:tcPr>
          <w:p w:rsidR="0025612C" w:rsidRPr="0025612C" w:rsidRDefault="0025612C" w:rsidP="0025612C">
            <w:pPr>
              <w:rPr>
                <w:rFonts w:ascii="Calibri" w:hAnsi="Calibri" w:cs="Arial"/>
                <w:b/>
                <w:bCs/>
                <w:color w:val="000000"/>
                <w:sz w:val="20"/>
                <w:szCs w:val="20"/>
              </w:rPr>
            </w:pPr>
            <w:r w:rsidRPr="0025612C">
              <w:rPr>
                <w:rFonts w:ascii="Calibri" w:hAnsi="Calibri" w:cs="Arial"/>
                <w:b/>
                <w:bCs/>
                <w:color w:val="000000"/>
                <w:sz w:val="20"/>
                <w:szCs w:val="20"/>
              </w:rPr>
              <w:t>Strategy</w:t>
            </w:r>
          </w:p>
        </w:tc>
        <w:tc>
          <w:tcPr>
            <w:tcW w:w="24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Written policies developed and distributed annually or more often as needed.</w:t>
            </w:r>
          </w:p>
        </w:tc>
        <w:tc>
          <w:tcPr>
            <w:tcW w:w="272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sz w:val="20"/>
                <w:szCs w:val="20"/>
              </w:rPr>
            </w:pPr>
            <w:r w:rsidRPr="0025612C">
              <w:rPr>
                <w:rFonts w:ascii="Calibri" w:hAnsi="Calibri" w:cs="Arial"/>
                <w:sz w:val="20"/>
                <w:szCs w:val="20"/>
              </w:rPr>
              <w:t xml:space="preserve">Written policies developed and distributed annually or more often as needed. Notify of program changes by conducting training sessions such as webinars. </w:t>
            </w:r>
          </w:p>
        </w:tc>
        <w:tc>
          <w:tcPr>
            <w:tcW w:w="270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Written policies developed and distributed annually or more often as needed. Notify of program changes by conducting training sessions such as webinars. Conduct face to face and on-site visits annually or more frequently as needed.</w:t>
            </w:r>
          </w:p>
        </w:tc>
        <w:tc>
          <w:tcPr>
            <w:tcW w:w="23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 staff</w:t>
            </w:r>
            <w:r w:rsidRPr="0025612C">
              <w:rPr>
                <w:rFonts w:ascii="Calibri" w:hAnsi="Calibri" w:cs="Arial"/>
                <w:color w:val="000000"/>
                <w:sz w:val="20"/>
                <w:szCs w:val="20"/>
              </w:rPr>
              <w:br/>
              <w:t>• resource allocations</w:t>
            </w:r>
            <w:r w:rsidRPr="0025612C">
              <w:rPr>
                <w:rFonts w:ascii="Calibri" w:hAnsi="Calibri" w:cs="Arial"/>
                <w:color w:val="000000"/>
                <w:sz w:val="20"/>
                <w:szCs w:val="20"/>
              </w:rPr>
              <w:br/>
              <w:t>• expertise in policy and statute procedures and contracts</w:t>
            </w:r>
            <w:r w:rsidRPr="0025612C">
              <w:rPr>
                <w:rFonts w:ascii="Calibri" w:hAnsi="Calibri" w:cs="Arial"/>
                <w:color w:val="000000"/>
                <w:sz w:val="20"/>
                <w:szCs w:val="20"/>
              </w:rPr>
              <w:br/>
              <w:t>• lack of stakeholder participation or consensus</w:t>
            </w:r>
          </w:p>
        </w:tc>
      </w:tr>
      <w:tr w:rsidR="0025612C" w:rsidRPr="0025612C" w:rsidTr="0025612C">
        <w:trPr>
          <w:trHeight w:val="315"/>
        </w:trPr>
        <w:tc>
          <w:tcPr>
            <w:tcW w:w="1960" w:type="dxa"/>
            <w:tcBorders>
              <w:top w:val="nil"/>
              <w:left w:val="single" w:sz="4" w:space="0" w:color="000000"/>
              <w:bottom w:val="single" w:sz="4" w:space="0" w:color="000000"/>
              <w:right w:val="single" w:sz="4" w:space="0" w:color="000000"/>
            </w:tcBorders>
            <w:shd w:val="clear" w:color="auto" w:fill="auto"/>
            <w:noWrap/>
            <w:vAlign w:val="center"/>
            <w:hideMark/>
          </w:tcPr>
          <w:p w:rsidR="0025612C" w:rsidRPr="0025612C" w:rsidRDefault="0025612C" w:rsidP="0025612C">
            <w:pPr>
              <w:rPr>
                <w:rFonts w:ascii="Calibri" w:hAnsi="Calibri" w:cs="Arial"/>
                <w:b/>
                <w:bCs/>
                <w:color w:val="000000"/>
                <w:sz w:val="20"/>
                <w:szCs w:val="20"/>
              </w:rPr>
            </w:pPr>
            <w:r w:rsidRPr="0025612C">
              <w:rPr>
                <w:rFonts w:ascii="Calibri" w:hAnsi="Calibri" w:cs="Arial"/>
                <w:b/>
                <w:bCs/>
                <w:color w:val="000000"/>
                <w:sz w:val="20"/>
                <w:szCs w:val="20"/>
              </w:rPr>
              <w:t>Initial Cost</w:t>
            </w:r>
          </w:p>
        </w:tc>
        <w:tc>
          <w:tcPr>
            <w:tcW w:w="246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moderate - high</w:t>
            </w:r>
          </w:p>
        </w:tc>
        <w:tc>
          <w:tcPr>
            <w:tcW w:w="272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moderate</w:t>
            </w:r>
          </w:p>
        </w:tc>
        <w:tc>
          <w:tcPr>
            <w:tcW w:w="270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moderate - high</w:t>
            </w:r>
          </w:p>
        </w:tc>
        <w:tc>
          <w:tcPr>
            <w:tcW w:w="23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4"/>
                <w:szCs w:val="24"/>
              </w:rPr>
            </w:pPr>
            <w:r w:rsidRPr="0025612C">
              <w:rPr>
                <w:rFonts w:ascii="Calibri" w:hAnsi="Calibri" w:cs="Arial"/>
                <w:color w:val="000000"/>
                <w:sz w:val="24"/>
                <w:szCs w:val="24"/>
              </w:rPr>
              <w:t> </w:t>
            </w:r>
          </w:p>
        </w:tc>
      </w:tr>
      <w:tr w:rsidR="0025612C" w:rsidRPr="0025612C" w:rsidTr="0025612C">
        <w:trPr>
          <w:trHeight w:val="315"/>
        </w:trPr>
        <w:tc>
          <w:tcPr>
            <w:tcW w:w="1960" w:type="dxa"/>
            <w:tcBorders>
              <w:top w:val="nil"/>
              <w:left w:val="single" w:sz="4" w:space="0" w:color="000000"/>
              <w:bottom w:val="single" w:sz="4" w:space="0" w:color="000000"/>
              <w:right w:val="single" w:sz="4" w:space="0" w:color="000000"/>
            </w:tcBorders>
            <w:shd w:val="clear" w:color="auto" w:fill="auto"/>
            <w:noWrap/>
            <w:vAlign w:val="center"/>
            <w:hideMark/>
          </w:tcPr>
          <w:p w:rsidR="0025612C" w:rsidRPr="0025612C" w:rsidRDefault="0025612C" w:rsidP="0025612C">
            <w:pPr>
              <w:rPr>
                <w:rFonts w:ascii="Calibri" w:hAnsi="Calibri" w:cs="Arial"/>
                <w:b/>
                <w:bCs/>
                <w:color w:val="000000"/>
                <w:sz w:val="20"/>
                <w:szCs w:val="20"/>
              </w:rPr>
            </w:pPr>
            <w:r w:rsidRPr="0025612C">
              <w:rPr>
                <w:rFonts w:ascii="Calibri" w:hAnsi="Calibri" w:cs="Arial"/>
                <w:b/>
                <w:bCs/>
                <w:color w:val="000000"/>
                <w:sz w:val="20"/>
                <w:szCs w:val="20"/>
              </w:rPr>
              <w:t>Operational Cost</w:t>
            </w:r>
          </w:p>
        </w:tc>
        <w:tc>
          <w:tcPr>
            <w:tcW w:w="246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low</w:t>
            </w:r>
          </w:p>
        </w:tc>
        <w:tc>
          <w:tcPr>
            <w:tcW w:w="272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moderate</w:t>
            </w:r>
          </w:p>
        </w:tc>
        <w:tc>
          <w:tcPr>
            <w:tcW w:w="270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high</w:t>
            </w:r>
          </w:p>
        </w:tc>
        <w:tc>
          <w:tcPr>
            <w:tcW w:w="23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4"/>
                <w:szCs w:val="24"/>
              </w:rPr>
            </w:pPr>
            <w:r w:rsidRPr="0025612C">
              <w:rPr>
                <w:rFonts w:ascii="Calibri" w:hAnsi="Calibri" w:cs="Arial"/>
                <w:color w:val="000000"/>
                <w:sz w:val="24"/>
                <w:szCs w:val="24"/>
              </w:rPr>
              <w:t> </w:t>
            </w:r>
          </w:p>
        </w:tc>
      </w:tr>
      <w:tr w:rsidR="0025612C" w:rsidRPr="0025612C" w:rsidTr="0025612C">
        <w:trPr>
          <w:trHeight w:val="315"/>
        </w:trPr>
        <w:tc>
          <w:tcPr>
            <w:tcW w:w="1960" w:type="dxa"/>
            <w:tcBorders>
              <w:top w:val="nil"/>
              <w:left w:val="single" w:sz="4" w:space="0" w:color="000000"/>
              <w:bottom w:val="single" w:sz="4" w:space="0" w:color="000000"/>
              <w:right w:val="single" w:sz="4" w:space="0" w:color="000000"/>
            </w:tcBorders>
            <w:shd w:val="clear" w:color="auto" w:fill="auto"/>
            <w:noWrap/>
            <w:vAlign w:val="center"/>
            <w:hideMark/>
          </w:tcPr>
          <w:p w:rsidR="0025612C" w:rsidRPr="0025612C" w:rsidRDefault="0025612C" w:rsidP="0025612C">
            <w:pPr>
              <w:rPr>
                <w:rFonts w:ascii="Calibri" w:hAnsi="Calibri" w:cs="Arial"/>
                <w:b/>
                <w:bCs/>
                <w:color w:val="000000"/>
                <w:sz w:val="20"/>
                <w:szCs w:val="20"/>
              </w:rPr>
            </w:pPr>
            <w:r w:rsidRPr="0025612C">
              <w:rPr>
                <w:rFonts w:ascii="Calibri" w:hAnsi="Calibri" w:cs="Arial"/>
                <w:b/>
                <w:bCs/>
                <w:color w:val="000000"/>
                <w:sz w:val="20"/>
                <w:szCs w:val="20"/>
              </w:rPr>
              <w:t>Client Burden</w:t>
            </w:r>
          </w:p>
        </w:tc>
        <w:tc>
          <w:tcPr>
            <w:tcW w:w="246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low</w:t>
            </w:r>
          </w:p>
        </w:tc>
        <w:tc>
          <w:tcPr>
            <w:tcW w:w="272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low</w:t>
            </w:r>
          </w:p>
        </w:tc>
        <w:tc>
          <w:tcPr>
            <w:tcW w:w="270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low</w:t>
            </w:r>
          </w:p>
        </w:tc>
        <w:tc>
          <w:tcPr>
            <w:tcW w:w="23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4"/>
                <w:szCs w:val="24"/>
              </w:rPr>
            </w:pPr>
            <w:r w:rsidRPr="0025612C">
              <w:rPr>
                <w:rFonts w:ascii="Calibri" w:hAnsi="Calibri" w:cs="Arial"/>
                <w:color w:val="000000"/>
                <w:sz w:val="24"/>
                <w:szCs w:val="24"/>
              </w:rPr>
              <w:t> </w:t>
            </w:r>
          </w:p>
        </w:tc>
      </w:tr>
    </w:tbl>
    <w:p w:rsidR="0025612C" w:rsidRDefault="0025612C" w:rsidP="0025612C">
      <w:pPr>
        <w:rPr>
          <w:rFonts w:ascii="Arial" w:hAnsi="Arial" w:cs="Arial"/>
          <w:b/>
          <w:bCs/>
          <w:color w:val="000000"/>
          <w:sz w:val="24"/>
          <w:szCs w:val="24"/>
        </w:rPr>
        <w:sectPr w:rsidR="0025612C" w:rsidSect="00AD3155">
          <w:footerReference w:type="default" r:id="rId13"/>
          <w:pgSz w:w="15840" w:h="12240" w:orient="landscape" w:code="1"/>
          <w:pgMar w:top="1440" w:right="1440" w:bottom="1440" w:left="1440" w:header="720" w:footer="720" w:gutter="0"/>
          <w:cols w:space="720"/>
          <w:docGrid w:linePitch="360"/>
        </w:sectPr>
      </w:pPr>
    </w:p>
    <w:tbl>
      <w:tblPr>
        <w:tblW w:w="12200" w:type="dxa"/>
        <w:tblInd w:w="93" w:type="dxa"/>
        <w:tblLook w:val="04A0"/>
      </w:tblPr>
      <w:tblGrid>
        <w:gridCol w:w="1960"/>
        <w:gridCol w:w="2460"/>
        <w:gridCol w:w="2720"/>
        <w:gridCol w:w="2700"/>
        <w:gridCol w:w="2360"/>
      </w:tblGrid>
      <w:tr w:rsidR="0025612C" w:rsidRPr="0025612C" w:rsidTr="0025612C">
        <w:trPr>
          <w:trHeight w:val="315"/>
        </w:trPr>
        <w:tc>
          <w:tcPr>
            <w:tcW w:w="1960" w:type="dxa"/>
            <w:tcBorders>
              <w:top w:val="nil"/>
              <w:left w:val="nil"/>
              <w:bottom w:val="single" w:sz="4" w:space="0" w:color="000000"/>
              <w:right w:val="nil"/>
            </w:tcBorders>
            <w:shd w:val="clear" w:color="auto" w:fill="auto"/>
            <w:noWrap/>
            <w:vAlign w:val="center"/>
            <w:hideMark/>
          </w:tcPr>
          <w:p w:rsidR="0025612C" w:rsidRPr="0025612C" w:rsidRDefault="0025612C" w:rsidP="0025612C">
            <w:pPr>
              <w:rPr>
                <w:rFonts w:ascii="Arial" w:hAnsi="Arial" w:cs="Arial"/>
                <w:b/>
                <w:bCs/>
                <w:color w:val="000000"/>
                <w:sz w:val="24"/>
                <w:szCs w:val="24"/>
              </w:rPr>
            </w:pPr>
            <w:r w:rsidRPr="0025612C">
              <w:rPr>
                <w:rFonts w:ascii="Arial" w:hAnsi="Arial" w:cs="Arial"/>
                <w:b/>
                <w:bCs/>
                <w:color w:val="000000"/>
                <w:sz w:val="24"/>
                <w:szCs w:val="24"/>
              </w:rPr>
              <w:lastRenderedPageBreak/>
              <w:t>OVERSIGHT</w:t>
            </w:r>
          </w:p>
        </w:tc>
        <w:tc>
          <w:tcPr>
            <w:tcW w:w="2460" w:type="dxa"/>
            <w:tcBorders>
              <w:top w:val="nil"/>
              <w:left w:val="nil"/>
              <w:bottom w:val="single" w:sz="4" w:space="0" w:color="000000"/>
              <w:right w:val="nil"/>
            </w:tcBorders>
            <w:shd w:val="clear" w:color="auto" w:fill="auto"/>
            <w:vAlign w:val="bottom"/>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 </w:t>
            </w:r>
          </w:p>
        </w:tc>
        <w:tc>
          <w:tcPr>
            <w:tcW w:w="2720" w:type="dxa"/>
            <w:tcBorders>
              <w:top w:val="nil"/>
              <w:left w:val="nil"/>
              <w:bottom w:val="single" w:sz="4" w:space="0" w:color="000000"/>
              <w:right w:val="nil"/>
            </w:tcBorders>
            <w:shd w:val="clear" w:color="auto" w:fill="auto"/>
            <w:vAlign w:val="bottom"/>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 </w:t>
            </w:r>
          </w:p>
        </w:tc>
        <w:tc>
          <w:tcPr>
            <w:tcW w:w="2700" w:type="dxa"/>
            <w:tcBorders>
              <w:top w:val="nil"/>
              <w:left w:val="nil"/>
              <w:bottom w:val="single" w:sz="4" w:space="0" w:color="000000"/>
              <w:right w:val="nil"/>
            </w:tcBorders>
            <w:shd w:val="clear" w:color="auto" w:fill="auto"/>
            <w:vAlign w:val="bottom"/>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 </w:t>
            </w:r>
          </w:p>
        </w:tc>
        <w:tc>
          <w:tcPr>
            <w:tcW w:w="2360" w:type="dxa"/>
            <w:tcBorders>
              <w:top w:val="nil"/>
              <w:left w:val="nil"/>
              <w:bottom w:val="single" w:sz="4" w:space="0" w:color="000000"/>
              <w:right w:val="nil"/>
            </w:tcBorders>
            <w:shd w:val="clear" w:color="auto" w:fill="auto"/>
            <w:hideMark/>
          </w:tcPr>
          <w:p w:rsidR="0025612C" w:rsidRPr="0025612C" w:rsidRDefault="0025612C" w:rsidP="0025612C">
            <w:pPr>
              <w:rPr>
                <w:rFonts w:ascii="Calibri" w:hAnsi="Calibri" w:cs="Arial"/>
                <w:color w:val="000000"/>
                <w:sz w:val="24"/>
                <w:szCs w:val="24"/>
              </w:rPr>
            </w:pPr>
            <w:r w:rsidRPr="0025612C">
              <w:rPr>
                <w:rFonts w:ascii="Calibri" w:hAnsi="Calibri" w:cs="Arial"/>
                <w:color w:val="000000"/>
                <w:sz w:val="24"/>
                <w:szCs w:val="24"/>
              </w:rPr>
              <w:t> </w:t>
            </w:r>
          </w:p>
        </w:tc>
      </w:tr>
      <w:tr w:rsidR="0025612C" w:rsidRPr="0025612C" w:rsidTr="0025612C">
        <w:trPr>
          <w:trHeight w:val="405"/>
        </w:trPr>
        <w:tc>
          <w:tcPr>
            <w:tcW w:w="1960" w:type="dxa"/>
            <w:tcBorders>
              <w:top w:val="nil"/>
              <w:left w:val="single" w:sz="4" w:space="0" w:color="000000"/>
              <w:bottom w:val="single" w:sz="4" w:space="0" w:color="000000"/>
              <w:right w:val="single" w:sz="4" w:space="0" w:color="000000"/>
            </w:tcBorders>
            <w:shd w:val="clear" w:color="auto" w:fill="auto"/>
            <w:noWrap/>
            <w:vAlign w:val="bottom"/>
            <w:hideMark/>
          </w:tcPr>
          <w:p w:rsidR="0025612C" w:rsidRPr="0025612C" w:rsidRDefault="0025612C" w:rsidP="0025612C">
            <w:pPr>
              <w:rPr>
                <w:rFonts w:ascii="Calibri" w:hAnsi="Calibri" w:cs="Arial"/>
                <w:color w:val="000000"/>
              </w:rPr>
            </w:pPr>
            <w:r w:rsidRPr="0025612C">
              <w:rPr>
                <w:rFonts w:ascii="Calibri" w:hAnsi="Calibri" w:cs="Arial"/>
                <w:color w:val="000000"/>
              </w:rPr>
              <w:t> </w:t>
            </w:r>
          </w:p>
        </w:tc>
        <w:tc>
          <w:tcPr>
            <w:tcW w:w="2460" w:type="dxa"/>
            <w:tcBorders>
              <w:top w:val="nil"/>
              <w:left w:val="nil"/>
              <w:bottom w:val="single" w:sz="4" w:space="0" w:color="000000"/>
              <w:right w:val="single" w:sz="4" w:space="0" w:color="000000"/>
            </w:tcBorders>
            <w:shd w:val="clear" w:color="FFCC00" w:fill="FFC000"/>
            <w:noWrap/>
            <w:vAlign w:val="center"/>
            <w:hideMark/>
          </w:tcPr>
          <w:p w:rsidR="0025612C" w:rsidRPr="0025612C" w:rsidRDefault="0025612C" w:rsidP="0025612C">
            <w:pPr>
              <w:jc w:val="center"/>
              <w:rPr>
                <w:rFonts w:ascii="Calibri" w:hAnsi="Calibri" w:cs="Arial"/>
                <w:color w:val="000000"/>
              </w:rPr>
            </w:pPr>
            <w:r w:rsidRPr="0025612C">
              <w:rPr>
                <w:rFonts w:ascii="Calibri" w:hAnsi="Calibri" w:cs="Arial"/>
                <w:color w:val="000000"/>
              </w:rPr>
              <w:t>Basic</w:t>
            </w:r>
          </w:p>
        </w:tc>
        <w:tc>
          <w:tcPr>
            <w:tcW w:w="2720" w:type="dxa"/>
            <w:tcBorders>
              <w:top w:val="nil"/>
              <w:left w:val="nil"/>
              <w:bottom w:val="single" w:sz="4" w:space="0" w:color="000000"/>
              <w:right w:val="single" w:sz="4" w:space="0" w:color="000000"/>
            </w:tcBorders>
            <w:shd w:val="clear" w:color="FFCC00" w:fill="FFC000"/>
            <w:noWrap/>
            <w:vAlign w:val="center"/>
            <w:hideMark/>
          </w:tcPr>
          <w:p w:rsidR="0025612C" w:rsidRPr="0025612C" w:rsidRDefault="0025612C" w:rsidP="0025612C">
            <w:pPr>
              <w:jc w:val="center"/>
              <w:rPr>
                <w:rFonts w:ascii="Calibri" w:hAnsi="Calibri" w:cs="Arial"/>
                <w:color w:val="000000"/>
              </w:rPr>
            </w:pPr>
            <w:r w:rsidRPr="0025612C">
              <w:rPr>
                <w:rFonts w:ascii="Calibri" w:hAnsi="Calibri" w:cs="Arial"/>
                <w:color w:val="000000"/>
              </w:rPr>
              <w:t>Enhanced</w:t>
            </w:r>
          </w:p>
        </w:tc>
        <w:tc>
          <w:tcPr>
            <w:tcW w:w="2700" w:type="dxa"/>
            <w:tcBorders>
              <w:top w:val="nil"/>
              <w:left w:val="nil"/>
              <w:bottom w:val="single" w:sz="4" w:space="0" w:color="000000"/>
              <w:right w:val="single" w:sz="4" w:space="0" w:color="000000"/>
            </w:tcBorders>
            <w:shd w:val="clear" w:color="FFCC00" w:fill="FFC000"/>
            <w:noWrap/>
            <w:vAlign w:val="center"/>
            <w:hideMark/>
          </w:tcPr>
          <w:p w:rsidR="0025612C" w:rsidRPr="0025612C" w:rsidRDefault="0025612C" w:rsidP="0025612C">
            <w:pPr>
              <w:jc w:val="center"/>
              <w:rPr>
                <w:rFonts w:ascii="Calibri" w:hAnsi="Calibri" w:cs="Arial"/>
                <w:color w:val="000000"/>
              </w:rPr>
            </w:pPr>
            <w:r w:rsidRPr="0025612C">
              <w:rPr>
                <w:rFonts w:ascii="Calibri" w:hAnsi="Calibri" w:cs="Arial"/>
                <w:color w:val="000000"/>
              </w:rPr>
              <w:t>Best Practice</w:t>
            </w:r>
          </w:p>
        </w:tc>
        <w:tc>
          <w:tcPr>
            <w:tcW w:w="2360" w:type="dxa"/>
            <w:tcBorders>
              <w:top w:val="nil"/>
              <w:left w:val="nil"/>
              <w:bottom w:val="single" w:sz="4" w:space="0" w:color="000000"/>
              <w:right w:val="single" w:sz="4" w:space="0" w:color="000000"/>
            </w:tcBorders>
            <w:shd w:val="clear" w:color="FFCC00" w:fill="FFC000"/>
            <w:noWrap/>
            <w:vAlign w:val="center"/>
            <w:hideMark/>
          </w:tcPr>
          <w:p w:rsidR="0025612C" w:rsidRPr="0025612C" w:rsidRDefault="0025612C" w:rsidP="0025612C">
            <w:pPr>
              <w:jc w:val="center"/>
              <w:rPr>
                <w:rFonts w:ascii="Calibri" w:hAnsi="Calibri" w:cs="Arial"/>
                <w:color w:val="000000"/>
              </w:rPr>
            </w:pPr>
            <w:r w:rsidRPr="0025612C">
              <w:rPr>
                <w:rFonts w:ascii="Calibri" w:hAnsi="Calibri" w:cs="Arial"/>
                <w:color w:val="000000"/>
              </w:rPr>
              <w:t>Barriers</w:t>
            </w:r>
          </w:p>
        </w:tc>
      </w:tr>
      <w:tr w:rsidR="0025612C" w:rsidRPr="0025612C" w:rsidTr="0025612C">
        <w:trPr>
          <w:trHeight w:val="660"/>
        </w:trPr>
        <w:tc>
          <w:tcPr>
            <w:tcW w:w="1960" w:type="dxa"/>
            <w:tcBorders>
              <w:top w:val="nil"/>
              <w:left w:val="single" w:sz="4" w:space="0" w:color="000000"/>
              <w:bottom w:val="single" w:sz="4" w:space="0" w:color="000000"/>
              <w:right w:val="single" w:sz="4" w:space="0" w:color="000000"/>
            </w:tcBorders>
            <w:shd w:val="clear" w:color="00CCFF" w:fill="33CCCC"/>
            <w:hideMark/>
          </w:tcPr>
          <w:p w:rsidR="0025612C" w:rsidRPr="0025612C" w:rsidRDefault="0025612C" w:rsidP="0025612C">
            <w:pPr>
              <w:rPr>
                <w:rFonts w:ascii="Calibri" w:hAnsi="Calibri" w:cs="Arial"/>
                <w:b/>
                <w:bCs/>
                <w:color w:val="000000"/>
              </w:rPr>
            </w:pPr>
            <w:r w:rsidRPr="0025612C">
              <w:rPr>
                <w:rFonts w:ascii="Calibri" w:hAnsi="Calibri" w:cs="Arial"/>
                <w:b/>
                <w:bCs/>
                <w:color w:val="000000"/>
              </w:rPr>
              <w:t>ONGOING DATA REVIEW FOR ANOMALIES</w:t>
            </w:r>
          </w:p>
        </w:tc>
        <w:tc>
          <w:tcPr>
            <w:tcW w:w="10240" w:type="dxa"/>
            <w:gridSpan w:val="4"/>
            <w:tcBorders>
              <w:top w:val="single" w:sz="4" w:space="0" w:color="000000"/>
              <w:left w:val="nil"/>
              <w:bottom w:val="single" w:sz="4" w:space="0" w:color="000000"/>
              <w:right w:val="single" w:sz="4" w:space="0" w:color="000000"/>
            </w:tcBorders>
            <w:shd w:val="clear" w:color="FFFFCC" w:fill="EBF1DE"/>
            <w:hideMark/>
          </w:tcPr>
          <w:p w:rsidR="0025612C" w:rsidRPr="0025612C" w:rsidRDefault="0025612C" w:rsidP="0025612C">
            <w:pPr>
              <w:rPr>
                <w:rFonts w:ascii="Calibri" w:hAnsi="Calibri" w:cs="Arial"/>
                <w:color w:val="000000"/>
              </w:rPr>
            </w:pPr>
            <w:r w:rsidRPr="0025612C">
              <w:rPr>
                <w:rFonts w:ascii="Calibri" w:hAnsi="Calibri" w:cs="Arial"/>
                <w:color w:val="000000"/>
              </w:rPr>
              <w:t>GOAL: PROACTIVELY IDENTIFY POTENTIAL AREAS FOR FRAUD OR RISK OF FRAUD</w:t>
            </w:r>
          </w:p>
        </w:tc>
      </w:tr>
      <w:tr w:rsidR="0025612C" w:rsidRPr="0025612C" w:rsidTr="0025612C">
        <w:trPr>
          <w:trHeight w:val="1620"/>
        </w:trPr>
        <w:tc>
          <w:tcPr>
            <w:tcW w:w="1960" w:type="dxa"/>
            <w:tcBorders>
              <w:top w:val="nil"/>
              <w:left w:val="single" w:sz="4" w:space="0" w:color="000000"/>
              <w:bottom w:val="single" w:sz="4" w:space="0" w:color="000000"/>
              <w:right w:val="single" w:sz="4" w:space="0" w:color="000000"/>
            </w:tcBorders>
            <w:shd w:val="clear" w:color="auto" w:fill="auto"/>
            <w:noWrap/>
            <w:hideMark/>
          </w:tcPr>
          <w:p w:rsidR="0025612C" w:rsidRPr="0025612C" w:rsidRDefault="0025612C" w:rsidP="0025612C">
            <w:pPr>
              <w:rPr>
                <w:rFonts w:ascii="Calibri" w:hAnsi="Calibri" w:cs="Arial"/>
                <w:b/>
                <w:bCs/>
                <w:color w:val="000000"/>
                <w:sz w:val="20"/>
                <w:szCs w:val="20"/>
              </w:rPr>
            </w:pPr>
            <w:r w:rsidRPr="0025612C">
              <w:rPr>
                <w:rFonts w:ascii="Calibri" w:hAnsi="Calibri" w:cs="Arial"/>
                <w:b/>
                <w:bCs/>
                <w:color w:val="000000"/>
                <w:sz w:val="20"/>
                <w:szCs w:val="20"/>
              </w:rPr>
              <w:t>Strategy</w:t>
            </w:r>
          </w:p>
        </w:tc>
        <w:tc>
          <w:tcPr>
            <w:tcW w:w="24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 xml:space="preserve">Periodic data review of subgrantees and desk or on-site </w:t>
            </w:r>
            <w:r w:rsidR="002F52F5" w:rsidRPr="0025612C">
              <w:rPr>
                <w:rFonts w:ascii="Calibri" w:hAnsi="Calibri" w:cs="Arial"/>
                <w:color w:val="000000"/>
                <w:sz w:val="20"/>
                <w:szCs w:val="20"/>
              </w:rPr>
              <w:t>monitoring every year</w:t>
            </w:r>
            <w:r w:rsidR="00310FF6">
              <w:rPr>
                <w:rFonts w:ascii="Calibri" w:hAnsi="Calibri" w:cs="Arial"/>
                <w:color w:val="000000"/>
                <w:sz w:val="20"/>
                <w:szCs w:val="20"/>
              </w:rPr>
              <w:t>.</w:t>
            </w:r>
          </w:p>
        </w:tc>
        <w:tc>
          <w:tcPr>
            <w:tcW w:w="272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 xml:space="preserve">Ongoing data review </w:t>
            </w:r>
            <w:r w:rsidR="002F52F5" w:rsidRPr="0025612C">
              <w:rPr>
                <w:rFonts w:ascii="Calibri" w:hAnsi="Calibri" w:cs="Arial"/>
                <w:color w:val="000000"/>
                <w:sz w:val="20"/>
                <w:szCs w:val="20"/>
              </w:rPr>
              <w:t>of subgrantees to</w:t>
            </w:r>
            <w:r w:rsidRPr="0025612C">
              <w:rPr>
                <w:rFonts w:ascii="Calibri" w:hAnsi="Calibri" w:cs="Arial"/>
                <w:color w:val="000000"/>
                <w:sz w:val="20"/>
                <w:szCs w:val="20"/>
              </w:rPr>
              <w:t xml:space="preserve"> determine if on-site monitoring is required.</w:t>
            </w:r>
          </w:p>
        </w:tc>
        <w:tc>
          <w:tcPr>
            <w:tcW w:w="2700" w:type="dxa"/>
            <w:tcBorders>
              <w:top w:val="nil"/>
              <w:left w:val="nil"/>
              <w:bottom w:val="single" w:sz="4" w:space="0" w:color="000000"/>
              <w:right w:val="single" w:sz="4" w:space="0" w:color="000000"/>
            </w:tcBorders>
            <w:shd w:val="clear" w:color="auto" w:fill="auto"/>
            <w:hideMark/>
          </w:tcPr>
          <w:p w:rsidR="0025612C" w:rsidRPr="0025612C" w:rsidRDefault="002F52F5" w:rsidP="0025612C">
            <w:pPr>
              <w:rPr>
                <w:rFonts w:ascii="Calibri" w:hAnsi="Calibri" w:cs="Arial"/>
                <w:color w:val="000000"/>
                <w:sz w:val="20"/>
                <w:szCs w:val="20"/>
              </w:rPr>
            </w:pPr>
            <w:r w:rsidRPr="0025612C">
              <w:rPr>
                <w:rFonts w:ascii="Calibri" w:hAnsi="Calibri" w:cs="Arial"/>
                <w:color w:val="000000"/>
                <w:sz w:val="20"/>
                <w:szCs w:val="20"/>
              </w:rPr>
              <w:t>Ongoing data</w:t>
            </w:r>
            <w:r w:rsidR="0025612C" w:rsidRPr="0025612C">
              <w:rPr>
                <w:rFonts w:ascii="Calibri" w:hAnsi="Calibri" w:cs="Arial"/>
                <w:color w:val="000000"/>
                <w:sz w:val="20"/>
                <w:szCs w:val="20"/>
              </w:rPr>
              <w:t xml:space="preserve"> review of subgrantees with annual on-site monitoring.</w:t>
            </w:r>
          </w:p>
        </w:tc>
        <w:tc>
          <w:tcPr>
            <w:tcW w:w="23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 cost</w:t>
            </w:r>
            <w:r w:rsidRPr="0025612C">
              <w:rPr>
                <w:rFonts w:ascii="Calibri" w:hAnsi="Calibri" w:cs="Arial"/>
                <w:color w:val="000000"/>
                <w:sz w:val="20"/>
                <w:szCs w:val="20"/>
              </w:rPr>
              <w:br/>
              <w:t>• staffing</w:t>
            </w:r>
            <w:r w:rsidRPr="0025612C">
              <w:rPr>
                <w:rFonts w:ascii="Calibri" w:hAnsi="Calibri" w:cs="Arial"/>
                <w:color w:val="000000"/>
                <w:sz w:val="20"/>
                <w:szCs w:val="20"/>
              </w:rPr>
              <w:br/>
              <w:t>• adequate data systems</w:t>
            </w:r>
            <w:r w:rsidRPr="0025612C">
              <w:rPr>
                <w:rFonts w:ascii="Calibri" w:hAnsi="Calibri" w:cs="Arial"/>
                <w:color w:val="000000"/>
                <w:sz w:val="20"/>
                <w:szCs w:val="20"/>
              </w:rPr>
              <w:br/>
              <w:t>• skill set</w:t>
            </w:r>
            <w:r w:rsidRPr="0025612C">
              <w:rPr>
                <w:rFonts w:ascii="Calibri" w:hAnsi="Calibri" w:cs="Arial"/>
                <w:color w:val="000000"/>
                <w:sz w:val="20"/>
                <w:szCs w:val="20"/>
              </w:rPr>
              <w:br/>
              <w:t>• lack of protocols and procedures</w:t>
            </w:r>
          </w:p>
        </w:tc>
      </w:tr>
      <w:tr w:rsidR="0025612C" w:rsidRPr="0025612C" w:rsidTr="0025612C">
        <w:trPr>
          <w:trHeight w:val="315"/>
        </w:trPr>
        <w:tc>
          <w:tcPr>
            <w:tcW w:w="1960" w:type="dxa"/>
            <w:tcBorders>
              <w:top w:val="nil"/>
              <w:left w:val="single" w:sz="4" w:space="0" w:color="000000"/>
              <w:bottom w:val="single" w:sz="4" w:space="0" w:color="000000"/>
              <w:right w:val="single" w:sz="4" w:space="0" w:color="000000"/>
            </w:tcBorders>
            <w:shd w:val="clear" w:color="auto" w:fill="auto"/>
            <w:noWrap/>
            <w:vAlign w:val="center"/>
            <w:hideMark/>
          </w:tcPr>
          <w:p w:rsidR="0025612C" w:rsidRPr="0025612C" w:rsidRDefault="0025612C" w:rsidP="0025612C">
            <w:pPr>
              <w:rPr>
                <w:rFonts w:ascii="Calibri" w:hAnsi="Calibri" w:cs="Arial"/>
                <w:b/>
                <w:bCs/>
                <w:color w:val="000000"/>
                <w:sz w:val="20"/>
                <w:szCs w:val="20"/>
              </w:rPr>
            </w:pPr>
            <w:r w:rsidRPr="0025612C">
              <w:rPr>
                <w:rFonts w:ascii="Calibri" w:hAnsi="Calibri" w:cs="Arial"/>
                <w:b/>
                <w:bCs/>
                <w:color w:val="000000"/>
                <w:sz w:val="20"/>
                <w:szCs w:val="20"/>
              </w:rPr>
              <w:t>Initial Cost</w:t>
            </w:r>
          </w:p>
        </w:tc>
        <w:tc>
          <w:tcPr>
            <w:tcW w:w="2460" w:type="dxa"/>
            <w:tcBorders>
              <w:top w:val="nil"/>
              <w:left w:val="nil"/>
              <w:bottom w:val="single" w:sz="4" w:space="0" w:color="000000"/>
              <w:right w:val="single" w:sz="4" w:space="0" w:color="000000"/>
            </w:tcBorders>
            <w:shd w:val="clear" w:color="auto" w:fill="auto"/>
            <w:noWrap/>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high</w:t>
            </w:r>
          </w:p>
        </w:tc>
        <w:tc>
          <w:tcPr>
            <w:tcW w:w="2720" w:type="dxa"/>
            <w:tcBorders>
              <w:top w:val="nil"/>
              <w:left w:val="nil"/>
              <w:bottom w:val="single" w:sz="4" w:space="0" w:color="000000"/>
              <w:right w:val="single" w:sz="4" w:space="0" w:color="000000"/>
            </w:tcBorders>
            <w:shd w:val="clear" w:color="auto" w:fill="auto"/>
            <w:noWrap/>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high</w:t>
            </w:r>
          </w:p>
        </w:tc>
        <w:tc>
          <w:tcPr>
            <w:tcW w:w="2700" w:type="dxa"/>
            <w:tcBorders>
              <w:top w:val="nil"/>
              <w:left w:val="nil"/>
              <w:bottom w:val="single" w:sz="4" w:space="0" w:color="000000"/>
              <w:right w:val="single" w:sz="4" w:space="0" w:color="000000"/>
            </w:tcBorders>
            <w:shd w:val="clear" w:color="auto" w:fill="auto"/>
            <w:noWrap/>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high</w:t>
            </w:r>
          </w:p>
        </w:tc>
        <w:tc>
          <w:tcPr>
            <w:tcW w:w="23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 </w:t>
            </w:r>
          </w:p>
        </w:tc>
      </w:tr>
      <w:tr w:rsidR="0025612C" w:rsidRPr="0025612C" w:rsidTr="0025612C">
        <w:trPr>
          <w:trHeight w:val="315"/>
        </w:trPr>
        <w:tc>
          <w:tcPr>
            <w:tcW w:w="1960" w:type="dxa"/>
            <w:tcBorders>
              <w:top w:val="nil"/>
              <w:left w:val="single" w:sz="4" w:space="0" w:color="000000"/>
              <w:bottom w:val="single" w:sz="4" w:space="0" w:color="000000"/>
              <w:right w:val="single" w:sz="4" w:space="0" w:color="000000"/>
            </w:tcBorders>
            <w:shd w:val="clear" w:color="auto" w:fill="auto"/>
            <w:noWrap/>
            <w:vAlign w:val="center"/>
            <w:hideMark/>
          </w:tcPr>
          <w:p w:rsidR="0025612C" w:rsidRPr="0025612C" w:rsidRDefault="0025612C" w:rsidP="0025612C">
            <w:pPr>
              <w:rPr>
                <w:rFonts w:ascii="Calibri" w:hAnsi="Calibri" w:cs="Arial"/>
                <w:b/>
                <w:bCs/>
                <w:color w:val="000000"/>
                <w:sz w:val="20"/>
                <w:szCs w:val="20"/>
              </w:rPr>
            </w:pPr>
            <w:r w:rsidRPr="0025612C">
              <w:rPr>
                <w:rFonts w:ascii="Calibri" w:hAnsi="Calibri" w:cs="Arial"/>
                <w:b/>
                <w:bCs/>
                <w:color w:val="000000"/>
                <w:sz w:val="20"/>
                <w:szCs w:val="20"/>
              </w:rPr>
              <w:t>Operational Cost</w:t>
            </w:r>
          </w:p>
        </w:tc>
        <w:tc>
          <w:tcPr>
            <w:tcW w:w="2460" w:type="dxa"/>
            <w:tcBorders>
              <w:top w:val="nil"/>
              <w:left w:val="nil"/>
              <w:bottom w:val="single" w:sz="4" w:space="0" w:color="000000"/>
              <w:right w:val="single" w:sz="4" w:space="0" w:color="000000"/>
            </w:tcBorders>
            <w:shd w:val="clear" w:color="auto" w:fill="auto"/>
            <w:noWrap/>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moderate</w:t>
            </w:r>
          </w:p>
        </w:tc>
        <w:tc>
          <w:tcPr>
            <w:tcW w:w="2720" w:type="dxa"/>
            <w:tcBorders>
              <w:top w:val="nil"/>
              <w:left w:val="nil"/>
              <w:bottom w:val="single" w:sz="4" w:space="0" w:color="000000"/>
              <w:right w:val="single" w:sz="4" w:space="0" w:color="000000"/>
            </w:tcBorders>
            <w:shd w:val="clear" w:color="auto" w:fill="auto"/>
            <w:noWrap/>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moderate - high</w:t>
            </w:r>
          </w:p>
        </w:tc>
        <w:tc>
          <w:tcPr>
            <w:tcW w:w="2700" w:type="dxa"/>
            <w:tcBorders>
              <w:top w:val="nil"/>
              <w:left w:val="nil"/>
              <w:bottom w:val="single" w:sz="4" w:space="0" w:color="000000"/>
              <w:right w:val="single" w:sz="4" w:space="0" w:color="000000"/>
            </w:tcBorders>
            <w:shd w:val="clear" w:color="auto" w:fill="auto"/>
            <w:noWrap/>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high</w:t>
            </w:r>
          </w:p>
        </w:tc>
        <w:tc>
          <w:tcPr>
            <w:tcW w:w="23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 </w:t>
            </w:r>
          </w:p>
        </w:tc>
      </w:tr>
      <w:tr w:rsidR="0025612C" w:rsidRPr="0025612C" w:rsidTr="0025612C">
        <w:trPr>
          <w:trHeight w:val="315"/>
        </w:trPr>
        <w:tc>
          <w:tcPr>
            <w:tcW w:w="1960" w:type="dxa"/>
            <w:tcBorders>
              <w:top w:val="nil"/>
              <w:left w:val="single" w:sz="4" w:space="0" w:color="000000"/>
              <w:bottom w:val="single" w:sz="4" w:space="0" w:color="000000"/>
              <w:right w:val="single" w:sz="4" w:space="0" w:color="000000"/>
            </w:tcBorders>
            <w:shd w:val="clear" w:color="auto" w:fill="auto"/>
            <w:noWrap/>
            <w:vAlign w:val="center"/>
            <w:hideMark/>
          </w:tcPr>
          <w:p w:rsidR="0025612C" w:rsidRPr="0025612C" w:rsidRDefault="0025612C" w:rsidP="0025612C">
            <w:pPr>
              <w:rPr>
                <w:rFonts w:ascii="Calibri" w:hAnsi="Calibri" w:cs="Arial"/>
                <w:b/>
                <w:bCs/>
                <w:color w:val="000000"/>
                <w:sz w:val="20"/>
                <w:szCs w:val="20"/>
              </w:rPr>
            </w:pPr>
            <w:r w:rsidRPr="0025612C">
              <w:rPr>
                <w:rFonts w:ascii="Calibri" w:hAnsi="Calibri" w:cs="Arial"/>
                <w:b/>
                <w:bCs/>
                <w:color w:val="000000"/>
                <w:sz w:val="20"/>
                <w:szCs w:val="20"/>
              </w:rPr>
              <w:t>Client Burden</w:t>
            </w:r>
          </w:p>
        </w:tc>
        <w:tc>
          <w:tcPr>
            <w:tcW w:w="2460" w:type="dxa"/>
            <w:tcBorders>
              <w:top w:val="nil"/>
              <w:left w:val="nil"/>
              <w:bottom w:val="single" w:sz="4" w:space="0" w:color="000000"/>
              <w:right w:val="single" w:sz="4" w:space="0" w:color="000000"/>
            </w:tcBorders>
            <w:shd w:val="clear" w:color="auto" w:fill="auto"/>
            <w:noWrap/>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low</w:t>
            </w:r>
          </w:p>
        </w:tc>
        <w:tc>
          <w:tcPr>
            <w:tcW w:w="2720" w:type="dxa"/>
            <w:tcBorders>
              <w:top w:val="nil"/>
              <w:left w:val="nil"/>
              <w:bottom w:val="single" w:sz="4" w:space="0" w:color="000000"/>
              <w:right w:val="single" w:sz="4" w:space="0" w:color="000000"/>
            </w:tcBorders>
            <w:shd w:val="clear" w:color="auto" w:fill="auto"/>
            <w:noWrap/>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low</w:t>
            </w:r>
          </w:p>
        </w:tc>
        <w:tc>
          <w:tcPr>
            <w:tcW w:w="2700" w:type="dxa"/>
            <w:tcBorders>
              <w:top w:val="nil"/>
              <w:left w:val="nil"/>
              <w:bottom w:val="single" w:sz="4" w:space="0" w:color="000000"/>
              <w:right w:val="single" w:sz="4" w:space="0" w:color="000000"/>
            </w:tcBorders>
            <w:shd w:val="clear" w:color="auto" w:fill="auto"/>
            <w:noWrap/>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low</w:t>
            </w:r>
          </w:p>
        </w:tc>
        <w:tc>
          <w:tcPr>
            <w:tcW w:w="23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 </w:t>
            </w:r>
          </w:p>
        </w:tc>
      </w:tr>
      <w:tr w:rsidR="0025612C" w:rsidRPr="0025612C" w:rsidTr="0025612C">
        <w:trPr>
          <w:trHeight w:val="585"/>
        </w:trPr>
        <w:tc>
          <w:tcPr>
            <w:tcW w:w="1960" w:type="dxa"/>
            <w:tcBorders>
              <w:top w:val="nil"/>
              <w:left w:val="single" w:sz="4" w:space="0" w:color="000000"/>
              <w:bottom w:val="single" w:sz="4" w:space="0" w:color="000000"/>
              <w:right w:val="single" w:sz="4" w:space="0" w:color="000000"/>
            </w:tcBorders>
            <w:shd w:val="clear" w:color="00CCFF" w:fill="33CCCC"/>
            <w:hideMark/>
          </w:tcPr>
          <w:p w:rsidR="0025612C" w:rsidRPr="0025612C" w:rsidRDefault="0025612C" w:rsidP="0025612C">
            <w:pPr>
              <w:rPr>
                <w:rFonts w:ascii="Calibri" w:hAnsi="Calibri" w:cs="Arial"/>
                <w:b/>
                <w:bCs/>
                <w:color w:val="000000"/>
              </w:rPr>
            </w:pPr>
            <w:r w:rsidRPr="0025612C">
              <w:rPr>
                <w:rFonts w:ascii="Calibri" w:hAnsi="Calibri" w:cs="Arial"/>
                <w:b/>
                <w:bCs/>
                <w:color w:val="000000"/>
              </w:rPr>
              <w:t>INTERNAL CONTROL FRAMEWORK (ICF)</w:t>
            </w:r>
          </w:p>
        </w:tc>
        <w:tc>
          <w:tcPr>
            <w:tcW w:w="10240" w:type="dxa"/>
            <w:gridSpan w:val="4"/>
            <w:tcBorders>
              <w:top w:val="nil"/>
              <w:left w:val="nil"/>
              <w:bottom w:val="single" w:sz="4" w:space="0" w:color="000000"/>
              <w:right w:val="single" w:sz="4" w:space="0" w:color="000000"/>
            </w:tcBorders>
            <w:shd w:val="clear" w:color="FFFFCC" w:fill="EBF1DE"/>
            <w:hideMark/>
          </w:tcPr>
          <w:p w:rsidR="0025612C" w:rsidRPr="0025612C" w:rsidRDefault="0025612C" w:rsidP="0025612C">
            <w:pPr>
              <w:rPr>
                <w:rFonts w:ascii="Calibri" w:hAnsi="Calibri" w:cs="Arial"/>
                <w:color w:val="000000"/>
              </w:rPr>
            </w:pPr>
            <w:r w:rsidRPr="0025612C">
              <w:rPr>
                <w:rFonts w:ascii="Calibri" w:hAnsi="Calibri" w:cs="Arial"/>
                <w:color w:val="000000"/>
              </w:rPr>
              <w:t>GOAL: ENSURE SYSTEMS CAN IDENTIFY, ANTICIPATE AND PREVENT RISK TO PUBLIC RESOURCES</w:t>
            </w:r>
          </w:p>
        </w:tc>
      </w:tr>
      <w:tr w:rsidR="0025612C" w:rsidRPr="0025612C" w:rsidTr="0025612C">
        <w:trPr>
          <w:trHeight w:val="1845"/>
        </w:trPr>
        <w:tc>
          <w:tcPr>
            <w:tcW w:w="1960" w:type="dxa"/>
            <w:tcBorders>
              <w:top w:val="nil"/>
              <w:left w:val="single" w:sz="4" w:space="0" w:color="000000"/>
              <w:bottom w:val="single" w:sz="4" w:space="0" w:color="000000"/>
              <w:right w:val="single" w:sz="4" w:space="0" w:color="000000"/>
            </w:tcBorders>
            <w:shd w:val="clear" w:color="auto" w:fill="auto"/>
            <w:noWrap/>
            <w:hideMark/>
          </w:tcPr>
          <w:p w:rsidR="0025612C" w:rsidRPr="0025612C" w:rsidRDefault="0025612C" w:rsidP="0025612C">
            <w:pPr>
              <w:rPr>
                <w:rFonts w:ascii="Calibri" w:hAnsi="Calibri" w:cs="Arial"/>
                <w:b/>
                <w:bCs/>
                <w:color w:val="000000"/>
                <w:sz w:val="20"/>
                <w:szCs w:val="20"/>
              </w:rPr>
            </w:pPr>
            <w:r w:rsidRPr="0025612C">
              <w:rPr>
                <w:rFonts w:ascii="Calibri" w:hAnsi="Calibri" w:cs="Arial"/>
                <w:b/>
                <w:bCs/>
                <w:color w:val="000000"/>
                <w:sz w:val="20"/>
                <w:szCs w:val="20"/>
              </w:rPr>
              <w:t> </w:t>
            </w:r>
          </w:p>
        </w:tc>
        <w:tc>
          <w:tcPr>
            <w:tcW w:w="24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 xml:space="preserve">Set of standard operating procedures in line with applicable OMB circulars. </w:t>
            </w:r>
          </w:p>
        </w:tc>
        <w:tc>
          <w:tcPr>
            <w:tcW w:w="272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Set of standard operating procedures in line with applicable OMB circulars. Comprehensive ICF that has Committee of Sponsoring Organizations (COSO) standards.</w:t>
            </w:r>
          </w:p>
        </w:tc>
        <w:tc>
          <w:tcPr>
            <w:tcW w:w="270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Set of standard operating procedures in line with applicable OMB circulars. Comprehensive ICF that has COSO standards. ICF is regularly reviewed and updated.</w:t>
            </w:r>
          </w:p>
        </w:tc>
        <w:tc>
          <w:tcPr>
            <w:tcW w:w="23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 support of leadership</w:t>
            </w:r>
            <w:r w:rsidRPr="0025612C">
              <w:rPr>
                <w:rFonts w:ascii="Calibri" w:hAnsi="Calibri" w:cs="Arial"/>
                <w:color w:val="000000"/>
                <w:sz w:val="20"/>
                <w:szCs w:val="20"/>
              </w:rPr>
              <w:br/>
              <w:t>• funding</w:t>
            </w:r>
            <w:r w:rsidRPr="0025612C">
              <w:rPr>
                <w:rFonts w:ascii="Calibri" w:hAnsi="Calibri" w:cs="Arial"/>
                <w:color w:val="000000"/>
                <w:sz w:val="20"/>
                <w:szCs w:val="20"/>
              </w:rPr>
              <w:br/>
              <w:t>• resources and staffing</w:t>
            </w:r>
            <w:r w:rsidRPr="0025612C">
              <w:rPr>
                <w:rFonts w:ascii="Calibri" w:hAnsi="Calibri" w:cs="Arial"/>
                <w:color w:val="000000"/>
                <w:sz w:val="20"/>
                <w:szCs w:val="20"/>
              </w:rPr>
              <w:br/>
              <w:t>• acquiring knowledge</w:t>
            </w:r>
          </w:p>
        </w:tc>
      </w:tr>
      <w:tr w:rsidR="0025612C" w:rsidRPr="0025612C" w:rsidTr="0025612C">
        <w:trPr>
          <w:trHeight w:val="315"/>
        </w:trPr>
        <w:tc>
          <w:tcPr>
            <w:tcW w:w="1960" w:type="dxa"/>
            <w:tcBorders>
              <w:top w:val="nil"/>
              <w:left w:val="single" w:sz="4" w:space="0" w:color="000000"/>
              <w:bottom w:val="single" w:sz="4" w:space="0" w:color="000000"/>
              <w:right w:val="single" w:sz="4" w:space="0" w:color="000000"/>
            </w:tcBorders>
            <w:shd w:val="clear" w:color="auto" w:fill="auto"/>
            <w:noWrap/>
            <w:vAlign w:val="center"/>
            <w:hideMark/>
          </w:tcPr>
          <w:p w:rsidR="0025612C" w:rsidRPr="0025612C" w:rsidRDefault="0025612C" w:rsidP="0025612C">
            <w:pPr>
              <w:rPr>
                <w:rFonts w:ascii="Calibri" w:hAnsi="Calibri" w:cs="Arial"/>
                <w:b/>
                <w:bCs/>
                <w:color w:val="000000"/>
                <w:sz w:val="20"/>
                <w:szCs w:val="20"/>
              </w:rPr>
            </w:pPr>
            <w:r w:rsidRPr="0025612C">
              <w:rPr>
                <w:rFonts w:ascii="Calibri" w:hAnsi="Calibri" w:cs="Arial"/>
                <w:b/>
                <w:bCs/>
                <w:color w:val="000000"/>
                <w:sz w:val="20"/>
                <w:szCs w:val="20"/>
              </w:rPr>
              <w:t>Initial Cost</w:t>
            </w:r>
          </w:p>
        </w:tc>
        <w:tc>
          <w:tcPr>
            <w:tcW w:w="246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low - moderate</w:t>
            </w:r>
          </w:p>
        </w:tc>
        <w:tc>
          <w:tcPr>
            <w:tcW w:w="272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high</w:t>
            </w:r>
          </w:p>
        </w:tc>
        <w:tc>
          <w:tcPr>
            <w:tcW w:w="270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moderate</w:t>
            </w:r>
          </w:p>
        </w:tc>
        <w:tc>
          <w:tcPr>
            <w:tcW w:w="23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4"/>
                <w:szCs w:val="24"/>
              </w:rPr>
            </w:pPr>
            <w:r w:rsidRPr="0025612C">
              <w:rPr>
                <w:rFonts w:ascii="Calibri" w:hAnsi="Calibri" w:cs="Arial"/>
                <w:color w:val="000000"/>
                <w:sz w:val="24"/>
                <w:szCs w:val="24"/>
              </w:rPr>
              <w:t> </w:t>
            </w:r>
          </w:p>
        </w:tc>
      </w:tr>
      <w:tr w:rsidR="0025612C" w:rsidRPr="0025612C" w:rsidTr="0025612C">
        <w:trPr>
          <w:trHeight w:val="315"/>
        </w:trPr>
        <w:tc>
          <w:tcPr>
            <w:tcW w:w="1960" w:type="dxa"/>
            <w:tcBorders>
              <w:top w:val="nil"/>
              <w:left w:val="single" w:sz="4" w:space="0" w:color="000000"/>
              <w:bottom w:val="single" w:sz="4" w:space="0" w:color="000000"/>
              <w:right w:val="single" w:sz="4" w:space="0" w:color="000000"/>
            </w:tcBorders>
            <w:shd w:val="clear" w:color="auto" w:fill="auto"/>
            <w:noWrap/>
            <w:vAlign w:val="center"/>
            <w:hideMark/>
          </w:tcPr>
          <w:p w:rsidR="0025612C" w:rsidRPr="0025612C" w:rsidRDefault="0025612C" w:rsidP="0025612C">
            <w:pPr>
              <w:rPr>
                <w:rFonts w:ascii="Calibri" w:hAnsi="Calibri" w:cs="Arial"/>
                <w:b/>
                <w:bCs/>
                <w:color w:val="000000"/>
                <w:sz w:val="20"/>
                <w:szCs w:val="20"/>
              </w:rPr>
            </w:pPr>
            <w:r w:rsidRPr="0025612C">
              <w:rPr>
                <w:rFonts w:ascii="Calibri" w:hAnsi="Calibri" w:cs="Arial"/>
                <w:b/>
                <w:bCs/>
                <w:color w:val="000000"/>
                <w:sz w:val="20"/>
                <w:szCs w:val="20"/>
              </w:rPr>
              <w:t>Operational Cost</w:t>
            </w:r>
          </w:p>
        </w:tc>
        <w:tc>
          <w:tcPr>
            <w:tcW w:w="246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low</w:t>
            </w:r>
          </w:p>
        </w:tc>
        <w:tc>
          <w:tcPr>
            <w:tcW w:w="272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moderate</w:t>
            </w:r>
          </w:p>
        </w:tc>
        <w:tc>
          <w:tcPr>
            <w:tcW w:w="270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high</w:t>
            </w:r>
          </w:p>
        </w:tc>
        <w:tc>
          <w:tcPr>
            <w:tcW w:w="23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4"/>
                <w:szCs w:val="24"/>
              </w:rPr>
            </w:pPr>
            <w:r w:rsidRPr="0025612C">
              <w:rPr>
                <w:rFonts w:ascii="Calibri" w:hAnsi="Calibri" w:cs="Arial"/>
                <w:color w:val="000000"/>
                <w:sz w:val="24"/>
                <w:szCs w:val="24"/>
              </w:rPr>
              <w:t> </w:t>
            </w:r>
          </w:p>
        </w:tc>
      </w:tr>
      <w:tr w:rsidR="0025612C" w:rsidRPr="0025612C" w:rsidTr="0025612C">
        <w:trPr>
          <w:trHeight w:val="315"/>
        </w:trPr>
        <w:tc>
          <w:tcPr>
            <w:tcW w:w="1960" w:type="dxa"/>
            <w:tcBorders>
              <w:top w:val="nil"/>
              <w:left w:val="single" w:sz="4" w:space="0" w:color="000000"/>
              <w:bottom w:val="single" w:sz="4" w:space="0" w:color="000000"/>
              <w:right w:val="single" w:sz="4" w:space="0" w:color="000000"/>
            </w:tcBorders>
            <w:shd w:val="clear" w:color="auto" w:fill="auto"/>
            <w:noWrap/>
            <w:vAlign w:val="center"/>
            <w:hideMark/>
          </w:tcPr>
          <w:p w:rsidR="0025612C" w:rsidRPr="0025612C" w:rsidRDefault="0025612C" w:rsidP="0025612C">
            <w:pPr>
              <w:rPr>
                <w:rFonts w:ascii="Calibri" w:hAnsi="Calibri" w:cs="Arial"/>
                <w:b/>
                <w:bCs/>
                <w:color w:val="000000"/>
                <w:sz w:val="20"/>
                <w:szCs w:val="20"/>
              </w:rPr>
            </w:pPr>
            <w:r w:rsidRPr="0025612C">
              <w:rPr>
                <w:rFonts w:ascii="Calibri" w:hAnsi="Calibri" w:cs="Arial"/>
                <w:b/>
                <w:bCs/>
                <w:color w:val="000000"/>
                <w:sz w:val="20"/>
                <w:szCs w:val="20"/>
              </w:rPr>
              <w:t>Client Burden</w:t>
            </w:r>
          </w:p>
        </w:tc>
        <w:tc>
          <w:tcPr>
            <w:tcW w:w="246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low</w:t>
            </w:r>
          </w:p>
        </w:tc>
        <w:tc>
          <w:tcPr>
            <w:tcW w:w="272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low</w:t>
            </w:r>
          </w:p>
        </w:tc>
        <w:tc>
          <w:tcPr>
            <w:tcW w:w="270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low</w:t>
            </w:r>
          </w:p>
        </w:tc>
        <w:tc>
          <w:tcPr>
            <w:tcW w:w="23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4"/>
                <w:szCs w:val="24"/>
              </w:rPr>
            </w:pPr>
            <w:r w:rsidRPr="0025612C">
              <w:rPr>
                <w:rFonts w:ascii="Calibri" w:hAnsi="Calibri" w:cs="Arial"/>
                <w:color w:val="000000"/>
                <w:sz w:val="24"/>
                <w:szCs w:val="24"/>
              </w:rPr>
              <w:t> </w:t>
            </w:r>
          </w:p>
        </w:tc>
      </w:tr>
    </w:tbl>
    <w:p w:rsidR="0025612C" w:rsidRDefault="0025612C" w:rsidP="0025612C">
      <w:pPr>
        <w:rPr>
          <w:rFonts w:ascii="Arial" w:hAnsi="Arial" w:cs="Arial"/>
          <w:b/>
          <w:bCs/>
          <w:color w:val="000000"/>
          <w:sz w:val="24"/>
          <w:szCs w:val="24"/>
        </w:rPr>
        <w:sectPr w:rsidR="0025612C" w:rsidSect="00AD3155">
          <w:pgSz w:w="15840" w:h="12240" w:orient="landscape" w:code="1"/>
          <w:pgMar w:top="1440" w:right="1440" w:bottom="1440" w:left="1440" w:header="720" w:footer="720" w:gutter="0"/>
          <w:cols w:space="720"/>
          <w:docGrid w:linePitch="360"/>
        </w:sectPr>
      </w:pPr>
    </w:p>
    <w:tbl>
      <w:tblPr>
        <w:tblW w:w="12200" w:type="dxa"/>
        <w:tblInd w:w="93" w:type="dxa"/>
        <w:tblLook w:val="04A0"/>
      </w:tblPr>
      <w:tblGrid>
        <w:gridCol w:w="1960"/>
        <w:gridCol w:w="2460"/>
        <w:gridCol w:w="2720"/>
        <w:gridCol w:w="2700"/>
        <w:gridCol w:w="2360"/>
      </w:tblGrid>
      <w:tr w:rsidR="0025612C" w:rsidRPr="0025612C" w:rsidTr="0025612C">
        <w:trPr>
          <w:trHeight w:val="315"/>
        </w:trPr>
        <w:tc>
          <w:tcPr>
            <w:tcW w:w="1960" w:type="dxa"/>
            <w:tcBorders>
              <w:top w:val="nil"/>
              <w:left w:val="nil"/>
              <w:bottom w:val="single" w:sz="4" w:space="0" w:color="000000"/>
              <w:right w:val="nil"/>
            </w:tcBorders>
            <w:shd w:val="clear" w:color="auto" w:fill="auto"/>
            <w:noWrap/>
            <w:vAlign w:val="center"/>
            <w:hideMark/>
          </w:tcPr>
          <w:p w:rsidR="0025612C" w:rsidRPr="0025612C" w:rsidRDefault="0025612C" w:rsidP="0025612C">
            <w:pPr>
              <w:rPr>
                <w:rFonts w:ascii="Arial" w:hAnsi="Arial" w:cs="Arial"/>
                <w:b/>
                <w:bCs/>
                <w:color w:val="000000"/>
                <w:sz w:val="24"/>
                <w:szCs w:val="24"/>
              </w:rPr>
            </w:pPr>
            <w:r w:rsidRPr="0025612C">
              <w:rPr>
                <w:rFonts w:ascii="Arial" w:hAnsi="Arial" w:cs="Arial"/>
                <w:b/>
                <w:bCs/>
                <w:color w:val="000000"/>
                <w:sz w:val="24"/>
                <w:szCs w:val="24"/>
              </w:rPr>
              <w:lastRenderedPageBreak/>
              <w:t>OVERSIGHT</w:t>
            </w:r>
          </w:p>
        </w:tc>
        <w:tc>
          <w:tcPr>
            <w:tcW w:w="2460" w:type="dxa"/>
            <w:tcBorders>
              <w:top w:val="nil"/>
              <w:left w:val="nil"/>
              <w:bottom w:val="single" w:sz="4" w:space="0" w:color="000000"/>
              <w:right w:val="nil"/>
            </w:tcBorders>
            <w:shd w:val="clear" w:color="auto" w:fill="auto"/>
            <w:vAlign w:val="bottom"/>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 </w:t>
            </w:r>
          </w:p>
        </w:tc>
        <w:tc>
          <w:tcPr>
            <w:tcW w:w="2720" w:type="dxa"/>
            <w:tcBorders>
              <w:top w:val="nil"/>
              <w:left w:val="nil"/>
              <w:bottom w:val="single" w:sz="4" w:space="0" w:color="000000"/>
              <w:right w:val="nil"/>
            </w:tcBorders>
            <w:shd w:val="clear" w:color="auto" w:fill="auto"/>
            <w:vAlign w:val="bottom"/>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 </w:t>
            </w:r>
          </w:p>
        </w:tc>
        <w:tc>
          <w:tcPr>
            <w:tcW w:w="2700" w:type="dxa"/>
            <w:tcBorders>
              <w:top w:val="nil"/>
              <w:left w:val="nil"/>
              <w:bottom w:val="single" w:sz="4" w:space="0" w:color="000000"/>
              <w:right w:val="nil"/>
            </w:tcBorders>
            <w:shd w:val="clear" w:color="auto" w:fill="auto"/>
            <w:vAlign w:val="bottom"/>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 </w:t>
            </w:r>
          </w:p>
        </w:tc>
        <w:tc>
          <w:tcPr>
            <w:tcW w:w="2360" w:type="dxa"/>
            <w:tcBorders>
              <w:top w:val="nil"/>
              <w:left w:val="nil"/>
              <w:bottom w:val="single" w:sz="4" w:space="0" w:color="000000"/>
              <w:right w:val="nil"/>
            </w:tcBorders>
            <w:shd w:val="clear" w:color="auto" w:fill="auto"/>
            <w:hideMark/>
          </w:tcPr>
          <w:p w:rsidR="0025612C" w:rsidRPr="0025612C" w:rsidRDefault="0025612C" w:rsidP="0025612C">
            <w:pPr>
              <w:rPr>
                <w:rFonts w:ascii="Calibri" w:hAnsi="Calibri" w:cs="Arial"/>
                <w:color w:val="000000"/>
                <w:sz w:val="24"/>
                <w:szCs w:val="24"/>
              </w:rPr>
            </w:pPr>
            <w:r w:rsidRPr="0025612C">
              <w:rPr>
                <w:rFonts w:ascii="Calibri" w:hAnsi="Calibri" w:cs="Arial"/>
                <w:color w:val="000000"/>
                <w:sz w:val="24"/>
                <w:szCs w:val="24"/>
              </w:rPr>
              <w:t> </w:t>
            </w:r>
          </w:p>
        </w:tc>
      </w:tr>
      <w:tr w:rsidR="0025612C" w:rsidRPr="0025612C" w:rsidTr="0025612C">
        <w:trPr>
          <w:trHeight w:val="405"/>
        </w:trPr>
        <w:tc>
          <w:tcPr>
            <w:tcW w:w="1960" w:type="dxa"/>
            <w:tcBorders>
              <w:top w:val="nil"/>
              <w:left w:val="single" w:sz="4" w:space="0" w:color="000000"/>
              <w:bottom w:val="single" w:sz="4" w:space="0" w:color="000000"/>
              <w:right w:val="single" w:sz="4" w:space="0" w:color="000000"/>
            </w:tcBorders>
            <w:shd w:val="clear" w:color="auto" w:fill="auto"/>
            <w:noWrap/>
            <w:vAlign w:val="bottom"/>
            <w:hideMark/>
          </w:tcPr>
          <w:p w:rsidR="0025612C" w:rsidRPr="0025612C" w:rsidRDefault="0025612C" w:rsidP="0025612C">
            <w:pPr>
              <w:rPr>
                <w:rFonts w:ascii="Calibri" w:hAnsi="Calibri" w:cs="Arial"/>
                <w:color w:val="000000"/>
              </w:rPr>
            </w:pPr>
            <w:r w:rsidRPr="0025612C">
              <w:rPr>
                <w:rFonts w:ascii="Calibri" w:hAnsi="Calibri" w:cs="Arial"/>
                <w:color w:val="000000"/>
              </w:rPr>
              <w:t> </w:t>
            </w:r>
          </w:p>
        </w:tc>
        <w:tc>
          <w:tcPr>
            <w:tcW w:w="2460" w:type="dxa"/>
            <w:tcBorders>
              <w:top w:val="nil"/>
              <w:left w:val="nil"/>
              <w:bottom w:val="single" w:sz="4" w:space="0" w:color="000000"/>
              <w:right w:val="single" w:sz="4" w:space="0" w:color="000000"/>
            </w:tcBorders>
            <w:shd w:val="clear" w:color="FFCC00" w:fill="FFC000"/>
            <w:noWrap/>
            <w:vAlign w:val="center"/>
            <w:hideMark/>
          </w:tcPr>
          <w:p w:rsidR="0025612C" w:rsidRPr="0025612C" w:rsidRDefault="0025612C" w:rsidP="0025612C">
            <w:pPr>
              <w:jc w:val="center"/>
              <w:rPr>
                <w:rFonts w:ascii="Calibri" w:hAnsi="Calibri" w:cs="Arial"/>
                <w:color w:val="000000"/>
              </w:rPr>
            </w:pPr>
            <w:r w:rsidRPr="0025612C">
              <w:rPr>
                <w:rFonts w:ascii="Calibri" w:hAnsi="Calibri" w:cs="Arial"/>
                <w:color w:val="000000"/>
              </w:rPr>
              <w:t>Basic</w:t>
            </w:r>
          </w:p>
        </w:tc>
        <w:tc>
          <w:tcPr>
            <w:tcW w:w="2720" w:type="dxa"/>
            <w:tcBorders>
              <w:top w:val="nil"/>
              <w:left w:val="nil"/>
              <w:bottom w:val="single" w:sz="4" w:space="0" w:color="000000"/>
              <w:right w:val="single" w:sz="4" w:space="0" w:color="000000"/>
            </w:tcBorders>
            <w:shd w:val="clear" w:color="FFCC00" w:fill="FFC000"/>
            <w:noWrap/>
            <w:vAlign w:val="center"/>
            <w:hideMark/>
          </w:tcPr>
          <w:p w:rsidR="0025612C" w:rsidRPr="0025612C" w:rsidRDefault="0025612C" w:rsidP="0025612C">
            <w:pPr>
              <w:jc w:val="center"/>
              <w:rPr>
                <w:rFonts w:ascii="Calibri" w:hAnsi="Calibri" w:cs="Arial"/>
                <w:color w:val="000000"/>
              </w:rPr>
            </w:pPr>
            <w:r w:rsidRPr="0025612C">
              <w:rPr>
                <w:rFonts w:ascii="Calibri" w:hAnsi="Calibri" w:cs="Arial"/>
                <w:color w:val="000000"/>
              </w:rPr>
              <w:t>Enhanced</w:t>
            </w:r>
          </w:p>
        </w:tc>
        <w:tc>
          <w:tcPr>
            <w:tcW w:w="2700" w:type="dxa"/>
            <w:tcBorders>
              <w:top w:val="nil"/>
              <w:left w:val="nil"/>
              <w:bottom w:val="single" w:sz="4" w:space="0" w:color="000000"/>
              <w:right w:val="single" w:sz="4" w:space="0" w:color="000000"/>
            </w:tcBorders>
            <w:shd w:val="clear" w:color="FFCC00" w:fill="FFC000"/>
            <w:noWrap/>
            <w:vAlign w:val="center"/>
            <w:hideMark/>
          </w:tcPr>
          <w:p w:rsidR="0025612C" w:rsidRPr="0025612C" w:rsidRDefault="0025612C" w:rsidP="0025612C">
            <w:pPr>
              <w:jc w:val="center"/>
              <w:rPr>
                <w:rFonts w:ascii="Calibri" w:hAnsi="Calibri" w:cs="Arial"/>
                <w:color w:val="000000"/>
              </w:rPr>
            </w:pPr>
            <w:r w:rsidRPr="0025612C">
              <w:rPr>
                <w:rFonts w:ascii="Calibri" w:hAnsi="Calibri" w:cs="Arial"/>
                <w:color w:val="000000"/>
              </w:rPr>
              <w:t>Best Practice</w:t>
            </w:r>
          </w:p>
        </w:tc>
        <w:tc>
          <w:tcPr>
            <w:tcW w:w="2360" w:type="dxa"/>
            <w:tcBorders>
              <w:top w:val="nil"/>
              <w:left w:val="nil"/>
              <w:bottom w:val="single" w:sz="4" w:space="0" w:color="000000"/>
              <w:right w:val="single" w:sz="4" w:space="0" w:color="000000"/>
            </w:tcBorders>
            <w:shd w:val="clear" w:color="FFCC00" w:fill="FFC000"/>
            <w:noWrap/>
            <w:vAlign w:val="center"/>
            <w:hideMark/>
          </w:tcPr>
          <w:p w:rsidR="0025612C" w:rsidRPr="0025612C" w:rsidRDefault="0025612C" w:rsidP="0025612C">
            <w:pPr>
              <w:jc w:val="center"/>
              <w:rPr>
                <w:rFonts w:ascii="Calibri" w:hAnsi="Calibri" w:cs="Arial"/>
                <w:color w:val="000000"/>
              </w:rPr>
            </w:pPr>
            <w:r w:rsidRPr="0025612C">
              <w:rPr>
                <w:rFonts w:ascii="Calibri" w:hAnsi="Calibri" w:cs="Arial"/>
                <w:color w:val="000000"/>
              </w:rPr>
              <w:t>Barriers</w:t>
            </w:r>
          </w:p>
        </w:tc>
      </w:tr>
      <w:tr w:rsidR="0025612C" w:rsidRPr="0025612C" w:rsidTr="0025612C">
        <w:trPr>
          <w:trHeight w:val="630"/>
        </w:trPr>
        <w:tc>
          <w:tcPr>
            <w:tcW w:w="1960" w:type="dxa"/>
            <w:tcBorders>
              <w:top w:val="nil"/>
              <w:left w:val="single" w:sz="4" w:space="0" w:color="000000"/>
              <w:bottom w:val="single" w:sz="4" w:space="0" w:color="000000"/>
              <w:right w:val="single" w:sz="4" w:space="0" w:color="000000"/>
            </w:tcBorders>
            <w:shd w:val="clear" w:color="00CCFF" w:fill="33CCCC"/>
            <w:hideMark/>
          </w:tcPr>
          <w:p w:rsidR="0025612C" w:rsidRPr="0025612C" w:rsidRDefault="0025612C" w:rsidP="0025612C">
            <w:pPr>
              <w:rPr>
                <w:rFonts w:ascii="Calibri" w:hAnsi="Calibri" w:cs="Arial"/>
                <w:b/>
                <w:bCs/>
                <w:color w:val="000000"/>
              </w:rPr>
            </w:pPr>
            <w:r w:rsidRPr="0025612C">
              <w:rPr>
                <w:rFonts w:ascii="Calibri" w:hAnsi="Calibri" w:cs="Arial"/>
                <w:b/>
                <w:bCs/>
                <w:color w:val="000000"/>
              </w:rPr>
              <w:t>ENERGY VENDOR OVERSIGHT</w:t>
            </w:r>
          </w:p>
        </w:tc>
        <w:tc>
          <w:tcPr>
            <w:tcW w:w="10240" w:type="dxa"/>
            <w:gridSpan w:val="4"/>
            <w:tcBorders>
              <w:top w:val="single" w:sz="4" w:space="0" w:color="000000"/>
              <w:left w:val="nil"/>
              <w:bottom w:val="single" w:sz="4" w:space="0" w:color="000000"/>
              <w:right w:val="single" w:sz="4" w:space="0" w:color="000000"/>
            </w:tcBorders>
            <w:shd w:val="clear" w:color="FFFFCC" w:fill="EBF1DE"/>
            <w:hideMark/>
          </w:tcPr>
          <w:p w:rsidR="0025612C" w:rsidRPr="0025612C" w:rsidRDefault="0025612C" w:rsidP="0025612C">
            <w:pPr>
              <w:rPr>
                <w:rFonts w:ascii="Calibri" w:hAnsi="Calibri" w:cs="Arial"/>
                <w:color w:val="000000"/>
              </w:rPr>
            </w:pPr>
            <w:r w:rsidRPr="0025612C">
              <w:rPr>
                <w:rFonts w:ascii="Calibri" w:hAnsi="Calibri" w:cs="Arial"/>
                <w:color w:val="000000"/>
              </w:rPr>
              <w:t xml:space="preserve">GOAL: ENSURE VENDOR PERFORMANCE THROUGH DOCUMENTATION AND MONITORING </w:t>
            </w:r>
          </w:p>
        </w:tc>
      </w:tr>
      <w:tr w:rsidR="0025612C" w:rsidRPr="0025612C" w:rsidTr="0025612C">
        <w:trPr>
          <w:trHeight w:val="2115"/>
        </w:trPr>
        <w:tc>
          <w:tcPr>
            <w:tcW w:w="1960" w:type="dxa"/>
            <w:tcBorders>
              <w:top w:val="nil"/>
              <w:left w:val="single" w:sz="4" w:space="0" w:color="000000"/>
              <w:bottom w:val="single" w:sz="4" w:space="0" w:color="000000"/>
              <w:right w:val="single" w:sz="4" w:space="0" w:color="000000"/>
            </w:tcBorders>
            <w:shd w:val="clear" w:color="auto" w:fill="auto"/>
            <w:noWrap/>
            <w:hideMark/>
          </w:tcPr>
          <w:p w:rsidR="0025612C" w:rsidRPr="0025612C" w:rsidRDefault="0025612C" w:rsidP="0025612C">
            <w:pPr>
              <w:rPr>
                <w:rFonts w:ascii="Calibri" w:hAnsi="Calibri" w:cs="Arial"/>
                <w:b/>
                <w:bCs/>
                <w:color w:val="000000"/>
                <w:sz w:val="20"/>
                <w:szCs w:val="20"/>
              </w:rPr>
            </w:pPr>
            <w:r w:rsidRPr="0025612C">
              <w:rPr>
                <w:rFonts w:ascii="Calibri" w:hAnsi="Calibri" w:cs="Arial"/>
                <w:b/>
                <w:bCs/>
                <w:color w:val="000000"/>
                <w:sz w:val="20"/>
                <w:szCs w:val="20"/>
              </w:rPr>
              <w:t>Strategy</w:t>
            </w:r>
          </w:p>
        </w:tc>
        <w:tc>
          <w:tcPr>
            <w:tcW w:w="24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Signed vendor agreement or written assurance that vendor is providing equitable benefits and service delivery.</w:t>
            </w:r>
          </w:p>
        </w:tc>
        <w:tc>
          <w:tcPr>
            <w:tcW w:w="2720" w:type="dxa"/>
            <w:tcBorders>
              <w:top w:val="nil"/>
              <w:left w:val="nil"/>
              <w:bottom w:val="single" w:sz="4" w:space="0" w:color="000000"/>
              <w:right w:val="single" w:sz="4" w:space="0" w:color="000000"/>
            </w:tcBorders>
            <w:shd w:val="clear" w:color="auto" w:fill="auto"/>
            <w:hideMark/>
          </w:tcPr>
          <w:p w:rsidR="0025612C" w:rsidRPr="0025612C" w:rsidRDefault="0025612C" w:rsidP="00310FF6">
            <w:pPr>
              <w:rPr>
                <w:rFonts w:ascii="Calibri" w:hAnsi="Calibri" w:cs="Arial"/>
                <w:color w:val="000000"/>
                <w:sz w:val="20"/>
                <w:szCs w:val="20"/>
              </w:rPr>
            </w:pPr>
            <w:r w:rsidRPr="0025612C">
              <w:rPr>
                <w:rFonts w:ascii="Calibri" w:hAnsi="Calibri" w:cs="Arial"/>
                <w:color w:val="000000"/>
                <w:sz w:val="20"/>
                <w:szCs w:val="20"/>
              </w:rPr>
              <w:t>Signed vendor agreement or wri</w:t>
            </w:r>
            <w:r w:rsidR="00310FF6">
              <w:rPr>
                <w:rFonts w:ascii="Calibri" w:hAnsi="Calibri" w:cs="Arial"/>
                <w:color w:val="000000"/>
                <w:sz w:val="20"/>
                <w:szCs w:val="20"/>
              </w:rPr>
              <w:t xml:space="preserve">tten assurance with occasional </w:t>
            </w:r>
            <w:r w:rsidRPr="0025612C">
              <w:rPr>
                <w:rFonts w:ascii="Calibri" w:hAnsi="Calibri" w:cs="Arial"/>
                <w:color w:val="000000"/>
                <w:sz w:val="20"/>
                <w:szCs w:val="20"/>
              </w:rPr>
              <w:t>vendor monitoring and documentation that vendor is providing equitable benefits and service delivery.</w:t>
            </w:r>
          </w:p>
        </w:tc>
        <w:tc>
          <w:tcPr>
            <w:tcW w:w="2700" w:type="dxa"/>
            <w:tcBorders>
              <w:top w:val="nil"/>
              <w:left w:val="nil"/>
              <w:bottom w:val="single" w:sz="4" w:space="0" w:color="000000"/>
              <w:right w:val="single" w:sz="4" w:space="0" w:color="000000"/>
            </w:tcBorders>
            <w:shd w:val="clear" w:color="auto" w:fill="auto"/>
            <w:hideMark/>
          </w:tcPr>
          <w:p w:rsidR="0025612C" w:rsidRPr="0025612C" w:rsidRDefault="0025612C" w:rsidP="00310FF6">
            <w:pPr>
              <w:rPr>
                <w:rFonts w:ascii="Calibri" w:hAnsi="Calibri" w:cs="Arial"/>
                <w:color w:val="000000"/>
                <w:sz w:val="20"/>
                <w:szCs w:val="20"/>
              </w:rPr>
            </w:pPr>
            <w:r w:rsidRPr="0025612C">
              <w:rPr>
                <w:rFonts w:ascii="Calibri" w:hAnsi="Calibri" w:cs="Arial"/>
                <w:color w:val="000000"/>
                <w:sz w:val="20"/>
                <w:szCs w:val="20"/>
              </w:rPr>
              <w:t>Signed vendor agreement or written assurance with regular vendor monitoring and documentation that vendor is providing equitable benefits and service delivery with additional documentation.</w:t>
            </w:r>
          </w:p>
        </w:tc>
        <w:tc>
          <w:tcPr>
            <w:tcW w:w="23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 xml:space="preserve">• large number of vendors </w:t>
            </w:r>
            <w:r w:rsidRPr="0025612C">
              <w:rPr>
                <w:rFonts w:ascii="Calibri" w:hAnsi="Calibri" w:cs="Arial"/>
                <w:color w:val="000000"/>
                <w:sz w:val="20"/>
                <w:szCs w:val="20"/>
              </w:rPr>
              <w:br/>
              <w:t>• small vendors</w:t>
            </w:r>
            <w:r w:rsidRPr="0025612C">
              <w:rPr>
                <w:rFonts w:ascii="Calibri" w:hAnsi="Calibri" w:cs="Arial"/>
                <w:color w:val="000000"/>
                <w:sz w:val="20"/>
                <w:szCs w:val="20"/>
              </w:rPr>
              <w:br/>
              <w:t>• staff resources</w:t>
            </w:r>
            <w:r w:rsidRPr="0025612C">
              <w:rPr>
                <w:rFonts w:ascii="Calibri" w:hAnsi="Calibri" w:cs="Arial"/>
                <w:color w:val="000000"/>
                <w:sz w:val="20"/>
                <w:szCs w:val="20"/>
              </w:rPr>
              <w:br/>
              <w:t>• capacity and capability</w:t>
            </w:r>
            <w:r w:rsidRPr="0025612C">
              <w:rPr>
                <w:rFonts w:ascii="Calibri" w:hAnsi="Calibri" w:cs="Arial"/>
                <w:color w:val="000000"/>
                <w:sz w:val="20"/>
                <w:szCs w:val="20"/>
              </w:rPr>
              <w:br/>
              <w:t>• lack of vendor offices to monitor</w:t>
            </w:r>
            <w:r w:rsidRPr="0025612C">
              <w:rPr>
                <w:rFonts w:ascii="Calibri" w:hAnsi="Calibri" w:cs="Arial"/>
                <w:color w:val="000000"/>
                <w:sz w:val="20"/>
                <w:szCs w:val="20"/>
              </w:rPr>
              <w:br/>
              <w:t>• politics</w:t>
            </w:r>
            <w:r w:rsidRPr="0025612C">
              <w:rPr>
                <w:rFonts w:ascii="Calibri" w:hAnsi="Calibri" w:cs="Arial"/>
                <w:color w:val="000000"/>
                <w:sz w:val="20"/>
                <w:szCs w:val="20"/>
              </w:rPr>
              <w:br/>
              <w:t>• vendor participation</w:t>
            </w:r>
          </w:p>
        </w:tc>
      </w:tr>
      <w:tr w:rsidR="0025612C" w:rsidRPr="0025612C" w:rsidTr="0025612C">
        <w:trPr>
          <w:trHeight w:val="315"/>
        </w:trPr>
        <w:tc>
          <w:tcPr>
            <w:tcW w:w="1960" w:type="dxa"/>
            <w:tcBorders>
              <w:top w:val="nil"/>
              <w:left w:val="single" w:sz="4" w:space="0" w:color="000000"/>
              <w:bottom w:val="single" w:sz="4" w:space="0" w:color="000000"/>
              <w:right w:val="single" w:sz="4" w:space="0" w:color="000000"/>
            </w:tcBorders>
            <w:shd w:val="clear" w:color="auto" w:fill="auto"/>
            <w:noWrap/>
            <w:vAlign w:val="center"/>
            <w:hideMark/>
          </w:tcPr>
          <w:p w:rsidR="0025612C" w:rsidRPr="0025612C" w:rsidRDefault="0025612C" w:rsidP="0025612C">
            <w:pPr>
              <w:rPr>
                <w:rFonts w:ascii="Calibri" w:hAnsi="Calibri" w:cs="Arial"/>
                <w:b/>
                <w:bCs/>
                <w:color w:val="000000"/>
                <w:sz w:val="20"/>
                <w:szCs w:val="20"/>
              </w:rPr>
            </w:pPr>
            <w:r w:rsidRPr="0025612C">
              <w:rPr>
                <w:rFonts w:ascii="Calibri" w:hAnsi="Calibri" w:cs="Arial"/>
                <w:b/>
                <w:bCs/>
                <w:color w:val="000000"/>
                <w:sz w:val="20"/>
                <w:szCs w:val="20"/>
              </w:rPr>
              <w:t>Initial Cost</w:t>
            </w:r>
          </w:p>
        </w:tc>
        <w:tc>
          <w:tcPr>
            <w:tcW w:w="246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moderate - high</w:t>
            </w:r>
          </w:p>
        </w:tc>
        <w:tc>
          <w:tcPr>
            <w:tcW w:w="272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moderate</w:t>
            </w:r>
          </w:p>
        </w:tc>
        <w:tc>
          <w:tcPr>
            <w:tcW w:w="270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high</w:t>
            </w:r>
          </w:p>
        </w:tc>
        <w:tc>
          <w:tcPr>
            <w:tcW w:w="23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 </w:t>
            </w:r>
          </w:p>
        </w:tc>
      </w:tr>
      <w:tr w:rsidR="0025612C" w:rsidRPr="0025612C" w:rsidTr="0025612C">
        <w:trPr>
          <w:trHeight w:val="315"/>
        </w:trPr>
        <w:tc>
          <w:tcPr>
            <w:tcW w:w="1960" w:type="dxa"/>
            <w:tcBorders>
              <w:top w:val="nil"/>
              <w:left w:val="single" w:sz="4" w:space="0" w:color="000000"/>
              <w:bottom w:val="single" w:sz="4" w:space="0" w:color="000000"/>
              <w:right w:val="single" w:sz="4" w:space="0" w:color="000000"/>
            </w:tcBorders>
            <w:shd w:val="clear" w:color="auto" w:fill="auto"/>
            <w:noWrap/>
            <w:vAlign w:val="center"/>
            <w:hideMark/>
          </w:tcPr>
          <w:p w:rsidR="0025612C" w:rsidRPr="0025612C" w:rsidRDefault="0025612C" w:rsidP="0025612C">
            <w:pPr>
              <w:rPr>
                <w:rFonts w:ascii="Calibri" w:hAnsi="Calibri" w:cs="Arial"/>
                <w:b/>
                <w:bCs/>
                <w:color w:val="000000"/>
                <w:sz w:val="20"/>
                <w:szCs w:val="20"/>
              </w:rPr>
            </w:pPr>
            <w:r w:rsidRPr="0025612C">
              <w:rPr>
                <w:rFonts w:ascii="Calibri" w:hAnsi="Calibri" w:cs="Arial"/>
                <w:b/>
                <w:bCs/>
                <w:color w:val="000000"/>
                <w:sz w:val="20"/>
                <w:szCs w:val="20"/>
              </w:rPr>
              <w:t>Operational Cost</w:t>
            </w:r>
          </w:p>
        </w:tc>
        <w:tc>
          <w:tcPr>
            <w:tcW w:w="246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moderate</w:t>
            </w:r>
          </w:p>
        </w:tc>
        <w:tc>
          <w:tcPr>
            <w:tcW w:w="272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moderate</w:t>
            </w:r>
          </w:p>
        </w:tc>
        <w:tc>
          <w:tcPr>
            <w:tcW w:w="270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high</w:t>
            </w:r>
          </w:p>
        </w:tc>
        <w:tc>
          <w:tcPr>
            <w:tcW w:w="23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 </w:t>
            </w:r>
          </w:p>
        </w:tc>
      </w:tr>
      <w:tr w:rsidR="0025612C" w:rsidRPr="0025612C" w:rsidTr="0025612C">
        <w:trPr>
          <w:trHeight w:val="315"/>
        </w:trPr>
        <w:tc>
          <w:tcPr>
            <w:tcW w:w="1960" w:type="dxa"/>
            <w:tcBorders>
              <w:top w:val="nil"/>
              <w:left w:val="single" w:sz="4" w:space="0" w:color="000000"/>
              <w:bottom w:val="single" w:sz="4" w:space="0" w:color="000000"/>
              <w:right w:val="single" w:sz="4" w:space="0" w:color="000000"/>
            </w:tcBorders>
            <w:shd w:val="clear" w:color="auto" w:fill="auto"/>
            <w:noWrap/>
            <w:vAlign w:val="center"/>
            <w:hideMark/>
          </w:tcPr>
          <w:p w:rsidR="0025612C" w:rsidRPr="0025612C" w:rsidRDefault="0025612C" w:rsidP="0025612C">
            <w:pPr>
              <w:rPr>
                <w:rFonts w:ascii="Calibri" w:hAnsi="Calibri" w:cs="Arial"/>
                <w:b/>
                <w:bCs/>
                <w:color w:val="000000"/>
                <w:sz w:val="20"/>
                <w:szCs w:val="20"/>
              </w:rPr>
            </w:pPr>
            <w:r w:rsidRPr="0025612C">
              <w:rPr>
                <w:rFonts w:ascii="Calibri" w:hAnsi="Calibri" w:cs="Arial"/>
                <w:b/>
                <w:bCs/>
                <w:color w:val="000000"/>
                <w:sz w:val="20"/>
                <w:szCs w:val="20"/>
              </w:rPr>
              <w:t>Client Burden</w:t>
            </w:r>
          </w:p>
        </w:tc>
        <w:tc>
          <w:tcPr>
            <w:tcW w:w="246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low</w:t>
            </w:r>
          </w:p>
        </w:tc>
        <w:tc>
          <w:tcPr>
            <w:tcW w:w="272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low</w:t>
            </w:r>
          </w:p>
        </w:tc>
        <w:tc>
          <w:tcPr>
            <w:tcW w:w="270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low</w:t>
            </w:r>
          </w:p>
        </w:tc>
        <w:tc>
          <w:tcPr>
            <w:tcW w:w="23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 </w:t>
            </w:r>
          </w:p>
        </w:tc>
      </w:tr>
      <w:tr w:rsidR="0025612C" w:rsidRPr="0025612C" w:rsidTr="0025612C">
        <w:trPr>
          <w:trHeight w:val="600"/>
        </w:trPr>
        <w:tc>
          <w:tcPr>
            <w:tcW w:w="1960" w:type="dxa"/>
            <w:tcBorders>
              <w:top w:val="nil"/>
              <w:left w:val="single" w:sz="4" w:space="0" w:color="000000"/>
              <w:bottom w:val="single" w:sz="4" w:space="0" w:color="000000"/>
              <w:right w:val="single" w:sz="4" w:space="0" w:color="000000"/>
            </w:tcBorders>
            <w:shd w:val="clear" w:color="00CCFF" w:fill="33CCCC"/>
            <w:hideMark/>
          </w:tcPr>
          <w:p w:rsidR="0025612C" w:rsidRPr="0025612C" w:rsidRDefault="0025612C" w:rsidP="0025612C">
            <w:pPr>
              <w:rPr>
                <w:rFonts w:ascii="Calibri" w:hAnsi="Calibri" w:cs="Arial"/>
                <w:b/>
                <w:bCs/>
                <w:color w:val="000000"/>
              </w:rPr>
            </w:pPr>
            <w:r w:rsidRPr="0025612C">
              <w:rPr>
                <w:rFonts w:ascii="Calibri" w:hAnsi="Calibri" w:cs="Arial"/>
                <w:b/>
                <w:bCs/>
                <w:color w:val="000000"/>
              </w:rPr>
              <w:t>CONFIDENTIALITY AND DATA SECURITY</w:t>
            </w:r>
          </w:p>
        </w:tc>
        <w:tc>
          <w:tcPr>
            <w:tcW w:w="10240" w:type="dxa"/>
            <w:gridSpan w:val="4"/>
            <w:tcBorders>
              <w:top w:val="single" w:sz="4" w:space="0" w:color="000000"/>
              <w:left w:val="nil"/>
              <w:bottom w:val="single" w:sz="4" w:space="0" w:color="000000"/>
              <w:right w:val="single" w:sz="4" w:space="0" w:color="000000"/>
            </w:tcBorders>
            <w:shd w:val="clear" w:color="FFFFCC" w:fill="EBF1DE"/>
            <w:hideMark/>
          </w:tcPr>
          <w:p w:rsidR="0025612C" w:rsidRPr="0025612C" w:rsidRDefault="0025612C" w:rsidP="0025612C">
            <w:pPr>
              <w:rPr>
                <w:rFonts w:ascii="Calibri" w:hAnsi="Calibri" w:cs="Arial"/>
                <w:color w:val="000000"/>
              </w:rPr>
            </w:pPr>
            <w:r w:rsidRPr="0025612C">
              <w:rPr>
                <w:rFonts w:ascii="Calibri" w:hAnsi="Calibri" w:cs="Arial"/>
                <w:color w:val="000000"/>
              </w:rPr>
              <w:t>GOAL: ENSURE SECURITY OF ALL SYSTEMS AND DATA THEREIN</w:t>
            </w:r>
          </w:p>
        </w:tc>
      </w:tr>
      <w:tr w:rsidR="0025612C" w:rsidRPr="0025612C" w:rsidTr="0025612C">
        <w:trPr>
          <w:trHeight w:val="2820"/>
        </w:trPr>
        <w:tc>
          <w:tcPr>
            <w:tcW w:w="1960" w:type="dxa"/>
            <w:tcBorders>
              <w:top w:val="nil"/>
              <w:left w:val="single" w:sz="4" w:space="0" w:color="000000"/>
              <w:bottom w:val="single" w:sz="4" w:space="0" w:color="000000"/>
              <w:right w:val="single" w:sz="4" w:space="0" w:color="000000"/>
            </w:tcBorders>
            <w:shd w:val="clear" w:color="auto" w:fill="auto"/>
            <w:noWrap/>
            <w:hideMark/>
          </w:tcPr>
          <w:p w:rsidR="0025612C" w:rsidRPr="0025612C" w:rsidRDefault="0025612C" w:rsidP="0025612C">
            <w:pPr>
              <w:rPr>
                <w:rFonts w:ascii="Calibri" w:hAnsi="Calibri" w:cs="Arial"/>
                <w:b/>
                <w:bCs/>
                <w:color w:val="000000"/>
                <w:sz w:val="20"/>
                <w:szCs w:val="20"/>
              </w:rPr>
            </w:pPr>
            <w:r w:rsidRPr="0025612C">
              <w:rPr>
                <w:rFonts w:ascii="Calibri" w:hAnsi="Calibri" w:cs="Arial"/>
                <w:b/>
                <w:bCs/>
                <w:color w:val="000000"/>
                <w:sz w:val="20"/>
                <w:szCs w:val="20"/>
              </w:rPr>
              <w:t>Strategy</w:t>
            </w:r>
          </w:p>
        </w:tc>
        <w:tc>
          <w:tcPr>
            <w:tcW w:w="24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Maintain a secure system with written procedures on sharing and handling confidential data, signed security agreements and password protection (where applicable); meets industry standards.</w:t>
            </w:r>
          </w:p>
        </w:tc>
        <w:tc>
          <w:tcPr>
            <w:tcW w:w="272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Maintain a secure system with written procedures on sharing and handling confidential data, signed security agreements and password protection (where applicable); meets industry standards. Each grantee and subgrantee has written plan for managing data security.</w:t>
            </w:r>
          </w:p>
        </w:tc>
        <w:tc>
          <w:tcPr>
            <w:tcW w:w="270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Maintain a secure system with written procedures on sharing and handling confidential data, signed security agreements and password protection (where applicable); meets industry standards. Each grantee and subgrantee has written plan for managing data security. Grantee monitors data security.</w:t>
            </w:r>
          </w:p>
        </w:tc>
        <w:tc>
          <w:tcPr>
            <w:tcW w:w="23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 technical expertise</w:t>
            </w:r>
            <w:r w:rsidRPr="0025612C">
              <w:rPr>
                <w:rFonts w:ascii="Calibri" w:hAnsi="Calibri" w:cs="Arial"/>
                <w:color w:val="000000"/>
                <w:sz w:val="20"/>
                <w:szCs w:val="20"/>
              </w:rPr>
              <w:br/>
              <w:t>• funding</w:t>
            </w:r>
            <w:r w:rsidRPr="0025612C">
              <w:rPr>
                <w:rFonts w:ascii="Calibri" w:hAnsi="Calibri" w:cs="Arial"/>
                <w:color w:val="000000"/>
                <w:sz w:val="20"/>
                <w:szCs w:val="20"/>
              </w:rPr>
              <w:br/>
              <w:t>• lack of HHS policy</w:t>
            </w:r>
            <w:r w:rsidRPr="0025612C">
              <w:rPr>
                <w:rFonts w:ascii="Calibri" w:hAnsi="Calibri" w:cs="Arial"/>
                <w:color w:val="000000"/>
                <w:sz w:val="20"/>
                <w:szCs w:val="20"/>
              </w:rPr>
              <w:br/>
              <w:t>• maintaining agreements</w:t>
            </w:r>
            <w:r w:rsidRPr="0025612C">
              <w:rPr>
                <w:rFonts w:ascii="Calibri" w:hAnsi="Calibri" w:cs="Arial"/>
                <w:color w:val="000000"/>
                <w:sz w:val="20"/>
                <w:szCs w:val="20"/>
              </w:rPr>
              <w:br/>
              <w:t>• staff turnover</w:t>
            </w:r>
          </w:p>
        </w:tc>
      </w:tr>
      <w:tr w:rsidR="0025612C" w:rsidRPr="0025612C" w:rsidTr="0025612C">
        <w:trPr>
          <w:trHeight w:val="315"/>
        </w:trPr>
        <w:tc>
          <w:tcPr>
            <w:tcW w:w="1960" w:type="dxa"/>
            <w:tcBorders>
              <w:top w:val="nil"/>
              <w:left w:val="single" w:sz="4" w:space="0" w:color="000000"/>
              <w:bottom w:val="single" w:sz="4" w:space="0" w:color="000000"/>
              <w:right w:val="single" w:sz="4" w:space="0" w:color="000000"/>
            </w:tcBorders>
            <w:shd w:val="clear" w:color="auto" w:fill="auto"/>
            <w:noWrap/>
            <w:vAlign w:val="center"/>
            <w:hideMark/>
          </w:tcPr>
          <w:p w:rsidR="0025612C" w:rsidRPr="0025612C" w:rsidRDefault="0025612C" w:rsidP="0025612C">
            <w:pPr>
              <w:rPr>
                <w:rFonts w:ascii="Calibri" w:hAnsi="Calibri" w:cs="Arial"/>
                <w:b/>
                <w:bCs/>
                <w:color w:val="000000"/>
                <w:sz w:val="20"/>
                <w:szCs w:val="20"/>
              </w:rPr>
            </w:pPr>
            <w:r w:rsidRPr="0025612C">
              <w:rPr>
                <w:rFonts w:ascii="Calibri" w:hAnsi="Calibri" w:cs="Arial"/>
                <w:b/>
                <w:bCs/>
                <w:color w:val="000000"/>
                <w:sz w:val="20"/>
                <w:szCs w:val="20"/>
              </w:rPr>
              <w:t>Initial Cost</w:t>
            </w:r>
          </w:p>
        </w:tc>
        <w:tc>
          <w:tcPr>
            <w:tcW w:w="246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high</w:t>
            </w:r>
          </w:p>
        </w:tc>
        <w:tc>
          <w:tcPr>
            <w:tcW w:w="272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high</w:t>
            </w:r>
          </w:p>
        </w:tc>
        <w:tc>
          <w:tcPr>
            <w:tcW w:w="270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high</w:t>
            </w:r>
          </w:p>
        </w:tc>
        <w:tc>
          <w:tcPr>
            <w:tcW w:w="23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 </w:t>
            </w:r>
          </w:p>
        </w:tc>
      </w:tr>
      <w:tr w:rsidR="0025612C" w:rsidRPr="0025612C" w:rsidTr="0025612C">
        <w:trPr>
          <w:trHeight w:val="315"/>
        </w:trPr>
        <w:tc>
          <w:tcPr>
            <w:tcW w:w="1960" w:type="dxa"/>
            <w:tcBorders>
              <w:top w:val="nil"/>
              <w:left w:val="single" w:sz="4" w:space="0" w:color="000000"/>
              <w:bottom w:val="single" w:sz="4" w:space="0" w:color="000000"/>
              <w:right w:val="single" w:sz="4" w:space="0" w:color="000000"/>
            </w:tcBorders>
            <w:shd w:val="clear" w:color="auto" w:fill="auto"/>
            <w:noWrap/>
            <w:vAlign w:val="center"/>
            <w:hideMark/>
          </w:tcPr>
          <w:p w:rsidR="0025612C" w:rsidRPr="0025612C" w:rsidRDefault="0025612C" w:rsidP="0025612C">
            <w:pPr>
              <w:rPr>
                <w:rFonts w:ascii="Calibri" w:hAnsi="Calibri" w:cs="Arial"/>
                <w:b/>
                <w:bCs/>
                <w:color w:val="000000"/>
                <w:sz w:val="20"/>
                <w:szCs w:val="20"/>
              </w:rPr>
            </w:pPr>
            <w:r w:rsidRPr="0025612C">
              <w:rPr>
                <w:rFonts w:ascii="Calibri" w:hAnsi="Calibri" w:cs="Arial"/>
                <w:b/>
                <w:bCs/>
                <w:color w:val="000000"/>
                <w:sz w:val="20"/>
                <w:szCs w:val="20"/>
              </w:rPr>
              <w:t>Operational Cost</w:t>
            </w:r>
          </w:p>
        </w:tc>
        <w:tc>
          <w:tcPr>
            <w:tcW w:w="246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moderate</w:t>
            </w:r>
          </w:p>
        </w:tc>
        <w:tc>
          <w:tcPr>
            <w:tcW w:w="272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moderate</w:t>
            </w:r>
          </w:p>
        </w:tc>
        <w:tc>
          <w:tcPr>
            <w:tcW w:w="270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high</w:t>
            </w:r>
          </w:p>
        </w:tc>
        <w:tc>
          <w:tcPr>
            <w:tcW w:w="23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 </w:t>
            </w:r>
          </w:p>
        </w:tc>
      </w:tr>
      <w:tr w:rsidR="0025612C" w:rsidRPr="0025612C" w:rsidTr="0025612C">
        <w:trPr>
          <w:trHeight w:val="315"/>
        </w:trPr>
        <w:tc>
          <w:tcPr>
            <w:tcW w:w="1960" w:type="dxa"/>
            <w:tcBorders>
              <w:top w:val="nil"/>
              <w:left w:val="single" w:sz="4" w:space="0" w:color="000000"/>
              <w:bottom w:val="single" w:sz="4" w:space="0" w:color="000000"/>
              <w:right w:val="single" w:sz="4" w:space="0" w:color="000000"/>
            </w:tcBorders>
            <w:shd w:val="clear" w:color="auto" w:fill="auto"/>
            <w:noWrap/>
            <w:vAlign w:val="center"/>
            <w:hideMark/>
          </w:tcPr>
          <w:p w:rsidR="0025612C" w:rsidRPr="0025612C" w:rsidRDefault="0025612C" w:rsidP="0025612C">
            <w:pPr>
              <w:rPr>
                <w:rFonts w:ascii="Calibri" w:hAnsi="Calibri" w:cs="Arial"/>
                <w:b/>
                <w:bCs/>
                <w:color w:val="000000"/>
                <w:sz w:val="20"/>
                <w:szCs w:val="20"/>
              </w:rPr>
            </w:pPr>
            <w:r w:rsidRPr="0025612C">
              <w:rPr>
                <w:rFonts w:ascii="Calibri" w:hAnsi="Calibri" w:cs="Arial"/>
                <w:b/>
                <w:bCs/>
                <w:color w:val="000000"/>
                <w:sz w:val="20"/>
                <w:szCs w:val="20"/>
              </w:rPr>
              <w:t>Client Burden</w:t>
            </w:r>
          </w:p>
        </w:tc>
        <w:tc>
          <w:tcPr>
            <w:tcW w:w="246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low</w:t>
            </w:r>
          </w:p>
        </w:tc>
        <w:tc>
          <w:tcPr>
            <w:tcW w:w="272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low</w:t>
            </w:r>
          </w:p>
        </w:tc>
        <w:tc>
          <w:tcPr>
            <w:tcW w:w="270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low</w:t>
            </w:r>
          </w:p>
        </w:tc>
        <w:tc>
          <w:tcPr>
            <w:tcW w:w="23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 </w:t>
            </w:r>
          </w:p>
        </w:tc>
      </w:tr>
      <w:tr w:rsidR="0025612C" w:rsidRPr="0025612C" w:rsidTr="0025612C">
        <w:trPr>
          <w:trHeight w:val="315"/>
        </w:trPr>
        <w:tc>
          <w:tcPr>
            <w:tcW w:w="1960" w:type="dxa"/>
            <w:tcBorders>
              <w:top w:val="nil"/>
              <w:left w:val="nil"/>
              <w:bottom w:val="single" w:sz="4" w:space="0" w:color="000000"/>
              <w:right w:val="nil"/>
            </w:tcBorders>
            <w:shd w:val="clear" w:color="auto" w:fill="auto"/>
            <w:noWrap/>
            <w:vAlign w:val="center"/>
            <w:hideMark/>
          </w:tcPr>
          <w:p w:rsidR="0025612C" w:rsidRPr="0025612C" w:rsidRDefault="0025612C" w:rsidP="0025612C">
            <w:pPr>
              <w:rPr>
                <w:rFonts w:ascii="Arial" w:hAnsi="Arial" w:cs="Arial"/>
                <w:b/>
                <w:bCs/>
                <w:color w:val="000000"/>
                <w:sz w:val="24"/>
                <w:szCs w:val="24"/>
              </w:rPr>
            </w:pPr>
            <w:r w:rsidRPr="0025612C">
              <w:rPr>
                <w:rFonts w:ascii="Arial" w:hAnsi="Arial" w:cs="Arial"/>
                <w:b/>
                <w:bCs/>
                <w:color w:val="000000"/>
                <w:sz w:val="24"/>
                <w:szCs w:val="24"/>
              </w:rPr>
              <w:lastRenderedPageBreak/>
              <w:t>OVERSIGHT</w:t>
            </w:r>
          </w:p>
        </w:tc>
        <w:tc>
          <w:tcPr>
            <w:tcW w:w="2460" w:type="dxa"/>
            <w:tcBorders>
              <w:top w:val="nil"/>
              <w:left w:val="nil"/>
              <w:bottom w:val="single" w:sz="4" w:space="0" w:color="000000"/>
              <w:right w:val="nil"/>
            </w:tcBorders>
            <w:shd w:val="clear" w:color="auto" w:fill="auto"/>
            <w:vAlign w:val="bottom"/>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 </w:t>
            </w:r>
          </w:p>
        </w:tc>
        <w:tc>
          <w:tcPr>
            <w:tcW w:w="2720" w:type="dxa"/>
            <w:tcBorders>
              <w:top w:val="nil"/>
              <w:left w:val="nil"/>
              <w:bottom w:val="single" w:sz="4" w:space="0" w:color="000000"/>
              <w:right w:val="nil"/>
            </w:tcBorders>
            <w:shd w:val="clear" w:color="auto" w:fill="auto"/>
            <w:vAlign w:val="bottom"/>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 </w:t>
            </w:r>
          </w:p>
        </w:tc>
        <w:tc>
          <w:tcPr>
            <w:tcW w:w="2700" w:type="dxa"/>
            <w:tcBorders>
              <w:top w:val="nil"/>
              <w:left w:val="nil"/>
              <w:bottom w:val="single" w:sz="4" w:space="0" w:color="000000"/>
              <w:right w:val="nil"/>
            </w:tcBorders>
            <w:shd w:val="clear" w:color="auto" w:fill="auto"/>
            <w:vAlign w:val="bottom"/>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 </w:t>
            </w:r>
          </w:p>
        </w:tc>
        <w:tc>
          <w:tcPr>
            <w:tcW w:w="2360" w:type="dxa"/>
            <w:tcBorders>
              <w:top w:val="nil"/>
              <w:left w:val="nil"/>
              <w:bottom w:val="single" w:sz="4" w:space="0" w:color="000000"/>
              <w:right w:val="nil"/>
            </w:tcBorders>
            <w:shd w:val="clear" w:color="auto" w:fill="auto"/>
            <w:hideMark/>
          </w:tcPr>
          <w:p w:rsidR="0025612C" w:rsidRPr="0025612C" w:rsidRDefault="0025612C" w:rsidP="0025612C">
            <w:pPr>
              <w:rPr>
                <w:rFonts w:ascii="Calibri" w:hAnsi="Calibri" w:cs="Arial"/>
                <w:color w:val="000000"/>
                <w:sz w:val="24"/>
                <w:szCs w:val="24"/>
              </w:rPr>
            </w:pPr>
            <w:r w:rsidRPr="0025612C">
              <w:rPr>
                <w:rFonts w:ascii="Calibri" w:hAnsi="Calibri" w:cs="Arial"/>
                <w:color w:val="000000"/>
                <w:sz w:val="24"/>
                <w:szCs w:val="24"/>
              </w:rPr>
              <w:t> </w:t>
            </w:r>
          </w:p>
        </w:tc>
      </w:tr>
      <w:tr w:rsidR="0025612C" w:rsidRPr="0025612C" w:rsidTr="0025612C">
        <w:trPr>
          <w:trHeight w:val="405"/>
        </w:trPr>
        <w:tc>
          <w:tcPr>
            <w:tcW w:w="1960" w:type="dxa"/>
            <w:tcBorders>
              <w:top w:val="nil"/>
              <w:left w:val="single" w:sz="4" w:space="0" w:color="000000"/>
              <w:bottom w:val="single" w:sz="4" w:space="0" w:color="000000"/>
              <w:right w:val="single" w:sz="4" w:space="0" w:color="000000"/>
            </w:tcBorders>
            <w:shd w:val="clear" w:color="auto" w:fill="auto"/>
            <w:noWrap/>
            <w:vAlign w:val="bottom"/>
            <w:hideMark/>
          </w:tcPr>
          <w:p w:rsidR="0025612C" w:rsidRPr="0025612C" w:rsidRDefault="0025612C" w:rsidP="0025612C">
            <w:pPr>
              <w:rPr>
                <w:rFonts w:ascii="Calibri" w:hAnsi="Calibri" w:cs="Arial"/>
                <w:color w:val="000000"/>
              </w:rPr>
            </w:pPr>
            <w:r w:rsidRPr="0025612C">
              <w:rPr>
                <w:rFonts w:ascii="Calibri" w:hAnsi="Calibri" w:cs="Arial"/>
                <w:color w:val="000000"/>
              </w:rPr>
              <w:t> </w:t>
            </w:r>
          </w:p>
        </w:tc>
        <w:tc>
          <w:tcPr>
            <w:tcW w:w="2460" w:type="dxa"/>
            <w:tcBorders>
              <w:top w:val="nil"/>
              <w:left w:val="nil"/>
              <w:bottom w:val="single" w:sz="4" w:space="0" w:color="000000"/>
              <w:right w:val="single" w:sz="4" w:space="0" w:color="000000"/>
            </w:tcBorders>
            <w:shd w:val="clear" w:color="FFCC00" w:fill="FFC000"/>
            <w:noWrap/>
            <w:vAlign w:val="center"/>
            <w:hideMark/>
          </w:tcPr>
          <w:p w:rsidR="0025612C" w:rsidRPr="0025612C" w:rsidRDefault="0025612C" w:rsidP="0025612C">
            <w:pPr>
              <w:jc w:val="center"/>
              <w:rPr>
                <w:rFonts w:ascii="Calibri" w:hAnsi="Calibri" w:cs="Arial"/>
                <w:color w:val="000000"/>
              </w:rPr>
            </w:pPr>
            <w:r w:rsidRPr="0025612C">
              <w:rPr>
                <w:rFonts w:ascii="Calibri" w:hAnsi="Calibri" w:cs="Arial"/>
                <w:color w:val="000000"/>
              </w:rPr>
              <w:t>Basic</w:t>
            </w:r>
          </w:p>
        </w:tc>
        <w:tc>
          <w:tcPr>
            <w:tcW w:w="2720" w:type="dxa"/>
            <w:tcBorders>
              <w:top w:val="nil"/>
              <w:left w:val="nil"/>
              <w:bottom w:val="single" w:sz="4" w:space="0" w:color="000000"/>
              <w:right w:val="single" w:sz="4" w:space="0" w:color="000000"/>
            </w:tcBorders>
            <w:shd w:val="clear" w:color="FFCC00" w:fill="FFC000"/>
            <w:noWrap/>
            <w:vAlign w:val="center"/>
            <w:hideMark/>
          </w:tcPr>
          <w:p w:rsidR="0025612C" w:rsidRPr="0025612C" w:rsidRDefault="0025612C" w:rsidP="0025612C">
            <w:pPr>
              <w:jc w:val="center"/>
              <w:rPr>
                <w:rFonts w:ascii="Calibri" w:hAnsi="Calibri" w:cs="Arial"/>
                <w:color w:val="000000"/>
              </w:rPr>
            </w:pPr>
            <w:r w:rsidRPr="0025612C">
              <w:rPr>
                <w:rFonts w:ascii="Calibri" w:hAnsi="Calibri" w:cs="Arial"/>
                <w:color w:val="000000"/>
              </w:rPr>
              <w:t>Enhanced</w:t>
            </w:r>
          </w:p>
        </w:tc>
        <w:tc>
          <w:tcPr>
            <w:tcW w:w="2700" w:type="dxa"/>
            <w:tcBorders>
              <w:top w:val="nil"/>
              <w:left w:val="nil"/>
              <w:bottom w:val="single" w:sz="4" w:space="0" w:color="000000"/>
              <w:right w:val="single" w:sz="4" w:space="0" w:color="000000"/>
            </w:tcBorders>
            <w:shd w:val="clear" w:color="FFCC00" w:fill="FFC000"/>
            <w:noWrap/>
            <w:vAlign w:val="center"/>
            <w:hideMark/>
          </w:tcPr>
          <w:p w:rsidR="0025612C" w:rsidRPr="0025612C" w:rsidRDefault="0025612C" w:rsidP="0025612C">
            <w:pPr>
              <w:jc w:val="center"/>
              <w:rPr>
                <w:rFonts w:ascii="Calibri" w:hAnsi="Calibri" w:cs="Arial"/>
                <w:color w:val="000000"/>
              </w:rPr>
            </w:pPr>
            <w:r w:rsidRPr="0025612C">
              <w:rPr>
                <w:rFonts w:ascii="Calibri" w:hAnsi="Calibri" w:cs="Arial"/>
                <w:color w:val="000000"/>
              </w:rPr>
              <w:t>Best Practice</w:t>
            </w:r>
          </w:p>
        </w:tc>
        <w:tc>
          <w:tcPr>
            <w:tcW w:w="2360" w:type="dxa"/>
            <w:tcBorders>
              <w:top w:val="nil"/>
              <w:left w:val="nil"/>
              <w:bottom w:val="single" w:sz="4" w:space="0" w:color="000000"/>
              <w:right w:val="single" w:sz="4" w:space="0" w:color="000000"/>
            </w:tcBorders>
            <w:shd w:val="clear" w:color="FFCC00" w:fill="FFC000"/>
            <w:noWrap/>
            <w:vAlign w:val="center"/>
            <w:hideMark/>
          </w:tcPr>
          <w:p w:rsidR="0025612C" w:rsidRPr="0025612C" w:rsidRDefault="0025612C" w:rsidP="0025612C">
            <w:pPr>
              <w:jc w:val="center"/>
              <w:rPr>
                <w:rFonts w:ascii="Calibri" w:hAnsi="Calibri" w:cs="Arial"/>
                <w:color w:val="000000"/>
              </w:rPr>
            </w:pPr>
            <w:r w:rsidRPr="0025612C">
              <w:rPr>
                <w:rFonts w:ascii="Calibri" w:hAnsi="Calibri" w:cs="Arial"/>
                <w:color w:val="000000"/>
              </w:rPr>
              <w:t>Barriers</w:t>
            </w:r>
          </w:p>
        </w:tc>
      </w:tr>
      <w:tr w:rsidR="0025612C" w:rsidRPr="0025612C" w:rsidTr="0025612C">
        <w:trPr>
          <w:trHeight w:val="630"/>
        </w:trPr>
        <w:tc>
          <w:tcPr>
            <w:tcW w:w="1960" w:type="dxa"/>
            <w:tcBorders>
              <w:top w:val="nil"/>
              <w:left w:val="single" w:sz="4" w:space="0" w:color="000000"/>
              <w:bottom w:val="single" w:sz="4" w:space="0" w:color="000000"/>
              <w:right w:val="single" w:sz="4" w:space="0" w:color="000000"/>
            </w:tcBorders>
            <w:shd w:val="clear" w:color="00CCFF" w:fill="33CCCC"/>
            <w:vAlign w:val="bottom"/>
            <w:hideMark/>
          </w:tcPr>
          <w:p w:rsidR="0025612C" w:rsidRPr="0025612C" w:rsidRDefault="0025612C" w:rsidP="0025612C">
            <w:pPr>
              <w:rPr>
                <w:rFonts w:ascii="Calibri" w:hAnsi="Calibri" w:cs="Arial"/>
                <w:b/>
                <w:bCs/>
                <w:color w:val="000000"/>
              </w:rPr>
            </w:pPr>
            <w:r w:rsidRPr="0025612C">
              <w:rPr>
                <w:rFonts w:ascii="Calibri" w:hAnsi="Calibri" w:cs="Arial"/>
                <w:b/>
                <w:bCs/>
                <w:color w:val="000000"/>
              </w:rPr>
              <w:t>PROGRAM SERVICE QUALITY</w:t>
            </w:r>
          </w:p>
        </w:tc>
        <w:tc>
          <w:tcPr>
            <w:tcW w:w="10240" w:type="dxa"/>
            <w:gridSpan w:val="4"/>
            <w:tcBorders>
              <w:top w:val="single" w:sz="4" w:space="0" w:color="000000"/>
              <w:left w:val="nil"/>
              <w:bottom w:val="single" w:sz="4" w:space="0" w:color="000000"/>
              <w:right w:val="single" w:sz="4" w:space="0" w:color="000000"/>
            </w:tcBorders>
            <w:shd w:val="clear" w:color="FFFFCC" w:fill="EBF1DE"/>
            <w:hideMark/>
          </w:tcPr>
          <w:p w:rsidR="0025612C" w:rsidRPr="0025612C" w:rsidRDefault="0025612C" w:rsidP="0025612C">
            <w:pPr>
              <w:rPr>
                <w:rFonts w:ascii="Calibri" w:hAnsi="Calibri" w:cs="Arial"/>
                <w:color w:val="000000"/>
              </w:rPr>
            </w:pPr>
            <w:r w:rsidRPr="0025612C">
              <w:rPr>
                <w:rFonts w:ascii="Calibri" w:hAnsi="Calibri" w:cs="Arial"/>
                <w:color w:val="000000"/>
              </w:rPr>
              <w:t>GOAL: ENSURE AVENUES EXIST FOR PROGRAM FEEDBACK AND CONCERNS</w:t>
            </w:r>
          </w:p>
        </w:tc>
      </w:tr>
      <w:tr w:rsidR="0025612C" w:rsidRPr="0025612C" w:rsidTr="0025612C">
        <w:trPr>
          <w:trHeight w:val="2910"/>
        </w:trPr>
        <w:tc>
          <w:tcPr>
            <w:tcW w:w="1960" w:type="dxa"/>
            <w:tcBorders>
              <w:top w:val="nil"/>
              <w:left w:val="single" w:sz="4" w:space="0" w:color="000000"/>
              <w:bottom w:val="single" w:sz="4" w:space="0" w:color="000000"/>
              <w:right w:val="single" w:sz="4" w:space="0" w:color="000000"/>
            </w:tcBorders>
            <w:shd w:val="clear" w:color="auto" w:fill="auto"/>
            <w:noWrap/>
            <w:hideMark/>
          </w:tcPr>
          <w:p w:rsidR="0025612C" w:rsidRPr="0025612C" w:rsidRDefault="0025612C" w:rsidP="0025612C">
            <w:pPr>
              <w:rPr>
                <w:rFonts w:ascii="Calibri" w:hAnsi="Calibri" w:cs="Arial"/>
                <w:b/>
                <w:bCs/>
                <w:color w:val="000000"/>
                <w:sz w:val="20"/>
                <w:szCs w:val="20"/>
              </w:rPr>
            </w:pPr>
            <w:r w:rsidRPr="0025612C">
              <w:rPr>
                <w:rFonts w:ascii="Calibri" w:hAnsi="Calibri" w:cs="Arial"/>
                <w:b/>
                <w:bCs/>
                <w:color w:val="000000"/>
                <w:sz w:val="20"/>
                <w:szCs w:val="20"/>
              </w:rPr>
              <w:t>Strategy</w:t>
            </w:r>
          </w:p>
        </w:tc>
        <w:tc>
          <w:tcPr>
            <w:tcW w:w="24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Have a process to review program complaints and resolutions to identify patterns.</w:t>
            </w:r>
          </w:p>
        </w:tc>
        <w:tc>
          <w:tcPr>
            <w:tcW w:w="272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Have a process to review program complaints and resolutions to identify patterns. Monitor program complaints and resolutions; review client files and conduct random surveys.</w:t>
            </w:r>
          </w:p>
        </w:tc>
        <w:tc>
          <w:tcPr>
            <w:tcW w:w="270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 xml:space="preserve">Have a process to review program complaints and resolutions to identify patterns. Monitor program complaints and resolutions; review client files and conduct random surveys. Review client files during monitoring visit to ensure clients are receiving full complement of available services.  </w:t>
            </w:r>
          </w:p>
        </w:tc>
        <w:tc>
          <w:tcPr>
            <w:tcW w:w="23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 xml:space="preserve">• funding </w:t>
            </w:r>
            <w:r w:rsidRPr="0025612C">
              <w:rPr>
                <w:rFonts w:ascii="Calibri" w:hAnsi="Calibri" w:cs="Arial"/>
                <w:color w:val="000000"/>
                <w:sz w:val="20"/>
                <w:szCs w:val="20"/>
              </w:rPr>
              <w:br/>
              <w:t>• staff resources</w:t>
            </w:r>
            <w:r w:rsidRPr="0025612C">
              <w:rPr>
                <w:rFonts w:ascii="Calibri" w:hAnsi="Calibri" w:cs="Arial"/>
                <w:color w:val="000000"/>
                <w:sz w:val="20"/>
                <w:szCs w:val="20"/>
              </w:rPr>
              <w:br/>
              <w:t>• lack of process</w:t>
            </w:r>
          </w:p>
        </w:tc>
      </w:tr>
      <w:tr w:rsidR="0025612C" w:rsidRPr="0025612C" w:rsidTr="0025612C">
        <w:trPr>
          <w:trHeight w:val="315"/>
        </w:trPr>
        <w:tc>
          <w:tcPr>
            <w:tcW w:w="1960" w:type="dxa"/>
            <w:tcBorders>
              <w:top w:val="nil"/>
              <w:left w:val="single" w:sz="4" w:space="0" w:color="000000"/>
              <w:bottom w:val="single" w:sz="4" w:space="0" w:color="000000"/>
              <w:right w:val="single" w:sz="4" w:space="0" w:color="000000"/>
            </w:tcBorders>
            <w:shd w:val="clear" w:color="auto" w:fill="auto"/>
            <w:noWrap/>
            <w:vAlign w:val="center"/>
            <w:hideMark/>
          </w:tcPr>
          <w:p w:rsidR="0025612C" w:rsidRPr="0025612C" w:rsidRDefault="0025612C" w:rsidP="0025612C">
            <w:pPr>
              <w:rPr>
                <w:rFonts w:ascii="Calibri" w:hAnsi="Calibri" w:cs="Arial"/>
                <w:b/>
                <w:bCs/>
                <w:color w:val="000000"/>
                <w:sz w:val="20"/>
                <w:szCs w:val="20"/>
              </w:rPr>
            </w:pPr>
            <w:r w:rsidRPr="0025612C">
              <w:rPr>
                <w:rFonts w:ascii="Calibri" w:hAnsi="Calibri" w:cs="Arial"/>
                <w:b/>
                <w:bCs/>
                <w:color w:val="000000"/>
                <w:sz w:val="20"/>
                <w:szCs w:val="20"/>
              </w:rPr>
              <w:t>Initial Cost</w:t>
            </w:r>
          </w:p>
        </w:tc>
        <w:tc>
          <w:tcPr>
            <w:tcW w:w="246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low</w:t>
            </w:r>
          </w:p>
        </w:tc>
        <w:tc>
          <w:tcPr>
            <w:tcW w:w="272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moderate</w:t>
            </w:r>
          </w:p>
        </w:tc>
        <w:tc>
          <w:tcPr>
            <w:tcW w:w="270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high</w:t>
            </w:r>
          </w:p>
        </w:tc>
        <w:tc>
          <w:tcPr>
            <w:tcW w:w="23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 </w:t>
            </w:r>
          </w:p>
        </w:tc>
      </w:tr>
      <w:tr w:rsidR="0025612C" w:rsidRPr="0025612C" w:rsidTr="0025612C">
        <w:trPr>
          <w:trHeight w:val="315"/>
        </w:trPr>
        <w:tc>
          <w:tcPr>
            <w:tcW w:w="1960" w:type="dxa"/>
            <w:tcBorders>
              <w:top w:val="nil"/>
              <w:left w:val="single" w:sz="4" w:space="0" w:color="000000"/>
              <w:bottom w:val="single" w:sz="4" w:space="0" w:color="000000"/>
              <w:right w:val="single" w:sz="4" w:space="0" w:color="000000"/>
            </w:tcBorders>
            <w:shd w:val="clear" w:color="auto" w:fill="auto"/>
            <w:noWrap/>
            <w:vAlign w:val="center"/>
            <w:hideMark/>
          </w:tcPr>
          <w:p w:rsidR="0025612C" w:rsidRPr="0025612C" w:rsidRDefault="0025612C" w:rsidP="0025612C">
            <w:pPr>
              <w:rPr>
                <w:rFonts w:ascii="Calibri" w:hAnsi="Calibri" w:cs="Arial"/>
                <w:b/>
                <w:bCs/>
                <w:color w:val="000000"/>
                <w:sz w:val="20"/>
                <w:szCs w:val="20"/>
              </w:rPr>
            </w:pPr>
            <w:r w:rsidRPr="0025612C">
              <w:rPr>
                <w:rFonts w:ascii="Calibri" w:hAnsi="Calibri" w:cs="Arial"/>
                <w:b/>
                <w:bCs/>
                <w:color w:val="000000"/>
                <w:sz w:val="20"/>
                <w:szCs w:val="20"/>
              </w:rPr>
              <w:t>Operational Cost</w:t>
            </w:r>
          </w:p>
        </w:tc>
        <w:tc>
          <w:tcPr>
            <w:tcW w:w="246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low</w:t>
            </w:r>
          </w:p>
        </w:tc>
        <w:tc>
          <w:tcPr>
            <w:tcW w:w="272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moderate</w:t>
            </w:r>
          </w:p>
        </w:tc>
        <w:tc>
          <w:tcPr>
            <w:tcW w:w="270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high</w:t>
            </w:r>
          </w:p>
        </w:tc>
        <w:tc>
          <w:tcPr>
            <w:tcW w:w="23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 </w:t>
            </w:r>
          </w:p>
        </w:tc>
      </w:tr>
      <w:tr w:rsidR="0025612C" w:rsidRPr="0025612C" w:rsidTr="0025612C">
        <w:trPr>
          <w:trHeight w:val="315"/>
        </w:trPr>
        <w:tc>
          <w:tcPr>
            <w:tcW w:w="1960" w:type="dxa"/>
            <w:tcBorders>
              <w:top w:val="nil"/>
              <w:left w:val="single" w:sz="4" w:space="0" w:color="000000"/>
              <w:bottom w:val="single" w:sz="4" w:space="0" w:color="000000"/>
              <w:right w:val="single" w:sz="4" w:space="0" w:color="000000"/>
            </w:tcBorders>
            <w:shd w:val="clear" w:color="auto" w:fill="auto"/>
            <w:noWrap/>
            <w:vAlign w:val="center"/>
            <w:hideMark/>
          </w:tcPr>
          <w:p w:rsidR="0025612C" w:rsidRPr="0025612C" w:rsidRDefault="0025612C" w:rsidP="0025612C">
            <w:pPr>
              <w:rPr>
                <w:rFonts w:ascii="Calibri" w:hAnsi="Calibri" w:cs="Arial"/>
                <w:b/>
                <w:bCs/>
                <w:color w:val="000000"/>
                <w:sz w:val="20"/>
                <w:szCs w:val="20"/>
              </w:rPr>
            </w:pPr>
            <w:r w:rsidRPr="0025612C">
              <w:rPr>
                <w:rFonts w:ascii="Calibri" w:hAnsi="Calibri" w:cs="Arial"/>
                <w:b/>
                <w:bCs/>
                <w:color w:val="000000"/>
                <w:sz w:val="20"/>
                <w:szCs w:val="20"/>
              </w:rPr>
              <w:t>Client Burden</w:t>
            </w:r>
          </w:p>
        </w:tc>
        <w:tc>
          <w:tcPr>
            <w:tcW w:w="246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low</w:t>
            </w:r>
          </w:p>
        </w:tc>
        <w:tc>
          <w:tcPr>
            <w:tcW w:w="272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low - moderate</w:t>
            </w:r>
          </w:p>
        </w:tc>
        <w:tc>
          <w:tcPr>
            <w:tcW w:w="2700" w:type="dxa"/>
            <w:tcBorders>
              <w:top w:val="nil"/>
              <w:left w:val="nil"/>
              <w:bottom w:val="single" w:sz="4" w:space="0" w:color="000000"/>
              <w:right w:val="single" w:sz="4" w:space="0" w:color="000000"/>
            </w:tcBorders>
            <w:shd w:val="clear" w:color="auto" w:fill="auto"/>
            <w:vAlign w:val="center"/>
            <w:hideMark/>
          </w:tcPr>
          <w:p w:rsidR="0025612C" w:rsidRPr="0025612C" w:rsidRDefault="0025612C" w:rsidP="0025612C">
            <w:pPr>
              <w:jc w:val="center"/>
              <w:rPr>
                <w:rFonts w:ascii="Calibri" w:hAnsi="Calibri" w:cs="Arial"/>
                <w:color w:val="000000"/>
                <w:sz w:val="20"/>
                <w:szCs w:val="20"/>
              </w:rPr>
            </w:pPr>
            <w:r w:rsidRPr="0025612C">
              <w:rPr>
                <w:rFonts w:ascii="Calibri" w:hAnsi="Calibri" w:cs="Arial"/>
                <w:color w:val="000000"/>
                <w:sz w:val="20"/>
                <w:szCs w:val="20"/>
              </w:rPr>
              <w:t>low - moderate</w:t>
            </w:r>
          </w:p>
        </w:tc>
        <w:tc>
          <w:tcPr>
            <w:tcW w:w="2360" w:type="dxa"/>
            <w:tcBorders>
              <w:top w:val="nil"/>
              <w:left w:val="nil"/>
              <w:bottom w:val="single" w:sz="4" w:space="0" w:color="000000"/>
              <w:right w:val="single" w:sz="4" w:space="0" w:color="000000"/>
            </w:tcBorders>
            <w:shd w:val="clear" w:color="auto" w:fill="auto"/>
            <w:hideMark/>
          </w:tcPr>
          <w:p w:rsidR="0025612C" w:rsidRPr="0025612C" w:rsidRDefault="0025612C" w:rsidP="0025612C">
            <w:pPr>
              <w:rPr>
                <w:rFonts w:ascii="Calibri" w:hAnsi="Calibri" w:cs="Arial"/>
                <w:color w:val="000000"/>
                <w:sz w:val="20"/>
                <w:szCs w:val="20"/>
              </w:rPr>
            </w:pPr>
            <w:r w:rsidRPr="0025612C">
              <w:rPr>
                <w:rFonts w:ascii="Calibri" w:hAnsi="Calibri" w:cs="Arial"/>
                <w:color w:val="000000"/>
                <w:sz w:val="20"/>
                <w:szCs w:val="20"/>
              </w:rPr>
              <w:t> </w:t>
            </w:r>
          </w:p>
        </w:tc>
      </w:tr>
    </w:tbl>
    <w:p w:rsidR="00AD3155" w:rsidRDefault="00AD3155">
      <w:pPr>
        <w:pStyle w:val="NormalWeb"/>
        <w:spacing w:before="0" w:beforeAutospacing="0" w:after="0" w:afterAutospacing="0"/>
        <w:rPr>
          <w:b/>
          <w:sz w:val="22"/>
        </w:rPr>
        <w:sectPr w:rsidR="00AD3155" w:rsidSect="00AD3155">
          <w:pgSz w:w="15840" w:h="12240" w:orient="landscape" w:code="1"/>
          <w:pgMar w:top="1440" w:right="1440" w:bottom="1440" w:left="1440" w:header="720" w:footer="720" w:gutter="0"/>
          <w:cols w:space="720"/>
          <w:docGrid w:linePitch="360"/>
        </w:sectPr>
      </w:pPr>
    </w:p>
    <w:p w:rsidR="00734347" w:rsidRDefault="00FA3589">
      <w:pPr>
        <w:pStyle w:val="NormalWeb"/>
        <w:spacing w:before="0" w:beforeAutospacing="0" w:after="0" w:afterAutospacing="0"/>
        <w:rPr>
          <w:b/>
          <w:sz w:val="22"/>
        </w:rPr>
      </w:pPr>
      <w:r>
        <w:rPr>
          <w:b/>
          <w:sz w:val="22"/>
        </w:rPr>
        <w:lastRenderedPageBreak/>
        <w:t xml:space="preserve">4.  </w:t>
      </w:r>
      <w:r w:rsidR="002431D7">
        <w:rPr>
          <w:b/>
          <w:sz w:val="22"/>
        </w:rPr>
        <w:t xml:space="preserve"> Investigation and </w:t>
      </w:r>
      <w:r w:rsidR="00310FF6">
        <w:rPr>
          <w:b/>
          <w:sz w:val="22"/>
        </w:rPr>
        <w:t>P</w:t>
      </w:r>
      <w:r w:rsidR="002431D7">
        <w:rPr>
          <w:b/>
          <w:sz w:val="22"/>
        </w:rPr>
        <w:t xml:space="preserve">rosecution (I and P) </w:t>
      </w:r>
    </w:p>
    <w:p w:rsidR="00734347" w:rsidRDefault="00734347">
      <w:pPr>
        <w:pStyle w:val="Heading1"/>
        <w:rPr>
          <w:b w:val="0"/>
          <w:bCs w:val="0"/>
          <w:color w:val="00000A"/>
          <w:sz w:val="22"/>
        </w:rPr>
      </w:pPr>
    </w:p>
    <w:p w:rsidR="00734347" w:rsidRDefault="002431D7">
      <w:pPr>
        <w:pStyle w:val="Heading1"/>
        <w:rPr>
          <w:b w:val="0"/>
          <w:bCs w:val="0"/>
          <w:sz w:val="22"/>
          <w:szCs w:val="44"/>
        </w:rPr>
      </w:pPr>
      <w:r>
        <w:rPr>
          <w:b w:val="0"/>
          <w:bCs w:val="0"/>
          <w:color w:val="00000A"/>
          <w:sz w:val="22"/>
        </w:rPr>
        <w:t xml:space="preserve">The GAO report concluded </w:t>
      </w:r>
      <w:r w:rsidR="00836D07">
        <w:rPr>
          <w:b w:val="0"/>
          <w:bCs w:val="0"/>
          <w:color w:val="00000A"/>
          <w:sz w:val="22"/>
        </w:rPr>
        <w:t>“</w:t>
      </w:r>
      <w:r>
        <w:rPr>
          <w:b w:val="0"/>
          <w:bCs w:val="0"/>
          <w:color w:val="00000A"/>
          <w:sz w:val="22"/>
        </w:rPr>
        <w:t>…the (selected) states are lacking key efforts in all three crucial elements of a well-designed fraud prevention system: preventive controls, detection and monitoring, and investigations and prosecutions.</w:t>
      </w:r>
      <w:r w:rsidR="00836D07">
        <w:rPr>
          <w:b w:val="0"/>
          <w:bCs w:val="0"/>
          <w:color w:val="00000A"/>
          <w:sz w:val="22"/>
        </w:rPr>
        <w:t>”</w:t>
      </w:r>
      <w:r>
        <w:rPr>
          <w:b w:val="0"/>
          <w:bCs w:val="0"/>
          <w:color w:val="00000A"/>
          <w:sz w:val="22"/>
        </w:rPr>
        <w:t xml:space="preserve"> </w:t>
      </w:r>
    </w:p>
    <w:p w:rsidR="00734347" w:rsidRDefault="00734347">
      <w:pPr>
        <w:pStyle w:val="NormalWeb"/>
        <w:spacing w:before="0" w:beforeAutospacing="0" w:after="0" w:afterAutospacing="0"/>
        <w:rPr>
          <w:sz w:val="22"/>
        </w:rPr>
      </w:pPr>
    </w:p>
    <w:p w:rsidR="00734347" w:rsidRDefault="002431D7">
      <w:pPr>
        <w:pStyle w:val="NormalWeb"/>
        <w:spacing w:before="0" w:beforeAutospacing="0" w:after="0" w:afterAutospacing="0"/>
        <w:rPr>
          <w:sz w:val="22"/>
        </w:rPr>
      </w:pPr>
      <w:r>
        <w:rPr>
          <w:sz w:val="22"/>
        </w:rPr>
        <w:t xml:space="preserve">While noting </w:t>
      </w:r>
      <w:r w:rsidR="00836D07">
        <w:rPr>
          <w:sz w:val="22"/>
        </w:rPr>
        <w:t>“</w:t>
      </w:r>
      <w:r>
        <w:rPr>
          <w:sz w:val="22"/>
        </w:rPr>
        <w:t>The aggressive investigation and prosecution of individuals who defraud the government is the final component of an effective fraud prevention model,</w:t>
      </w:r>
      <w:r w:rsidR="00836D07">
        <w:rPr>
          <w:sz w:val="22"/>
        </w:rPr>
        <w:t>”</w:t>
      </w:r>
      <w:r>
        <w:rPr>
          <w:sz w:val="22"/>
        </w:rPr>
        <w:t xml:space="preserve"> the GAO </w:t>
      </w:r>
      <w:r w:rsidR="00E02390">
        <w:rPr>
          <w:sz w:val="22"/>
        </w:rPr>
        <w:t>said</w:t>
      </w:r>
      <w:r>
        <w:rPr>
          <w:sz w:val="22"/>
        </w:rPr>
        <w:t xml:space="preserve"> that pursuing individual fraud can be a costly and time-consuming endeavor and that relatively small amounts of fraudulently obtained benefits (e.g., less than $500) could deter state or federal prosecution. </w:t>
      </w:r>
    </w:p>
    <w:p w:rsidR="00734347" w:rsidRDefault="00734347">
      <w:pPr>
        <w:pStyle w:val="NormalWeb"/>
        <w:spacing w:before="0" w:beforeAutospacing="0" w:after="0" w:afterAutospacing="0"/>
        <w:rPr>
          <w:sz w:val="22"/>
        </w:rPr>
      </w:pPr>
    </w:p>
    <w:p w:rsidR="00734347" w:rsidRDefault="002431D7">
      <w:pPr>
        <w:pStyle w:val="NormalWeb"/>
        <w:spacing w:before="0" w:beforeAutospacing="0" w:after="0" w:afterAutospacing="0"/>
        <w:rPr>
          <w:sz w:val="22"/>
        </w:rPr>
      </w:pPr>
      <w:r>
        <w:rPr>
          <w:sz w:val="22"/>
        </w:rPr>
        <w:t>The group established a goal in this area as having in place well-documented policies and procedures where all parties (</w:t>
      </w:r>
      <w:r w:rsidR="00E02390">
        <w:rPr>
          <w:sz w:val="22"/>
        </w:rPr>
        <w:t xml:space="preserve">grantee, </w:t>
      </w:r>
      <w:r>
        <w:rPr>
          <w:sz w:val="22"/>
        </w:rPr>
        <w:t>subgrantee, vendor and client) understand their rights and responsibilities. Furthermore, members generally agreed that suspected fraud must be investigated for credibility, prioritized according to risk and monetary value, reported to proper authorities and include processes for repayment.</w:t>
      </w:r>
    </w:p>
    <w:p w:rsidR="00734347" w:rsidRDefault="00734347">
      <w:pPr>
        <w:pStyle w:val="NormalWeb"/>
        <w:spacing w:before="0" w:beforeAutospacing="0" w:after="0" w:afterAutospacing="0"/>
        <w:rPr>
          <w:sz w:val="22"/>
        </w:rPr>
      </w:pPr>
    </w:p>
    <w:p w:rsidR="00734347" w:rsidRDefault="002431D7">
      <w:pPr>
        <w:pStyle w:val="NormalWeb"/>
        <w:spacing w:before="0" w:beforeAutospacing="0" w:after="0" w:afterAutospacing="0"/>
        <w:rPr>
          <w:sz w:val="22"/>
        </w:rPr>
      </w:pPr>
      <w:r>
        <w:rPr>
          <w:sz w:val="22"/>
        </w:rPr>
        <w:t xml:space="preserve">As part of its investigation, the working group reviewed its own I and P practices as well as examples NCAT obtained from state policy manuals. Through this process it identified numerous state practices relating to fraud definition, client rights, investigations and penalties, including recovery of fraudulent benefits and possible disbarment from LIHEAP for a certain period. (The practices are attached as Appendix </w:t>
      </w:r>
      <w:r w:rsidR="000E3EB1">
        <w:rPr>
          <w:sz w:val="22"/>
        </w:rPr>
        <w:t>C</w:t>
      </w:r>
      <w:r>
        <w:rPr>
          <w:sz w:val="22"/>
        </w:rPr>
        <w:t>.)</w:t>
      </w:r>
    </w:p>
    <w:p w:rsidR="00734347" w:rsidRDefault="00734347">
      <w:pPr>
        <w:pStyle w:val="NormalWeb"/>
        <w:spacing w:before="0" w:beforeAutospacing="0" w:after="0" w:afterAutospacing="0"/>
        <w:rPr>
          <w:sz w:val="22"/>
          <w:szCs w:val="22"/>
        </w:rPr>
      </w:pPr>
    </w:p>
    <w:p w:rsidR="00734347" w:rsidRDefault="002431D7">
      <w:pPr>
        <w:pStyle w:val="NormalWeb"/>
        <w:spacing w:before="0" w:beforeAutospacing="0" w:after="0" w:afterAutospacing="0"/>
        <w:rPr>
          <w:sz w:val="22"/>
          <w:szCs w:val="22"/>
        </w:rPr>
      </w:pPr>
      <w:r>
        <w:rPr>
          <w:sz w:val="22"/>
          <w:szCs w:val="22"/>
        </w:rPr>
        <w:t xml:space="preserve">Unlike the </w:t>
      </w:r>
      <w:r w:rsidR="00383E01">
        <w:rPr>
          <w:sz w:val="22"/>
          <w:szCs w:val="22"/>
        </w:rPr>
        <w:t>program areas</w:t>
      </w:r>
      <w:r>
        <w:rPr>
          <w:sz w:val="22"/>
          <w:szCs w:val="22"/>
        </w:rPr>
        <w:t xml:space="preserve"> discussed </w:t>
      </w:r>
      <w:r w:rsidR="00263E50">
        <w:rPr>
          <w:sz w:val="22"/>
          <w:szCs w:val="22"/>
        </w:rPr>
        <w:t>previously</w:t>
      </w:r>
      <w:r>
        <w:rPr>
          <w:sz w:val="22"/>
          <w:szCs w:val="22"/>
        </w:rPr>
        <w:t xml:space="preserve">, the group was unable to recommend specific I and P practices. This is because responsibility for I and P is commonly split among several entities </w:t>
      </w:r>
      <w:r w:rsidR="001239C1">
        <w:rPr>
          <w:sz w:val="22"/>
          <w:szCs w:val="22"/>
        </w:rPr>
        <w:t>―</w:t>
      </w:r>
      <w:r>
        <w:rPr>
          <w:sz w:val="22"/>
          <w:szCs w:val="22"/>
        </w:rPr>
        <w:t xml:space="preserve"> the state, local agencies and law enforcement. As result NCAT and the group did not find examples of comprehensive state policies, i.e., from investigation through prosecution during its deliberation period. </w:t>
      </w:r>
    </w:p>
    <w:p w:rsidR="00734347" w:rsidRDefault="00734347">
      <w:pPr>
        <w:pStyle w:val="NormalWeb"/>
        <w:spacing w:before="0" w:beforeAutospacing="0" w:after="0" w:afterAutospacing="0"/>
        <w:rPr>
          <w:sz w:val="22"/>
        </w:rPr>
      </w:pPr>
    </w:p>
    <w:p w:rsidR="00734347" w:rsidRDefault="002431D7">
      <w:pPr>
        <w:pStyle w:val="NormalWeb"/>
        <w:spacing w:before="0" w:beforeAutospacing="0" w:after="0" w:afterAutospacing="0"/>
        <w:rPr>
          <w:sz w:val="22"/>
          <w:szCs w:val="22"/>
        </w:rPr>
      </w:pPr>
      <w:r>
        <w:rPr>
          <w:sz w:val="22"/>
          <w:szCs w:val="22"/>
        </w:rPr>
        <w:t>NCAT</w:t>
      </w:r>
      <w:r w:rsidR="00836D07">
        <w:rPr>
          <w:sz w:val="22"/>
          <w:szCs w:val="22"/>
        </w:rPr>
        <w:t>’</w:t>
      </w:r>
      <w:r>
        <w:rPr>
          <w:sz w:val="22"/>
          <w:szCs w:val="22"/>
        </w:rPr>
        <w:t>s review of policies and procedures found that, typically, some states detail their policies on benefit recovery, but not on prosecutions; others detail their investigative practices, but recovery and prosecution are not mentioned. In some cases, prosecution occurred through local agencies and law enforcement, but state officials were unaware of it. One member was informed of agency fraud only after federal law enforcement raided the group</w:t>
      </w:r>
      <w:r w:rsidR="00836D07">
        <w:rPr>
          <w:sz w:val="22"/>
          <w:szCs w:val="22"/>
        </w:rPr>
        <w:t>’</w:t>
      </w:r>
      <w:r>
        <w:rPr>
          <w:sz w:val="22"/>
          <w:szCs w:val="22"/>
        </w:rPr>
        <w:t xml:space="preserve">s office. </w:t>
      </w:r>
    </w:p>
    <w:p w:rsidR="00734347" w:rsidRDefault="00734347">
      <w:pPr>
        <w:pStyle w:val="NormalWeb"/>
        <w:spacing w:before="0" w:beforeAutospacing="0" w:after="0" w:afterAutospacing="0"/>
        <w:rPr>
          <w:sz w:val="22"/>
        </w:rPr>
      </w:pPr>
    </w:p>
    <w:p w:rsidR="00734347" w:rsidRDefault="002431D7">
      <w:pPr>
        <w:pStyle w:val="NormalWeb"/>
        <w:spacing w:before="0" w:beforeAutospacing="0" w:after="0" w:afterAutospacing="0"/>
        <w:rPr>
          <w:sz w:val="22"/>
        </w:rPr>
      </w:pPr>
      <w:r>
        <w:rPr>
          <w:sz w:val="22"/>
        </w:rPr>
        <w:t xml:space="preserve">Therefore, the group presents the practices in Appendix </w:t>
      </w:r>
      <w:r w:rsidR="000E3EB1">
        <w:rPr>
          <w:sz w:val="22"/>
        </w:rPr>
        <w:t>C</w:t>
      </w:r>
      <w:r>
        <w:rPr>
          <w:sz w:val="22"/>
        </w:rPr>
        <w:t xml:space="preserve"> as a starting point from which </w:t>
      </w:r>
      <w:r w:rsidR="00F02E01">
        <w:rPr>
          <w:sz w:val="22"/>
        </w:rPr>
        <w:t xml:space="preserve">HHS </w:t>
      </w:r>
      <w:r>
        <w:rPr>
          <w:sz w:val="22"/>
        </w:rPr>
        <w:t xml:space="preserve">and other stakeholders can determine to what extent more research is needed and whether development of standard I and P policies and procedures at the state and local level is warranted in order to achieve more consistent practices. </w:t>
      </w:r>
    </w:p>
    <w:p w:rsidR="00186B5C" w:rsidRDefault="00186B5C">
      <w:pPr>
        <w:pStyle w:val="NormalWeb"/>
        <w:spacing w:before="0" w:beforeAutospacing="0" w:after="0" w:afterAutospacing="0"/>
        <w:rPr>
          <w:sz w:val="22"/>
        </w:rPr>
      </w:pPr>
    </w:p>
    <w:p w:rsidR="00734347" w:rsidRDefault="002431D7">
      <w:pPr>
        <w:pStyle w:val="NormalWeb"/>
        <w:spacing w:before="0" w:beforeAutospacing="0" w:after="0" w:afterAutospacing="0"/>
        <w:rPr>
          <w:sz w:val="22"/>
        </w:rPr>
      </w:pPr>
      <w:r>
        <w:rPr>
          <w:sz w:val="22"/>
        </w:rPr>
        <w:t xml:space="preserve">During its deliberations, the group found the following trends related to </w:t>
      </w:r>
      <w:r w:rsidR="00310FF6">
        <w:rPr>
          <w:sz w:val="22"/>
        </w:rPr>
        <w:t>investigation</w:t>
      </w:r>
      <w:r>
        <w:rPr>
          <w:sz w:val="22"/>
        </w:rPr>
        <w:t xml:space="preserve"> and </w:t>
      </w:r>
      <w:r w:rsidR="00310FF6">
        <w:rPr>
          <w:sz w:val="22"/>
        </w:rPr>
        <w:t>prosecution</w:t>
      </w:r>
      <w:r>
        <w:rPr>
          <w:sz w:val="22"/>
        </w:rPr>
        <w:t xml:space="preserve">: </w:t>
      </w:r>
    </w:p>
    <w:p w:rsidR="00734347" w:rsidRDefault="00734347">
      <w:pPr>
        <w:pStyle w:val="NormalWeb"/>
        <w:spacing w:before="0" w:beforeAutospacing="0" w:after="0" w:afterAutospacing="0"/>
        <w:rPr>
          <w:sz w:val="22"/>
        </w:rPr>
      </w:pPr>
    </w:p>
    <w:p w:rsidR="00CE0897" w:rsidRDefault="002431D7" w:rsidP="004C7446">
      <w:pPr>
        <w:pStyle w:val="NormalWeb"/>
        <w:numPr>
          <w:ilvl w:val="0"/>
          <w:numId w:val="12"/>
        </w:numPr>
        <w:spacing w:before="0" w:beforeAutospacing="0" w:after="0" w:afterAutospacing="0"/>
        <w:rPr>
          <w:sz w:val="22"/>
        </w:rPr>
      </w:pPr>
      <w:r>
        <w:rPr>
          <w:sz w:val="22"/>
        </w:rPr>
        <w:t xml:space="preserve">Many grantees have sound preventive controls, some identified in the above templates, </w:t>
      </w:r>
      <w:r w:rsidR="00373B70">
        <w:rPr>
          <w:sz w:val="22"/>
        </w:rPr>
        <w:t>which</w:t>
      </w:r>
      <w:r>
        <w:rPr>
          <w:sz w:val="22"/>
        </w:rPr>
        <w:t xml:space="preserve"> are important </w:t>
      </w:r>
      <w:r w:rsidR="00836D07">
        <w:rPr>
          <w:sz w:val="22"/>
        </w:rPr>
        <w:t>“</w:t>
      </w:r>
      <w:r>
        <w:rPr>
          <w:sz w:val="22"/>
        </w:rPr>
        <w:t>triggers</w:t>
      </w:r>
      <w:r w:rsidR="00836D07">
        <w:rPr>
          <w:sz w:val="22"/>
        </w:rPr>
        <w:t>”</w:t>
      </w:r>
      <w:r>
        <w:rPr>
          <w:sz w:val="22"/>
        </w:rPr>
        <w:t xml:space="preserve"> for fraud investigations. For example, third-party verification of SSNs or income, system checks for duplicate addresses, subgrantee and vendor site visits, random audits, payment sampling and document review can uncover misrepresentations and anomalies. </w:t>
      </w:r>
    </w:p>
    <w:p w:rsidR="00734347" w:rsidRDefault="00734347">
      <w:pPr>
        <w:pStyle w:val="NormalWeb"/>
        <w:spacing w:before="0" w:beforeAutospacing="0" w:after="0" w:afterAutospacing="0"/>
        <w:ind w:left="360"/>
        <w:rPr>
          <w:sz w:val="22"/>
        </w:rPr>
      </w:pPr>
    </w:p>
    <w:p w:rsidR="00CE0897" w:rsidRDefault="002431D7" w:rsidP="004C7446">
      <w:pPr>
        <w:pStyle w:val="NormalWeb"/>
        <w:numPr>
          <w:ilvl w:val="0"/>
          <w:numId w:val="13"/>
        </w:numPr>
        <w:spacing w:before="0" w:beforeAutospacing="0" w:after="0" w:afterAutospacing="0"/>
        <w:rPr>
          <w:sz w:val="22"/>
        </w:rPr>
      </w:pPr>
      <w:r>
        <w:rPr>
          <w:sz w:val="22"/>
        </w:rPr>
        <w:t xml:space="preserve">The group agreed with GAO that states are hampered by state laws and policies regarding fraud I and P.  For example, law enforcement may require a threshold dollar amount for fraud before it will pursue a case. Policies and procedures may differ depending on whether a client, vendor or local agency perpetrates the fraud, and whether it is a federal or state offense. </w:t>
      </w:r>
    </w:p>
    <w:p w:rsidR="00734347" w:rsidRDefault="00734347">
      <w:pPr>
        <w:pStyle w:val="NormalWeb"/>
        <w:spacing w:before="0" w:beforeAutospacing="0" w:after="0" w:afterAutospacing="0"/>
        <w:ind w:left="360"/>
        <w:rPr>
          <w:sz w:val="22"/>
        </w:rPr>
      </w:pPr>
    </w:p>
    <w:p w:rsidR="00CE0897" w:rsidRDefault="002431D7" w:rsidP="004C7446">
      <w:pPr>
        <w:pStyle w:val="NormalWeb"/>
        <w:numPr>
          <w:ilvl w:val="0"/>
          <w:numId w:val="14"/>
        </w:numPr>
        <w:spacing w:before="0" w:beforeAutospacing="0" w:after="0" w:afterAutospacing="0"/>
        <w:rPr>
          <w:sz w:val="22"/>
        </w:rPr>
      </w:pPr>
      <w:r>
        <w:rPr>
          <w:sz w:val="22"/>
        </w:rPr>
        <w:lastRenderedPageBreak/>
        <w:t xml:space="preserve">Smaller fraud amounts, e.g., less than $500, although the threshold varies by state, may be handled administratively, i.e., by the state or local agency, without law enforcement. However, some states say they lack staff to pursue and recover small claims and that benefit recovery, or lack thereof, can become an administrative and accounting burden. </w:t>
      </w:r>
    </w:p>
    <w:p w:rsidR="00734347" w:rsidRDefault="00734347">
      <w:pPr>
        <w:pStyle w:val="NormalWeb"/>
        <w:spacing w:before="0" w:beforeAutospacing="0" w:after="0" w:afterAutospacing="0"/>
        <w:ind w:left="360"/>
        <w:rPr>
          <w:sz w:val="22"/>
        </w:rPr>
      </w:pPr>
    </w:p>
    <w:p w:rsidR="00CE0897" w:rsidRDefault="002431D7" w:rsidP="004C7446">
      <w:pPr>
        <w:pStyle w:val="NormalWeb"/>
        <w:numPr>
          <w:ilvl w:val="0"/>
          <w:numId w:val="15"/>
        </w:numPr>
        <w:spacing w:before="0" w:beforeAutospacing="0" w:after="0" w:afterAutospacing="0"/>
        <w:rPr>
          <w:sz w:val="22"/>
        </w:rPr>
      </w:pPr>
      <w:r>
        <w:rPr>
          <w:sz w:val="22"/>
          <w:szCs w:val="22"/>
        </w:rPr>
        <w:t>States and local agencies lack training or don</w:t>
      </w:r>
      <w:r w:rsidR="00836D07">
        <w:rPr>
          <w:sz w:val="22"/>
          <w:szCs w:val="22"/>
        </w:rPr>
        <w:t>’</w:t>
      </w:r>
      <w:r>
        <w:rPr>
          <w:sz w:val="22"/>
          <w:szCs w:val="22"/>
        </w:rPr>
        <w:t xml:space="preserve">t have the legal expertise to investigate suspected fraud. After conducting an initial investigation they are likely to turn a case over to another state department with expertise or to law enforcement. </w:t>
      </w:r>
    </w:p>
    <w:p w:rsidR="00734347" w:rsidRDefault="00734347">
      <w:pPr>
        <w:pStyle w:val="NormalWeb"/>
        <w:spacing w:before="0" w:beforeAutospacing="0" w:after="0" w:afterAutospacing="0"/>
        <w:ind w:left="360"/>
        <w:rPr>
          <w:sz w:val="22"/>
        </w:rPr>
      </w:pPr>
    </w:p>
    <w:p w:rsidR="00CE0897" w:rsidRDefault="002431D7" w:rsidP="004C7446">
      <w:pPr>
        <w:pStyle w:val="NormalWeb"/>
        <w:numPr>
          <w:ilvl w:val="0"/>
          <w:numId w:val="16"/>
        </w:numPr>
        <w:spacing w:before="0" w:beforeAutospacing="0" w:after="0" w:afterAutospacing="0"/>
        <w:rPr>
          <w:sz w:val="22"/>
        </w:rPr>
      </w:pPr>
      <w:r>
        <w:rPr>
          <w:sz w:val="22"/>
        </w:rPr>
        <w:t>Some states indicated that their local agencies use I and P guidance from SNAP or TANF. A presentation by a SNAP group member indicate</w:t>
      </w:r>
      <w:r w:rsidR="00310FF6">
        <w:rPr>
          <w:sz w:val="22"/>
        </w:rPr>
        <w:t>d</w:t>
      </w:r>
      <w:r>
        <w:rPr>
          <w:sz w:val="22"/>
        </w:rPr>
        <w:t xml:space="preserve"> that program has extensive policies on fraud prevention and detection; however, more research is needed to determine the extent to which these policies are applicable to LIHEAP.</w:t>
      </w:r>
    </w:p>
    <w:p w:rsidR="00734347" w:rsidRDefault="00734347">
      <w:pPr>
        <w:pStyle w:val="NormalWeb"/>
        <w:spacing w:before="0" w:beforeAutospacing="0" w:after="0" w:afterAutospacing="0"/>
        <w:ind w:left="360"/>
        <w:rPr>
          <w:sz w:val="22"/>
        </w:rPr>
      </w:pPr>
    </w:p>
    <w:p w:rsidR="00CE0897" w:rsidRDefault="002431D7" w:rsidP="004C7446">
      <w:pPr>
        <w:pStyle w:val="NormalWeb"/>
        <w:numPr>
          <w:ilvl w:val="0"/>
          <w:numId w:val="17"/>
        </w:numPr>
        <w:spacing w:before="0" w:beforeAutospacing="0" w:after="0" w:afterAutospacing="0"/>
        <w:rPr>
          <w:sz w:val="22"/>
        </w:rPr>
      </w:pPr>
      <w:r>
        <w:rPr>
          <w:sz w:val="22"/>
          <w:szCs w:val="22"/>
        </w:rPr>
        <w:t>Client fraud is likely to occur across multiple programs such as LIHEAP, TANF, SNAP, the Weatherization Assistance Program, and Medicaid; thus, sharing of client information across programs could increase the integrity of all programs.</w:t>
      </w:r>
    </w:p>
    <w:p w:rsidR="00734347" w:rsidRDefault="00734347">
      <w:pPr>
        <w:pStyle w:val="NormalWeb"/>
        <w:spacing w:before="0" w:beforeAutospacing="0" w:after="0" w:afterAutospacing="0"/>
        <w:ind w:left="360"/>
        <w:rPr>
          <w:sz w:val="22"/>
        </w:rPr>
      </w:pPr>
    </w:p>
    <w:p w:rsidR="00CE0897" w:rsidRDefault="002431D7" w:rsidP="004C7446">
      <w:pPr>
        <w:pStyle w:val="NormalWeb"/>
        <w:numPr>
          <w:ilvl w:val="0"/>
          <w:numId w:val="18"/>
        </w:numPr>
        <w:spacing w:before="0" w:beforeAutospacing="0" w:after="0" w:afterAutospacing="0"/>
        <w:rPr>
          <w:sz w:val="22"/>
        </w:rPr>
      </w:pPr>
      <w:r>
        <w:rPr>
          <w:sz w:val="22"/>
          <w:szCs w:val="22"/>
        </w:rPr>
        <w:t>Several group members said they believed that publishing fraud prosecutions in local newspapers serves as a fraud deterrent.</w:t>
      </w:r>
    </w:p>
    <w:p w:rsidR="00734347" w:rsidRDefault="00734347">
      <w:pPr>
        <w:pStyle w:val="NormalWeb"/>
        <w:spacing w:before="0" w:beforeAutospacing="0" w:after="0" w:afterAutospacing="0"/>
        <w:rPr>
          <w:sz w:val="22"/>
        </w:rPr>
      </w:pPr>
    </w:p>
    <w:p w:rsidR="00734347" w:rsidRDefault="002431D7">
      <w:pPr>
        <w:pStyle w:val="NormalWeb"/>
        <w:spacing w:before="0" w:beforeAutospacing="0" w:after="0" w:afterAutospacing="0"/>
        <w:rPr>
          <w:sz w:val="22"/>
        </w:rPr>
      </w:pPr>
      <w:r>
        <w:rPr>
          <w:sz w:val="22"/>
        </w:rPr>
        <w:br w:type="page"/>
      </w:r>
    </w:p>
    <w:p w:rsidR="00734347" w:rsidRDefault="002431D7">
      <w:pPr>
        <w:pStyle w:val="Heading1"/>
        <w:rPr>
          <w:bCs w:val="0"/>
          <w:szCs w:val="24"/>
        </w:rPr>
      </w:pPr>
      <w:r>
        <w:rPr>
          <w:bCs w:val="0"/>
          <w:szCs w:val="24"/>
        </w:rPr>
        <w:lastRenderedPageBreak/>
        <w:t xml:space="preserve">IV. RECOMMENDATIONS </w:t>
      </w:r>
    </w:p>
    <w:p w:rsidR="00734347" w:rsidRDefault="00734347">
      <w:pPr>
        <w:pStyle w:val="NormalWeb"/>
        <w:spacing w:before="0" w:beforeAutospacing="0" w:after="0" w:afterAutospacing="0"/>
        <w:rPr>
          <w:sz w:val="22"/>
        </w:rPr>
      </w:pPr>
    </w:p>
    <w:p w:rsidR="00734347" w:rsidRDefault="002431D7">
      <w:pPr>
        <w:pStyle w:val="NormalWeb"/>
        <w:spacing w:before="0" w:beforeAutospacing="0" w:after="0" w:afterAutospacing="0"/>
        <w:rPr>
          <w:iCs/>
          <w:sz w:val="22"/>
        </w:rPr>
      </w:pPr>
      <w:r>
        <w:rPr>
          <w:iCs/>
          <w:sz w:val="22"/>
        </w:rPr>
        <w:t>As outlined in the Process section, the group spent many months outlining basic, enhanced and best practices related to LIHEAP eligibility, fiscal management and oversight/monitoring.</w:t>
      </w:r>
      <w:r w:rsidR="001239C1">
        <w:rPr>
          <w:iCs/>
          <w:sz w:val="22"/>
        </w:rPr>
        <w:t xml:space="preserve"> </w:t>
      </w:r>
      <w:r>
        <w:rPr>
          <w:iCs/>
          <w:sz w:val="22"/>
        </w:rPr>
        <w:t xml:space="preserve">The group recognized that grantees would need assistance in implementing at least some of the practices; therefore, it developed recommendations to HHS that fall into two categories: </w:t>
      </w:r>
    </w:p>
    <w:p w:rsidR="00734347" w:rsidRDefault="00734347">
      <w:pPr>
        <w:pStyle w:val="NormalWeb"/>
        <w:spacing w:before="0" w:beforeAutospacing="0" w:after="0" w:afterAutospacing="0"/>
        <w:rPr>
          <w:sz w:val="22"/>
        </w:rPr>
      </w:pPr>
    </w:p>
    <w:p w:rsidR="001239C1" w:rsidRPr="001239C1" w:rsidRDefault="002431D7" w:rsidP="00D70213">
      <w:pPr>
        <w:pStyle w:val="NormalWeb"/>
        <w:numPr>
          <w:ilvl w:val="0"/>
          <w:numId w:val="82"/>
        </w:numPr>
        <w:spacing w:before="0" w:beforeAutospacing="0" w:after="0" w:afterAutospacing="0"/>
        <w:rPr>
          <w:sz w:val="22"/>
        </w:rPr>
      </w:pPr>
      <w:r w:rsidRPr="001239C1">
        <w:rPr>
          <w:b/>
          <w:bCs/>
          <w:iCs/>
          <w:sz w:val="22"/>
        </w:rPr>
        <w:t>Federal policy</w:t>
      </w:r>
      <w:r w:rsidR="00AA17A2">
        <w:rPr>
          <w:b/>
          <w:bCs/>
          <w:iCs/>
          <w:sz w:val="22"/>
        </w:rPr>
        <w:t>:</w:t>
      </w:r>
      <w:r w:rsidRPr="001239C1">
        <w:rPr>
          <w:iCs/>
          <w:sz w:val="22"/>
        </w:rPr>
        <w:t xml:space="preserve">  These are areas where the group saw the need for guidance or clarification of policies and/or statutes from HHS and other federal agencies, or for collaborative efforts among federal agencies that would ensure a comprehensive and effective response to the issues identified in the GAO report and by the group.</w:t>
      </w:r>
      <w:r w:rsidR="001239C1">
        <w:rPr>
          <w:iCs/>
          <w:sz w:val="22"/>
        </w:rPr>
        <w:br/>
      </w:r>
    </w:p>
    <w:p w:rsidR="00D5114A" w:rsidRPr="001239C1" w:rsidRDefault="002431D7" w:rsidP="00D70213">
      <w:pPr>
        <w:pStyle w:val="NormalWeb"/>
        <w:numPr>
          <w:ilvl w:val="0"/>
          <w:numId w:val="82"/>
        </w:numPr>
        <w:spacing w:before="0" w:beforeAutospacing="0" w:after="0" w:afterAutospacing="0"/>
        <w:rPr>
          <w:sz w:val="22"/>
        </w:rPr>
      </w:pPr>
      <w:r w:rsidRPr="001239C1">
        <w:rPr>
          <w:b/>
          <w:bCs/>
          <w:iCs/>
          <w:sz w:val="22"/>
        </w:rPr>
        <w:t>Training and technical assistance</w:t>
      </w:r>
      <w:r w:rsidR="00AA17A2">
        <w:rPr>
          <w:b/>
          <w:bCs/>
          <w:iCs/>
          <w:sz w:val="22"/>
        </w:rPr>
        <w:t>:</w:t>
      </w:r>
      <w:r w:rsidRPr="001239C1">
        <w:rPr>
          <w:iCs/>
          <w:sz w:val="22"/>
        </w:rPr>
        <w:t xml:space="preserve">  In other areas, the group saw the need for additional training and technical assistance from HHS in order for grantees to enhance program integrity and internal controls. Recommended T and TA activities include: 1) dissemination of existing information to other grantees, 2) training such as workshops, webinars, etc., and 3) areas where additional research is needed, as identified by the working group.    </w:t>
      </w:r>
    </w:p>
    <w:p w:rsidR="00734347" w:rsidRDefault="00734347">
      <w:pPr>
        <w:pStyle w:val="NormalWeb"/>
        <w:spacing w:before="0" w:beforeAutospacing="0" w:after="0" w:afterAutospacing="0"/>
        <w:rPr>
          <w:b/>
          <w:sz w:val="22"/>
        </w:rPr>
      </w:pPr>
    </w:p>
    <w:p w:rsidR="00734347" w:rsidRDefault="002431D7" w:rsidP="00D70213">
      <w:pPr>
        <w:pStyle w:val="NormalWeb"/>
        <w:numPr>
          <w:ilvl w:val="0"/>
          <w:numId w:val="57"/>
        </w:numPr>
        <w:spacing w:before="0" w:beforeAutospacing="0" w:after="0" w:afterAutospacing="0"/>
        <w:rPr>
          <w:b/>
          <w:sz w:val="22"/>
        </w:rPr>
      </w:pPr>
      <w:r>
        <w:rPr>
          <w:b/>
          <w:iCs/>
          <w:sz w:val="22"/>
        </w:rPr>
        <w:t xml:space="preserve">FEDERAL POLICY </w:t>
      </w:r>
    </w:p>
    <w:p w:rsidR="00734347" w:rsidRDefault="00734347">
      <w:pPr>
        <w:pStyle w:val="NormalWeb"/>
        <w:spacing w:before="0" w:beforeAutospacing="0" w:after="0" w:afterAutospacing="0"/>
        <w:rPr>
          <w:b/>
          <w:sz w:val="22"/>
        </w:rPr>
      </w:pPr>
    </w:p>
    <w:p w:rsidR="0087645A" w:rsidRDefault="002431D7" w:rsidP="004C7446">
      <w:pPr>
        <w:pStyle w:val="NormalWeb"/>
        <w:numPr>
          <w:ilvl w:val="0"/>
          <w:numId w:val="31"/>
        </w:numPr>
        <w:spacing w:before="0" w:beforeAutospacing="0" w:after="0" w:afterAutospacing="0"/>
        <w:rPr>
          <w:b/>
          <w:iCs/>
          <w:color w:val="000000"/>
          <w:sz w:val="22"/>
          <w:szCs w:val="22"/>
        </w:rPr>
      </w:pPr>
      <w:r>
        <w:rPr>
          <w:b/>
          <w:iCs/>
          <w:color w:val="000000"/>
          <w:sz w:val="22"/>
          <w:szCs w:val="22"/>
        </w:rPr>
        <w:t>HHS should mandate collection of Social Security numbers.</w:t>
      </w:r>
    </w:p>
    <w:p w:rsidR="00734347" w:rsidRDefault="00734347">
      <w:pPr>
        <w:pStyle w:val="NormalWeb"/>
        <w:spacing w:before="0" w:beforeAutospacing="0" w:after="0" w:afterAutospacing="0"/>
        <w:ind w:left="360"/>
        <w:rPr>
          <w:b/>
          <w:sz w:val="22"/>
        </w:rPr>
      </w:pPr>
    </w:p>
    <w:p w:rsidR="00734347" w:rsidRDefault="002431D7">
      <w:pPr>
        <w:pStyle w:val="NormalWeb"/>
        <w:spacing w:before="0" w:beforeAutospacing="0" w:after="0" w:afterAutospacing="0"/>
        <w:rPr>
          <w:sz w:val="22"/>
        </w:rPr>
      </w:pPr>
      <w:r>
        <w:rPr>
          <w:iCs/>
          <w:sz w:val="22"/>
        </w:rPr>
        <w:t xml:space="preserve">According to LIHEAP Information Memorandum 2010-6, issued by the Division of Energy Assistance on May 5, 2010, HHS lacks </w:t>
      </w:r>
      <w:r w:rsidR="00836D07">
        <w:rPr>
          <w:iCs/>
          <w:sz w:val="22"/>
        </w:rPr>
        <w:t>“</w:t>
      </w:r>
      <w:r>
        <w:rPr>
          <w:iCs/>
          <w:sz w:val="22"/>
        </w:rPr>
        <w:t xml:space="preserve">the authority to require </w:t>
      </w:r>
      <w:r w:rsidR="00401000">
        <w:rPr>
          <w:iCs/>
          <w:sz w:val="22"/>
        </w:rPr>
        <w:t>S</w:t>
      </w:r>
      <w:r>
        <w:rPr>
          <w:iCs/>
          <w:sz w:val="22"/>
        </w:rPr>
        <w:t>tates to mandate provision of SSNs, (but) States do have the authority under the Privacy Act to choose to require the provision of SSNs.</w:t>
      </w:r>
      <w:r w:rsidR="00836D07">
        <w:rPr>
          <w:iCs/>
          <w:sz w:val="22"/>
        </w:rPr>
        <w:t>”</w:t>
      </w:r>
      <w:r w:rsidR="00383E01">
        <w:rPr>
          <w:iCs/>
          <w:sz w:val="22"/>
        </w:rPr>
        <w:t xml:space="preserve"> </w:t>
      </w:r>
      <w:r>
        <w:rPr>
          <w:iCs/>
          <w:sz w:val="22"/>
        </w:rPr>
        <w:t xml:space="preserve">In the same memorandum, HHS advised states that they may use Social Security </w:t>
      </w:r>
      <w:r w:rsidR="00401000">
        <w:rPr>
          <w:iCs/>
          <w:sz w:val="22"/>
        </w:rPr>
        <w:t>n</w:t>
      </w:r>
      <w:r>
        <w:rPr>
          <w:iCs/>
          <w:sz w:val="22"/>
        </w:rPr>
        <w:t xml:space="preserve">umbers to validate that individuals and households receiving LIHEAP benefits are eligible and in need of the services the program provides. </w:t>
      </w:r>
      <w:r w:rsidR="00401000">
        <w:rPr>
          <w:iCs/>
          <w:sz w:val="22"/>
        </w:rPr>
        <w:br/>
      </w:r>
      <w:r w:rsidR="00401000">
        <w:rPr>
          <w:iCs/>
          <w:sz w:val="22"/>
        </w:rPr>
        <w:br/>
      </w:r>
      <w:r>
        <w:rPr>
          <w:iCs/>
          <w:sz w:val="22"/>
        </w:rPr>
        <w:t xml:space="preserve">HHS went on to advise states as follows: </w:t>
      </w:r>
    </w:p>
    <w:p w:rsidR="00734347" w:rsidRDefault="00734347">
      <w:pPr>
        <w:pStyle w:val="NormalWeb"/>
        <w:spacing w:before="0" w:beforeAutospacing="0" w:after="0" w:afterAutospacing="0"/>
        <w:rPr>
          <w:sz w:val="22"/>
        </w:rPr>
      </w:pPr>
    </w:p>
    <w:p w:rsidR="00E81843" w:rsidRPr="00E81843" w:rsidRDefault="002431D7" w:rsidP="004C7446">
      <w:pPr>
        <w:pStyle w:val="NormalWeb"/>
        <w:numPr>
          <w:ilvl w:val="0"/>
          <w:numId w:val="23"/>
        </w:numPr>
        <w:spacing w:before="0" w:beforeAutospacing="0" w:after="0" w:afterAutospacing="0"/>
        <w:rPr>
          <w:sz w:val="22"/>
        </w:rPr>
      </w:pPr>
      <w:r w:rsidRPr="00E81843">
        <w:rPr>
          <w:iCs/>
          <w:sz w:val="22"/>
        </w:rPr>
        <w:t>States may require that any individual applying for LIHEAP disclose his/her SSN, as part of the application, to validate identity and as a condition for the receipt of benefits</w:t>
      </w:r>
      <w:r w:rsidR="00401000">
        <w:rPr>
          <w:iCs/>
          <w:sz w:val="22"/>
        </w:rPr>
        <w:t>.</w:t>
      </w:r>
      <w:r w:rsidR="00E81843">
        <w:rPr>
          <w:iCs/>
          <w:sz w:val="22"/>
        </w:rPr>
        <w:br/>
      </w:r>
    </w:p>
    <w:p w:rsidR="00E81843" w:rsidRPr="00E81843" w:rsidRDefault="002431D7" w:rsidP="004C7446">
      <w:pPr>
        <w:pStyle w:val="NormalWeb"/>
        <w:numPr>
          <w:ilvl w:val="0"/>
          <w:numId w:val="24"/>
        </w:numPr>
        <w:spacing w:before="0" w:beforeAutospacing="0" w:after="0" w:afterAutospacing="0"/>
        <w:rPr>
          <w:sz w:val="22"/>
        </w:rPr>
      </w:pPr>
      <w:r w:rsidRPr="00E81843">
        <w:rPr>
          <w:iCs/>
          <w:sz w:val="22"/>
        </w:rPr>
        <w:t>States may require the SSNs of all household members reported in the LIHEAP application in order to qualify the household for any LIHEAP benefit</w:t>
      </w:r>
      <w:r w:rsidR="00401000">
        <w:rPr>
          <w:iCs/>
          <w:sz w:val="22"/>
        </w:rPr>
        <w:t>.</w:t>
      </w:r>
      <w:r w:rsidR="00E81843" w:rsidRPr="00E81843">
        <w:rPr>
          <w:iCs/>
          <w:sz w:val="22"/>
        </w:rPr>
        <w:t xml:space="preserve"> </w:t>
      </w:r>
      <w:r w:rsidR="00E81843">
        <w:rPr>
          <w:iCs/>
          <w:sz w:val="22"/>
        </w:rPr>
        <w:br/>
      </w:r>
    </w:p>
    <w:p w:rsidR="00D5114A" w:rsidRPr="00E81843" w:rsidRDefault="002431D7" w:rsidP="004C7446">
      <w:pPr>
        <w:pStyle w:val="NormalWeb"/>
        <w:numPr>
          <w:ilvl w:val="0"/>
          <w:numId w:val="24"/>
        </w:numPr>
        <w:spacing w:before="0" w:beforeAutospacing="0" w:after="0" w:afterAutospacing="0"/>
        <w:rPr>
          <w:sz w:val="22"/>
        </w:rPr>
      </w:pPr>
      <w:r w:rsidRPr="00E81843">
        <w:rPr>
          <w:iCs/>
          <w:sz w:val="22"/>
        </w:rPr>
        <w:t>States may deny assistance to individuals and households upon a refusal to provide SSNs.</w:t>
      </w:r>
    </w:p>
    <w:p w:rsidR="00734347" w:rsidRDefault="00734347">
      <w:pPr>
        <w:pStyle w:val="NormalWeb"/>
        <w:spacing w:before="0" w:beforeAutospacing="0" w:after="0" w:afterAutospacing="0"/>
        <w:rPr>
          <w:sz w:val="22"/>
        </w:rPr>
      </w:pPr>
    </w:p>
    <w:p w:rsidR="00734347" w:rsidRDefault="002431D7">
      <w:pPr>
        <w:pStyle w:val="NormalWeb"/>
        <w:spacing w:before="0" w:beforeAutospacing="0" w:after="0" w:afterAutospacing="0"/>
        <w:rPr>
          <w:sz w:val="22"/>
        </w:rPr>
      </w:pPr>
      <w:r>
        <w:rPr>
          <w:iCs/>
          <w:sz w:val="22"/>
          <w:szCs w:val="22"/>
        </w:rPr>
        <w:t>The working group concurs with the advice given in the above-mentioned memorandum, in particular, that grantees require SSNs from LIHEAP applicants and all household members. However, the group</w:t>
      </w:r>
      <w:r w:rsidR="00836D07">
        <w:rPr>
          <w:iCs/>
          <w:sz w:val="22"/>
          <w:szCs w:val="22"/>
        </w:rPr>
        <w:t>’</w:t>
      </w:r>
      <w:r>
        <w:rPr>
          <w:iCs/>
          <w:sz w:val="22"/>
          <w:szCs w:val="22"/>
        </w:rPr>
        <w:t xml:space="preserve">s recommendation differs in one important aspect </w:t>
      </w:r>
      <w:r w:rsidR="00E81843">
        <w:rPr>
          <w:iCs/>
          <w:sz w:val="22"/>
          <w:szCs w:val="22"/>
        </w:rPr>
        <w:t>―</w:t>
      </w:r>
      <w:r>
        <w:rPr>
          <w:iCs/>
          <w:sz w:val="22"/>
          <w:szCs w:val="22"/>
        </w:rPr>
        <w:t xml:space="preserve"> it does not agree that states may deny assistance to households upon refusal to provide SSNs</w:t>
      </w:r>
      <w:r w:rsidR="00AA2E35">
        <w:rPr>
          <w:iCs/>
          <w:sz w:val="22"/>
          <w:szCs w:val="22"/>
        </w:rPr>
        <w:t xml:space="preserve">. </w:t>
      </w:r>
      <w:r>
        <w:rPr>
          <w:iCs/>
          <w:sz w:val="22"/>
          <w:szCs w:val="22"/>
        </w:rPr>
        <w:t xml:space="preserve">The </w:t>
      </w:r>
      <w:r>
        <w:rPr>
          <w:iCs/>
          <w:color w:val="000000"/>
          <w:sz w:val="22"/>
          <w:szCs w:val="22"/>
        </w:rPr>
        <w:t xml:space="preserve">group recognizes that LIHEAP is essentially an emergency program, and, therefore, believes that the mandate should be subject to grantee exceptions and waivers. </w:t>
      </w:r>
    </w:p>
    <w:p w:rsidR="00734347" w:rsidRDefault="00734347">
      <w:pPr>
        <w:pStyle w:val="NormalWeb"/>
        <w:spacing w:before="0" w:beforeAutospacing="0" w:after="0" w:afterAutospacing="0"/>
        <w:ind w:left="360"/>
        <w:rPr>
          <w:sz w:val="22"/>
        </w:rPr>
      </w:pPr>
    </w:p>
    <w:p w:rsidR="00734347" w:rsidRDefault="002431D7">
      <w:pPr>
        <w:pStyle w:val="NormalWeb"/>
        <w:spacing w:before="0" w:beforeAutospacing="0" w:after="0" w:afterAutospacing="0"/>
        <w:rPr>
          <w:sz w:val="22"/>
        </w:rPr>
      </w:pPr>
      <w:r>
        <w:rPr>
          <w:iCs/>
          <w:color w:val="000000"/>
          <w:sz w:val="22"/>
          <w:szCs w:val="22"/>
        </w:rPr>
        <w:t xml:space="preserve">Examples may include, but are not limited to: </w:t>
      </w:r>
    </w:p>
    <w:p w:rsidR="00734347" w:rsidRDefault="00734347">
      <w:pPr>
        <w:pStyle w:val="NormalWeb"/>
        <w:spacing w:before="0" w:beforeAutospacing="0" w:after="0" w:afterAutospacing="0"/>
        <w:rPr>
          <w:sz w:val="22"/>
        </w:rPr>
      </w:pPr>
    </w:p>
    <w:p w:rsidR="00734347" w:rsidRPr="00E81843" w:rsidRDefault="002431D7" w:rsidP="00D70213">
      <w:pPr>
        <w:pStyle w:val="NormalWeb"/>
        <w:numPr>
          <w:ilvl w:val="0"/>
          <w:numId w:val="80"/>
        </w:numPr>
        <w:spacing w:before="0" w:beforeAutospacing="0" w:after="0" w:afterAutospacing="0"/>
        <w:rPr>
          <w:sz w:val="22"/>
        </w:rPr>
      </w:pPr>
      <w:r>
        <w:rPr>
          <w:iCs/>
          <w:color w:val="000000"/>
          <w:sz w:val="22"/>
          <w:szCs w:val="22"/>
        </w:rPr>
        <w:t>Discretion to provide a household LIHEAP benefits even if one</w:t>
      </w:r>
      <w:r w:rsidR="004925ED">
        <w:rPr>
          <w:iCs/>
          <w:color w:val="000000"/>
          <w:sz w:val="22"/>
          <w:szCs w:val="22"/>
        </w:rPr>
        <w:t xml:space="preserve"> or more household members does n</w:t>
      </w:r>
      <w:r>
        <w:rPr>
          <w:iCs/>
          <w:color w:val="000000"/>
          <w:sz w:val="22"/>
          <w:szCs w:val="22"/>
        </w:rPr>
        <w:t xml:space="preserve">ot have an SSN (or does not disclose it) and </w:t>
      </w:r>
      <w:r w:rsidRPr="00E81843">
        <w:rPr>
          <w:iCs/>
          <w:sz w:val="22"/>
          <w:szCs w:val="22"/>
        </w:rPr>
        <w:t>allowing expedited eligibility process</w:t>
      </w:r>
      <w:r w:rsidR="00E81843">
        <w:rPr>
          <w:iCs/>
          <w:sz w:val="22"/>
          <w:szCs w:val="22"/>
        </w:rPr>
        <w:t>es</w:t>
      </w:r>
      <w:r w:rsidRPr="00E81843">
        <w:rPr>
          <w:iCs/>
          <w:sz w:val="22"/>
          <w:szCs w:val="22"/>
        </w:rPr>
        <w:t xml:space="preserve"> for households in an energy emergency  </w:t>
      </w:r>
    </w:p>
    <w:p w:rsidR="00734347" w:rsidRDefault="00734347">
      <w:pPr>
        <w:pStyle w:val="NormalWeb"/>
        <w:spacing w:before="0" w:beforeAutospacing="0" w:after="0" w:afterAutospacing="0"/>
        <w:ind w:left="907" w:hanging="360"/>
        <w:rPr>
          <w:sz w:val="22"/>
        </w:rPr>
      </w:pPr>
    </w:p>
    <w:p w:rsidR="00734347" w:rsidRDefault="002431D7" w:rsidP="00D70213">
      <w:pPr>
        <w:pStyle w:val="NormalWeb"/>
        <w:numPr>
          <w:ilvl w:val="0"/>
          <w:numId w:val="80"/>
        </w:numPr>
        <w:spacing w:before="0" w:beforeAutospacing="0" w:after="0" w:afterAutospacing="0"/>
        <w:rPr>
          <w:sz w:val="22"/>
        </w:rPr>
      </w:pPr>
      <w:r>
        <w:rPr>
          <w:iCs/>
          <w:color w:val="000000"/>
          <w:sz w:val="22"/>
          <w:szCs w:val="22"/>
        </w:rPr>
        <w:lastRenderedPageBreak/>
        <w:t xml:space="preserve">Identifying specific circumstances under which applicants and household members are not required to provide an SSN or may be allowed additional time to obtain one. One example is if the SSN has already been collected and verified by another department or program within the state. The working group recognizes that this is a current practice in some states and is an efficient use of existing resources </w:t>
      </w:r>
    </w:p>
    <w:p w:rsidR="00734347" w:rsidRDefault="00734347">
      <w:pPr>
        <w:pStyle w:val="NormalWeb"/>
        <w:spacing w:before="0" w:beforeAutospacing="0" w:after="0" w:afterAutospacing="0"/>
        <w:ind w:left="720" w:hanging="360"/>
        <w:rPr>
          <w:sz w:val="22"/>
        </w:rPr>
      </w:pPr>
    </w:p>
    <w:p w:rsidR="00734347" w:rsidRDefault="002431D7">
      <w:pPr>
        <w:pStyle w:val="CommentText"/>
        <w:rPr>
          <w:color w:val="993300"/>
          <w:sz w:val="22"/>
        </w:rPr>
      </w:pPr>
      <w:r>
        <w:rPr>
          <w:sz w:val="22"/>
        </w:rPr>
        <w:t>The group believes that the flexibility included in the above examples is consistent with other federal income-tested programs such as SNAP, TANF and Medicaid. It also believes that, to the extent possible, LIHEAP should align itself with the policies and procedures of these programs in regard to SSN requirements because LIHEAP essentially serves the same population as these programs.</w:t>
      </w:r>
      <w:r w:rsidR="00A42342">
        <w:rPr>
          <w:sz w:val="22"/>
        </w:rPr>
        <w:t xml:space="preserve"> </w:t>
      </w:r>
      <w:r>
        <w:rPr>
          <w:sz w:val="22"/>
        </w:rPr>
        <w:t xml:space="preserve">In accordance with the guidance </w:t>
      </w:r>
      <w:r w:rsidR="004925ED">
        <w:rPr>
          <w:rStyle w:val="FootnoteReference"/>
          <w:sz w:val="22"/>
        </w:rPr>
        <w:footnoteReference w:id="5"/>
      </w:r>
      <w:r>
        <w:rPr>
          <w:sz w:val="22"/>
        </w:rPr>
        <w:t xml:space="preserve"> these programs operate under, the group believes that a mandate for collection of SSNs is desirable and acceptable as long as grantees may not deny benefits to otherwise eligible individuals simply because other household members do not or cannot furnish SSNs. According to program guidance, SNAP and TANF agencies are encouraged to inform applicants that they must provide information such as income and resources of members who do not disclose their SSNs in order to determine eligibility and benefits for remaining household members.</w:t>
      </w:r>
      <w:r w:rsidR="004925ED">
        <w:rPr>
          <w:sz w:val="22"/>
        </w:rPr>
        <w:t xml:space="preserve"> T</w:t>
      </w:r>
      <w:r>
        <w:rPr>
          <w:sz w:val="22"/>
        </w:rPr>
        <w:t xml:space="preserve">his is current LIHEAP practice in some states.  </w:t>
      </w:r>
    </w:p>
    <w:p w:rsidR="00734347" w:rsidRDefault="00734347">
      <w:pPr>
        <w:pStyle w:val="NormalWeb"/>
        <w:spacing w:before="0" w:beforeAutospacing="0" w:after="0" w:afterAutospacing="0"/>
        <w:rPr>
          <w:sz w:val="22"/>
        </w:rPr>
      </w:pPr>
    </w:p>
    <w:p w:rsidR="00734347" w:rsidRDefault="002431D7">
      <w:pPr>
        <w:pStyle w:val="NormalWeb"/>
        <w:spacing w:before="0" w:beforeAutospacing="0" w:after="0" w:afterAutospacing="0"/>
        <w:ind w:left="360" w:hanging="360"/>
        <w:rPr>
          <w:b/>
          <w:sz w:val="22"/>
        </w:rPr>
      </w:pPr>
      <w:r>
        <w:rPr>
          <w:b/>
          <w:iCs/>
          <w:color w:val="000000"/>
          <w:sz w:val="22"/>
          <w:szCs w:val="22"/>
        </w:rPr>
        <w:t>2.    HHS should collaborate and coordinate with other agencies at the federal level in order to help streamline third-party verification processes.  </w:t>
      </w:r>
    </w:p>
    <w:p w:rsidR="00734347" w:rsidRDefault="00734347">
      <w:pPr>
        <w:pStyle w:val="NormalWeb"/>
        <w:spacing w:before="0" w:beforeAutospacing="0" w:after="0" w:afterAutospacing="0"/>
        <w:rPr>
          <w:iCs/>
          <w:color w:val="000000"/>
          <w:sz w:val="22"/>
          <w:szCs w:val="22"/>
        </w:rPr>
      </w:pPr>
    </w:p>
    <w:p w:rsidR="00734347" w:rsidRDefault="002431D7">
      <w:pPr>
        <w:pStyle w:val="NormalWeb"/>
        <w:spacing w:before="0" w:beforeAutospacing="0" w:after="0"/>
        <w:rPr>
          <w:sz w:val="22"/>
        </w:rPr>
      </w:pPr>
      <w:r>
        <w:rPr>
          <w:iCs/>
          <w:color w:val="000000"/>
          <w:sz w:val="22"/>
          <w:szCs w:val="22"/>
        </w:rPr>
        <w:t xml:space="preserve">Since release of the June 2010 GAO Report, there has been a great deal of discussion among LIHEAP grantees regarding the use of third-party automated systems to verify LIHEAP client information such as identity and income. Unfortunately, some states, including several group members, report that coordinating and executing data exchange agreements with other third-party agencies, especially the Social Security Administration (SSA), is </w:t>
      </w:r>
      <w:r w:rsidR="00E613D4">
        <w:rPr>
          <w:iCs/>
          <w:color w:val="000000"/>
          <w:sz w:val="22"/>
          <w:szCs w:val="22"/>
        </w:rPr>
        <w:t xml:space="preserve">an </w:t>
      </w:r>
      <w:r>
        <w:rPr>
          <w:iCs/>
          <w:color w:val="000000"/>
          <w:sz w:val="22"/>
          <w:szCs w:val="22"/>
        </w:rPr>
        <w:t xml:space="preserve">extremely time-consuming, cumbersome and costly process. Completing a SSA data exchange agreement can take more than a year.  </w:t>
      </w:r>
    </w:p>
    <w:p w:rsidR="00734347" w:rsidRDefault="002431D7">
      <w:pPr>
        <w:pStyle w:val="NormalWeb"/>
        <w:spacing w:before="0" w:beforeAutospacing="0" w:after="0" w:afterAutospacing="0"/>
        <w:rPr>
          <w:sz w:val="22"/>
        </w:rPr>
      </w:pPr>
      <w:r>
        <w:rPr>
          <w:iCs/>
          <w:sz w:val="22"/>
        </w:rPr>
        <w:t xml:space="preserve">Although HHS strongly encourages LIHEAP grantees to collect and verify applicant SSNs, as of FY 2011 only about 27 percent of state grantees used automated exchanges with the SSA for verification purposes, according to </w:t>
      </w:r>
      <w:r w:rsidR="007D69A6">
        <w:rPr>
          <w:iCs/>
          <w:sz w:val="22"/>
        </w:rPr>
        <w:t>HHS</w:t>
      </w:r>
      <w:r w:rsidR="00836D07">
        <w:rPr>
          <w:iCs/>
          <w:sz w:val="22"/>
        </w:rPr>
        <w:t>’</w:t>
      </w:r>
      <w:r w:rsidR="007D69A6">
        <w:rPr>
          <w:iCs/>
          <w:sz w:val="22"/>
        </w:rPr>
        <w:t xml:space="preserve">s </w:t>
      </w:r>
      <w:r>
        <w:rPr>
          <w:iCs/>
          <w:sz w:val="22"/>
        </w:rPr>
        <w:t xml:space="preserve">summary of 2011 program integrity supplements. Furthermore, the GAO concluded that: </w:t>
      </w:r>
      <w:r w:rsidR="00836D07">
        <w:rPr>
          <w:iCs/>
          <w:sz w:val="22"/>
        </w:rPr>
        <w:t>“</w:t>
      </w:r>
      <w:r>
        <w:rPr>
          <w:iCs/>
          <w:sz w:val="22"/>
        </w:rPr>
        <w:t>LIHEAP generally does not have this third-party validation process for the seven selected states that we reviewed.</w:t>
      </w:r>
      <w:r w:rsidR="00836D07">
        <w:rPr>
          <w:iCs/>
          <w:sz w:val="22"/>
        </w:rPr>
        <w:t>”</w:t>
      </w:r>
    </w:p>
    <w:p w:rsidR="00734347" w:rsidRDefault="00734347">
      <w:pPr>
        <w:pStyle w:val="NormalWeb"/>
        <w:spacing w:before="0" w:beforeAutospacing="0" w:after="0" w:afterAutospacing="0"/>
        <w:rPr>
          <w:sz w:val="22"/>
        </w:rPr>
      </w:pPr>
    </w:p>
    <w:p w:rsidR="00734347" w:rsidRDefault="002431D7">
      <w:pPr>
        <w:pStyle w:val="NormalWeb"/>
        <w:spacing w:before="0" w:beforeAutospacing="0" w:after="0" w:afterAutospacing="0"/>
        <w:rPr>
          <w:sz w:val="22"/>
        </w:rPr>
      </w:pPr>
      <w:r>
        <w:rPr>
          <w:iCs/>
          <w:color w:val="000000"/>
          <w:sz w:val="22"/>
          <w:szCs w:val="22"/>
        </w:rPr>
        <w:t>In order to help streamline these processes and enhance grantees</w:t>
      </w:r>
      <w:r w:rsidR="00836D07">
        <w:rPr>
          <w:iCs/>
          <w:color w:val="000000"/>
          <w:sz w:val="22"/>
          <w:szCs w:val="22"/>
        </w:rPr>
        <w:t>’</w:t>
      </w:r>
      <w:r>
        <w:rPr>
          <w:iCs/>
          <w:color w:val="000000"/>
          <w:sz w:val="22"/>
          <w:szCs w:val="22"/>
        </w:rPr>
        <w:t xml:space="preserve"> program efficiency and integrity efforts, the </w:t>
      </w:r>
      <w:r w:rsidR="00640C4E">
        <w:rPr>
          <w:iCs/>
          <w:color w:val="000000"/>
          <w:sz w:val="22"/>
          <w:szCs w:val="22"/>
        </w:rPr>
        <w:t>group</w:t>
      </w:r>
      <w:r>
        <w:rPr>
          <w:iCs/>
          <w:color w:val="000000"/>
          <w:sz w:val="22"/>
          <w:szCs w:val="22"/>
        </w:rPr>
        <w:t xml:space="preserve"> has the following specific suggestions: </w:t>
      </w:r>
    </w:p>
    <w:p w:rsidR="00734347" w:rsidRDefault="00734347">
      <w:pPr>
        <w:pStyle w:val="NormalWeb"/>
        <w:spacing w:before="0" w:beforeAutospacing="0" w:after="0" w:afterAutospacing="0"/>
        <w:rPr>
          <w:sz w:val="22"/>
        </w:rPr>
      </w:pPr>
    </w:p>
    <w:p w:rsidR="00734347" w:rsidRDefault="002431D7">
      <w:pPr>
        <w:pStyle w:val="NormalWeb"/>
        <w:spacing w:before="0" w:beforeAutospacing="0" w:after="0" w:afterAutospacing="0"/>
        <w:ind w:left="720" w:hanging="360"/>
        <w:rPr>
          <w:sz w:val="22"/>
          <w:szCs w:val="22"/>
        </w:rPr>
      </w:pPr>
      <w:r>
        <w:rPr>
          <w:iCs/>
          <w:color w:val="000000"/>
          <w:sz w:val="22"/>
        </w:rPr>
        <w:t xml:space="preserve">•    </w:t>
      </w:r>
      <w:r>
        <w:rPr>
          <w:color w:val="000000"/>
          <w:sz w:val="22"/>
          <w:szCs w:val="22"/>
        </w:rPr>
        <w:t>Federal law should be changed to add LIHEAP to Section 1137 of Social Security law</w:t>
      </w:r>
      <w:r>
        <w:rPr>
          <w:rStyle w:val="FootnoteReference"/>
          <w:color w:val="000000"/>
          <w:sz w:val="22"/>
          <w:szCs w:val="22"/>
        </w:rPr>
        <w:footnoteReference w:id="6"/>
      </w:r>
      <w:r w:rsidR="004925ED">
        <w:rPr>
          <w:color w:val="000000"/>
          <w:sz w:val="22"/>
          <w:szCs w:val="22"/>
        </w:rPr>
        <w:t>,</w:t>
      </w:r>
      <w:r>
        <w:rPr>
          <w:color w:val="000000"/>
          <w:sz w:val="22"/>
          <w:szCs w:val="22"/>
        </w:rPr>
        <w:t xml:space="preserve"> thereby enabling LIHEAP potential access to the State Online Query (SOLQ) system. Based upon the group</w:t>
      </w:r>
      <w:r w:rsidR="00836D07">
        <w:rPr>
          <w:color w:val="000000"/>
          <w:sz w:val="22"/>
          <w:szCs w:val="22"/>
        </w:rPr>
        <w:t>’</w:t>
      </w:r>
      <w:r>
        <w:rPr>
          <w:color w:val="000000"/>
          <w:sz w:val="22"/>
          <w:szCs w:val="22"/>
        </w:rPr>
        <w:t xml:space="preserve">s research and on information from its SSA representative, it appears that Section 1137, part of Title IV-A of the Social Security Act, authorizes an Income Eligibility Verification System, a statutorily required data matching system applicable to SNAP, TANF, Medicaid, and other programs </w:t>
      </w:r>
      <w:r w:rsidR="00E81843">
        <w:rPr>
          <w:color w:val="000000"/>
          <w:sz w:val="22"/>
          <w:szCs w:val="22"/>
        </w:rPr>
        <w:t>―</w:t>
      </w:r>
      <w:r>
        <w:rPr>
          <w:color w:val="000000"/>
          <w:sz w:val="22"/>
          <w:szCs w:val="22"/>
        </w:rPr>
        <w:t xml:space="preserve"> but not to LIHEAP.  The group encourages HHS to investigate the inclusion of LIHEAP into the relevant law or laws that would then allow grantees timely access to the above-referenced online system or other relevant systems.  </w:t>
      </w:r>
    </w:p>
    <w:p w:rsidR="00734347" w:rsidRDefault="00734347"/>
    <w:p w:rsidR="00734347" w:rsidRDefault="002431D7">
      <w:pPr>
        <w:pStyle w:val="NormalWeb"/>
        <w:spacing w:before="0" w:beforeAutospacing="0" w:after="0" w:afterAutospacing="0"/>
        <w:ind w:left="720" w:hanging="360"/>
        <w:rPr>
          <w:color w:val="000000"/>
          <w:sz w:val="22"/>
          <w:szCs w:val="22"/>
        </w:rPr>
      </w:pPr>
      <w:r>
        <w:rPr>
          <w:color w:val="000000"/>
          <w:sz w:val="22"/>
          <w:szCs w:val="22"/>
        </w:rPr>
        <w:lastRenderedPageBreak/>
        <w:t xml:space="preserve">•    </w:t>
      </w:r>
      <w:r>
        <w:rPr>
          <w:color w:val="000000"/>
          <w:sz w:val="22"/>
          <w:szCs w:val="22"/>
        </w:rPr>
        <w:tab/>
        <w:t>HHS, the Department of Agriculture (the SNAP administrator) and other federal agencies, including but not limited to the SSA, should collaborate to assure that identity and income information available through other program databases is acc</w:t>
      </w:r>
      <w:r w:rsidR="00E81843">
        <w:rPr>
          <w:color w:val="000000"/>
          <w:sz w:val="22"/>
          <w:szCs w:val="22"/>
        </w:rPr>
        <w:t>essible and available to LIHEAP.</w:t>
      </w:r>
    </w:p>
    <w:p w:rsidR="00734347" w:rsidRDefault="00734347">
      <w:pPr>
        <w:pStyle w:val="NormalWeb"/>
        <w:spacing w:before="0" w:beforeAutospacing="0" w:after="0" w:afterAutospacing="0"/>
        <w:ind w:left="720"/>
        <w:rPr>
          <w:color w:val="000000"/>
          <w:sz w:val="22"/>
          <w:szCs w:val="22"/>
        </w:rPr>
      </w:pPr>
    </w:p>
    <w:p w:rsidR="00734347" w:rsidRDefault="002431D7">
      <w:pPr>
        <w:pStyle w:val="NormalWeb"/>
        <w:spacing w:before="0" w:beforeAutospacing="0" w:after="0" w:afterAutospacing="0"/>
        <w:ind w:left="720"/>
        <w:rPr>
          <w:sz w:val="22"/>
          <w:szCs w:val="22"/>
        </w:rPr>
      </w:pPr>
      <w:r>
        <w:rPr>
          <w:color w:val="000000"/>
          <w:sz w:val="22"/>
          <w:szCs w:val="22"/>
        </w:rPr>
        <w:t>A high percentage of LIHEAP applicant households already receive benefits such as SNAP, TANF or Medicaid. In most cases, application for these programs involves collection and verification of client information (e.g. identity, income) through SSA. To the extent LIHEAP agencies can utilize verifications already conducted by these programs, such utilization can enhance program integrity while improving efficiency and reducing costs. The group believes it would be helpful if HHS, in conjunction with other federal agencies, could provide political support for this type of data exchange. Such collaborations, the group believes, would be an important step in bringing grantees that are currently not conducting identity and income verifications up to a higher standard. Such collaborations also would likely be less expensive and time-consuming than having each state</w:t>
      </w:r>
      <w:r w:rsidR="00836D07">
        <w:rPr>
          <w:color w:val="000000"/>
          <w:sz w:val="22"/>
          <w:szCs w:val="22"/>
        </w:rPr>
        <w:t>’</w:t>
      </w:r>
      <w:r>
        <w:rPr>
          <w:color w:val="000000"/>
          <w:sz w:val="22"/>
          <w:szCs w:val="22"/>
        </w:rPr>
        <w:t xml:space="preserve">s LIHEAP office establish separate agreements to allow these data exchanges. </w:t>
      </w:r>
    </w:p>
    <w:p w:rsidR="00734347" w:rsidRDefault="00734347"/>
    <w:p w:rsidR="00734347" w:rsidRDefault="002431D7">
      <w:pPr>
        <w:pStyle w:val="NormalWeb"/>
        <w:spacing w:before="0" w:beforeAutospacing="0" w:after="0" w:afterAutospacing="0"/>
        <w:ind w:left="360" w:hanging="360"/>
        <w:rPr>
          <w:b/>
          <w:sz w:val="22"/>
        </w:rPr>
      </w:pPr>
      <w:r>
        <w:rPr>
          <w:b/>
          <w:iCs/>
          <w:color w:val="000000"/>
          <w:sz w:val="22"/>
          <w:szCs w:val="22"/>
        </w:rPr>
        <w:t>3.    HHS should perform an in-depth cost-benefit analysis of various third-party verification measures.</w:t>
      </w:r>
    </w:p>
    <w:p w:rsidR="00734347" w:rsidRDefault="00734347">
      <w:pPr>
        <w:pStyle w:val="NormalWeb"/>
        <w:spacing w:before="0" w:beforeAutospacing="0" w:after="0" w:afterAutospacing="0"/>
        <w:rPr>
          <w:b/>
          <w:sz w:val="22"/>
        </w:rPr>
      </w:pPr>
    </w:p>
    <w:p w:rsidR="00734347" w:rsidRDefault="002431D7">
      <w:pPr>
        <w:pStyle w:val="NormalWeb"/>
        <w:spacing w:before="0" w:beforeAutospacing="0" w:after="0" w:afterAutospacing="0"/>
        <w:rPr>
          <w:sz w:val="22"/>
        </w:rPr>
      </w:pPr>
      <w:r>
        <w:rPr>
          <w:iCs/>
          <w:color w:val="000000"/>
          <w:sz w:val="22"/>
          <w:szCs w:val="22"/>
        </w:rPr>
        <w:t>The LIHEAP Program Integrity Work Group provided a very general analysis of various internal controls; therefore, the group requests that HHS conduct an in-depth, cost-benefit analysis of third-party automated verification systems.</w:t>
      </w:r>
      <w:r w:rsidR="000F0397">
        <w:rPr>
          <w:iCs/>
          <w:color w:val="000000"/>
          <w:sz w:val="22"/>
          <w:szCs w:val="22"/>
        </w:rPr>
        <w:t xml:space="preserve"> </w:t>
      </w:r>
      <w:r>
        <w:rPr>
          <w:iCs/>
          <w:color w:val="000000"/>
          <w:sz w:val="22"/>
          <w:szCs w:val="22"/>
        </w:rPr>
        <w:t>This is consistent with the GAO recommendation that HHS:</w:t>
      </w:r>
    </w:p>
    <w:p w:rsidR="00734347" w:rsidRDefault="00734347">
      <w:pPr>
        <w:pStyle w:val="NormalWeb"/>
        <w:spacing w:before="0" w:beforeAutospacing="0" w:after="0" w:afterAutospacing="0"/>
        <w:rPr>
          <w:sz w:val="22"/>
        </w:rPr>
      </w:pPr>
    </w:p>
    <w:p w:rsidR="00734347" w:rsidRDefault="00836D07">
      <w:pPr>
        <w:pStyle w:val="NormalWeb"/>
        <w:spacing w:before="0" w:beforeAutospacing="0" w:after="0" w:afterAutospacing="0"/>
        <w:ind w:left="720"/>
        <w:rPr>
          <w:sz w:val="22"/>
        </w:rPr>
      </w:pPr>
      <w:r>
        <w:rPr>
          <w:iCs/>
          <w:color w:val="000000"/>
          <w:sz w:val="22"/>
        </w:rPr>
        <w:t>“</w:t>
      </w:r>
      <w:r w:rsidR="002431D7">
        <w:rPr>
          <w:color w:val="000000"/>
          <w:sz w:val="22"/>
          <w:szCs w:val="22"/>
        </w:rPr>
        <w:t>Evaluate the feasibility (including consideration of any costs and operational and system modifications) of validating applicant and household member identity information with SSA.</w:t>
      </w:r>
      <w:r>
        <w:rPr>
          <w:color w:val="000000"/>
          <w:sz w:val="22"/>
          <w:szCs w:val="22"/>
        </w:rPr>
        <w:t>”</w:t>
      </w:r>
    </w:p>
    <w:p w:rsidR="00734347" w:rsidRDefault="00734347">
      <w:pPr>
        <w:pStyle w:val="NormalWeb"/>
        <w:spacing w:before="0" w:beforeAutospacing="0" w:after="0" w:afterAutospacing="0"/>
        <w:rPr>
          <w:sz w:val="22"/>
        </w:rPr>
      </w:pPr>
    </w:p>
    <w:p w:rsidR="00734347" w:rsidRDefault="002431D7">
      <w:pPr>
        <w:pStyle w:val="NormalWeb"/>
        <w:spacing w:before="0" w:beforeAutospacing="0" w:after="0" w:afterAutospacing="0"/>
        <w:rPr>
          <w:sz w:val="22"/>
        </w:rPr>
      </w:pPr>
      <w:r>
        <w:rPr>
          <w:iCs/>
          <w:color w:val="000000"/>
          <w:sz w:val="22"/>
          <w:szCs w:val="22"/>
        </w:rPr>
        <w:t>During a time of limited LIHEAP funds and expanding enrollment, the group believes that a cost-benefit analysis will help grantees make critical decisions and plan appropriately in regard to preventing and detecting LIHEAP fraud.</w:t>
      </w:r>
      <w:r w:rsidR="000F0397">
        <w:rPr>
          <w:iCs/>
          <w:color w:val="000000"/>
          <w:sz w:val="22"/>
          <w:szCs w:val="22"/>
        </w:rPr>
        <w:t xml:space="preserve"> </w:t>
      </w:r>
      <w:r>
        <w:rPr>
          <w:iCs/>
          <w:color w:val="000000"/>
          <w:sz w:val="22"/>
          <w:szCs w:val="22"/>
        </w:rPr>
        <w:t>The priority for these analyses should be placed on those systems identified in the GAO report, particularly the SSA data exchange process that enables verification of client and household member SSNs and income of SS recipients.</w:t>
      </w:r>
    </w:p>
    <w:p w:rsidR="00734347" w:rsidRDefault="00734347">
      <w:pPr>
        <w:pStyle w:val="NormalWeb"/>
        <w:spacing w:before="0" w:beforeAutospacing="0" w:after="0" w:afterAutospacing="0"/>
        <w:rPr>
          <w:sz w:val="22"/>
        </w:rPr>
      </w:pPr>
    </w:p>
    <w:p w:rsidR="00734347" w:rsidRDefault="002431D7">
      <w:pPr>
        <w:pStyle w:val="NormalWeb"/>
        <w:spacing w:before="0" w:beforeAutospacing="0" w:after="0" w:afterAutospacing="0"/>
        <w:rPr>
          <w:sz w:val="22"/>
        </w:rPr>
      </w:pPr>
      <w:r>
        <w:rPr>
          <w:iCs/>
          <w:color w:val="000000"/>
          <w:sz w:val="22"/>
          <w:szCs w:val="22"/>
        </w:rPr>
        <w:t>In addition to providing cost-benefit comparisons across multiple systems (e.g. SSA, new hire databases, incarceration records), an effective cost-benefit analysis should take into account current capacity among states, highlighting areas where existing resources,</w:t>
      </w:r>
      <w:r>
        <w:rPr>
          <w:iCs/>
          <w:sz w:val="22"/>
          <w:szCs w:val="22"/>
        </w:rPr>
        <w:t xml:space="preserve"> including those referenced above in Recommendation </w:t>
      </w:r>
      <w:r w:rsidRPr="00213918">
        <w:rPr>
          <w:iCs/>
          <w:sz w:val="22"/>
          <w:szCs w:val="22"/>
        </w:rPr>
        <w:t>#2,</w:t>
      </w:r>
      <w:r>
        <w:rPr>
          <w:iCs/>
          <w:sz w:val="22"/>
          <w:szCs w:val="22"/>
        </w:rPr>
        <w:t xml:space="preserve"> could</w:t>
      </w:r>
      <w:r>
        <w:rPr>
          <w:iCs/>
          <w:color w:val="000000"/>
          <w:sz w:val="22"/>
          <w:szCs w:val="22"/>
        </w:rPr>
        <w:t xml:space="preserve"> be leveraged to increase efficiency and maximize outcomes.</w:t>
      </w:r>
    </w:p>
    <w:p w:rsidR="00734347" w:rsidRDefault="00734347">
      <w:pPr>
        <w:pStyle w:val="NormalWeb"/>
        <w:spacing w:before="0" w:beforeAutospacing="0" w:after="0" w:afterAutospacing="0"/>
        <w:rPr>
          <w:sz w:val="22"/>
        </w:rPr>
      </w:pPr>
    </w:p>
    <w:p w:rsidR="00734347" w:rsidRDefault="002431D7" w:rsidP="00D70213">
      <w:pPr>
        <w:pStyle w:val="NormalWeb"/>
        <w:numPr>
          <w:ilvl w:val="0"/>
          <w:numId w:val="56"/>
        </w:numPr>
        <w:spacing w:before="0" w:beforeAutospacing="0" w:after="0" w:afterAutospacing="0"/>
        <w:rPr>
          <w:b/>
          <w:bCs/>
          <w:sz w:val="22"/>
        </w:rPr>
      </w:pPr>
      <w:r>
        <w:rPr>
          <w:b/>
          <w:bCs/>
          <w:iCs/>
          <w:sz w:val="22"/>
        </w:rPr>
        <w:t xml:space="preserve"> HHS should develop LIHEAP-specific requirements for the A-133 audit.</w:t>
      </w:r>
    </w:p>
    <w:p w:rsidR="00734347" w:rsidRDefault="00734347">
      <w:pPr>
        <w:pStyle w:val="NormalWeb"/>
        <w:spacing w:before="0" w:beforeAutospacing="0" w:after="0" w:afterAutospacing="0"/>
        <w:rPr>
          <w:b/>
          <w:bCs/>
          <w:sz w:val="22"/>
        </w:rPr>
      </w:pPr>
    </w:p>
    <w:p w:rsidR="00734347" w:rsidRDefault="002431D7">
      <w:pPr>
        <w:pStyle w:val="NormalWeb"/>
        <w:tabs>
          <w:tab w:val="num" w:pos="720"/>
        </w:tabs>
        <w:spacing w:before="0" w:beforeAutospacing="0" w:after="0" w:afterAutospacing="0"/>
        <w:rPr>
          <w:iCs/>
          <w:sz w:val="22"/>
        </w:rPr>
      </w:pPr>
      <w:r>
        <w:rPr>
          <w:iCs/>
          <w:sz w:val="22"/>
        </w:rPr>
        <w:t xml:space="preserve">The group requests that HHS develop expanded guidance to tailor A-133 to LIHEAP. The A-133, also known as the Single Audit, is a standardized audit required of states, local governments, and tribal governments that receive and use federal financial assistance programs. The group noted that the audit guidance is written in a general sense for all federal funds and that guidance is needed to tailor it to LIHEAP. Members believe that currently LIHEAP may not be given full attention and consideration by auditors; rather, they tend to focus on the larger programs. As a result, LIHEAP may not be audited thoroughly, and thus, could be more vulnerable to fraud and mismanagement. </w:t>
      </w:r>
    </w:p>
    <w:p w:rsidR="00734347" w:rsidRDefault="00734347">
      <w:pPr>
        <w:pStyle w:val="NormalWeb"/>
        <w:tabs>
          <w:tab w:val="num" w:pos="720"/>
        </w:tabs>
        <w:spacing w:before="0" w:beforeAutospacing="0" w:after="0" w:afterAutospacing="0"/>
        <w:rPr>
          <w:iCs/>
          <w:color w:val="FF6600"/>
          <w:sz w:val="22"/>
        </w:rPr>
      </w:pPr>
    </w:p>
    <w:p w:rsidR="00734347" w:rsidRDefault="002431D7" w:rsidP="00D70213">
      <w:pPr>
        <w:pStyle w:val="NormalWeb"/>
        <w:numPr>
          <w:ilvl w:val="0"/>
          <w:numId w:val="55"/>
        </w:numPr>
        <w:spacing w:before="0" w:beforeAutospacing="0" w:after="0" w:afterAutospacing="0"/>
        <w:rPr>
          <w:sz w:val="22"/>
        </w:rPr>
      </w:pPr>
      <w:r>
        <w:rPr>
          <w:b/>
          <w:iCs/>
          <w:color w:val="00000A"/>
          <w:sz w:val="22"/>
        </w:rPr>
        <w:t>HHS should strongly encourage states to utilize vendor agreements.</w:t>
      </w:r>
    </w:p>
    <w:p w:rsidR="00734347" w:rsidRDefault="00734347">
      <w:pPr>
        <w:pStyle w:val="NormalWeb"/>
        <w:spacing w:before="0" w:beforeAutospacing="0" w:after="0" w:afterAutospacing="0"/>
        <w:rPr>
          <w:sz w:val="22"/>
        </w:rPr>
      </w:pPr>
    </w:p>
    <w:p w:rsidR="001F0716" w:rsidRDefault="002431D7">
      <w:pPr>
        <w:pStyle w:val="NormalWeb"/>
        <w:spacing w:before="0" w:beforeAutospacing="0" w:after="0" w:afterAutospacing="0"/>
        <w:rPr>
          <w:iCs/>
          <w:sz w:val="22"/>
        </w:rPr>
      </w:pPr>
      <w:r>
        <w:rPr>
          <w:iCs/>
          <w:color w:val="00000A"/>
          <w:sz w:val="22"/>
        </w:rPr>
        <w:t>According to NCAT</w:t>
      </w:r>
      <w:r w:rsidR="00836D07">
        <w:rPr>
          <w:iCs/>
          <w:color w:val="00000A"/>
          <w:sz w:val="22"/>
        </w:rPr>
        <w:t>’</w:t>
      </w:r>
      <w:r>
        <w:rPr>
          <w:iCs/>
          <w:color w:val="00000A"/>
          <w:sz w:val="22"/>
        </w:rPr>
        <w:t xml:space="preserve">s LIHEAP Clearinghouse, it appears that the majority of states utilize vendor </w:t>
      </w:r>
      <w:r w:rsidRPr="00ED6748">
        <w:rPr>
          <w:iCs/>
          <w:color w:val="00000A"/>
          <w:sz w:val="22"/>
        </w:rPr>
        <w:t>agreement; however, it is not clear that all do so. Therefore, strong encouragement or a mandate from</w:t>
      </w:r>
      <w:r>
        <w:rPr>
          <w:iCs/>
          <w:color w:val="00000A"/>
          <w:sz w:val="22"/>
        </w:rPr>
        <w:t xml:space="preserve"> </w:t>
      </w:r>
      <w:r>
        <w:rPr>
          <w:iCs/>
          <w:color w:val="00000A"/>
          <w:sz w:val="22"/>
        </w:rPr>
        <w:lastRenderedPageBreak/>
        <w:t xml:space="preserve">HHS would be beneficial. Vendor agreements serve several </w:t>
      </w:r>
      <w:r>
        <w:rPr>
          <w:iCs/>
          <w:sz w:val="22"/>
        </w:rPr>
        <w:t>important functions relating to program integrity</w:t>
      </w:r>
      <w:r w:rsidR="001F0716">
        <w:rPr>
          <w:iCs/>
          <w:sz w:val="22"/>
        </w:rPr>
        <w:t xml:space="preserve">: </w:t>
      </w:r>
      <w:r w:rsidR="00F6470E">
        <w:rPr>
          <w:iCs/>
          <w:sz w:val="22"/>
        </w:rPr>
        <w:br/>
      </w:r>
    </w:p>
    <w:p w:rsidR="00812036" w:rsidRPr="00ED6748" w:rsidRDefault="00596E5C" w:rsidP="004C7446">
      <w:pPr>
        <w:pStyle w:val="NormalWeb"/>
        <w:numPr>
          <w:ilvl w:val="0"/>
          <w:numId w:val="34"/>
        </w:numPr>
        <w:spacing w:before="0" w:beforeAutospacing="0" w:after="0"/>
        <w:rPr>
          <w:sz w:val="22"/>
        </w:rPr>
      </w:pPr>
      <w:r w:rsidRPr="00ED6748">
        <w:rPr>
          <w:iCs/>
          <w:sz w:val="22"/>
        </w:rPr>
        <w:t xml:space="preserve">Account verification </w:t>
      </w:r>
      <w:r w:rsidR="00812036" w:rsidRPr="00ED6748">
        <w:rPr>
          <w:iCs/>
          <w:sz w:val="22"/>
        </w:rPr>
        <w:t xml:space="preserve">(account holder name, address, account status) </w:t>
      </w:r>
    </w:p>
    <w:p w:rsidR="00D5114A" w:rsidRPr="00F6470E" w:rsidRDefault="00812036" w:rsidP="004C7446">
      <w:pPr>
        <w:pStyle w:val="NormalWeb"/>
        <w:numPr>
          <w:ilvl w:val="0"/>
          <w:numId w:val="34"/>
        </w:numPr>
        <w:spacing w:before="0" w:beforeAutospacing="0" w:after="0" w:afterAutospacing="0"/>
        <w:rPr>
          <w:sz w:val="22"/>
        </w:rPr>
      </w:pPr>
      <w:r w:rsidRPr="00ED6748">
        <w:rPr>
          <w:iCs/>
          <w:sz w:val="22"/>
        </w:rPr>
        <w:t xml:space="preserve">Ensures </w:t>
      </w:r>
      <w:r w:rsidR="00596E5C" w:rsidRPr="00ED6748">
        <w:rPr>
          <w:iCs/>
          <w:sz w:val="22"/>
        </w:rPr>
        <w:t>p</w:t>
      </w:r>
      <w:r w:rsidR="002431D7" w:rsidRPr="00ED6748">
        <w:rPr>
          <w:iCs/>
          <w:sz w:val="22"/>
        </w:rPr>
        <w:t>ayments are applied to client accounts in an accurate and timely manner</w:t>
      </w:r>
    </w:p>
    <w:p w:rsidR="00F6470E" w:rsidRPr="00ED6748" w:rsidRDefault="00F6470E" w:rsidP="004C7446">
      <w:pPr>
        <w:numPr>
          <w:ilvl w:val="0"/>
          <w:numId w:val="34"/>
        </w:numPr>
      </w:pPr>
      <w:r w:rsidRPr="00ED6748">
        <w:rPr>
          <w:iCs/>
        </w:rPr>
        <w:t>Ensures LIHEAP benefits are used for home energy costs, and not applied toward inappropriate expenses (e.g. water/sewer, on-bill financing, cable television)</w:t>
      </w:r>
    </w:p>
    <w:p w:rsidR="00D5114A" w:rsidRPr="00ED6748" w:rsidRDefault="00812036" w:rsidP="004C7446">
      <w:pPr>
        <w:pStyle w:val="NormalWeb"/>
        <w:numPr>
          <w:ilvl w:val="0"/>
          <w:numId w:val="34"/>
        </w:numPr>
        <w:spacing w:before="0" w:beforeAutospacing="0" w:after="0" w:afterAutospacing="0"/>
        <w:rPr>
          <w:sz w:val="22"/>
        </w:rPr>
      </w:pPr>
      <w:r w:rsidRPr="00ED6748">
        <w:rPr>
          <w:iCs/>
          <w:sz w:val="22"/>
        </w:rPr>
        <w:t xml:space="preserve">Provides </w:t>
      </w:r>
      <w:r w:rsidR="002431D7" w:rsidRPr="00ED6748">
        <w:rPr>
          <w:iCs/>
          <w:sz w:val="22"/>
        </w:rPr>
        <w:t>recourse for inaccurate or fraudulent application of LIHEAP benefits by a contracted vendor</w:t>
      </w:r>
    </w:p>
    <w:p w:rsidR="00734347" w:rsidRDefault="00734347" w:rsidP="00812036">
      <w:pPr>
        <w:pStyle w:val="NormalWeb"/>
        <w:spacing w:before="0" w:beforeAutospacing="0" w:after="0" w:afterAutospacing="0"/>
        <w:rPr>
          <w:color w:val="FF6600"/>
          <w:sz w:val="22"/>
        </w:rPr>
      </w:pPr>
    </w:p>
    <w:p w:rsidR="00734347" w:rsidRDefault="002431D7" w:rsidP="00D70213">
      <w:pPr>
        <w:pStyle w:val="NormalWeb"/>
        <w:numPr>
          <w:ilvl w:val="0"/>
          <w:numId w:val="54"/>
        </w:numPr>
        <w:spacing w:before="0" w:beforeAutospacing="0" w:after="0" w:afterAutospacing="0"/>
        <w:rPr>
          <w:b/>
          <w:sz w:val="22"/>
        </w:rPr>
      </w:pPr>
      <w:r>
        <w:rPr>
          <w:b/>
          <w:iCs/>
          <w:sz w:val="22"/>
        </w:rPr>
        <w:t xml:space="preserve">HHS should provide guidance on use of Individual Tax Identification Numbers (ITINs) and other forms of government-issued identification in lieu of SSNs. </w:t>
      </w:r>
    </w:p>
    <w:p w:rsidR="00734347" w:rsidRDefault="00734347">
      <w:pPr>
        <w:pStyle w:val="NormalWeb"/>
        <w:spacing w:before="0" w:beforeAutospacing="0" w:after="0" w:afterAutospacing="0"/>
        <w:rPr>
          <w:sz w:val="22"/>
        </w:rPr>
      </w:pPr>
    </w:p>
    <w:p w:rsidR="00734347" w:rsidRDefault="002431D7">
      <w:pPr>
        <w:pStyle w:val="NormalWeb"/>
        <w:spacing w:before="0" w:beforeAutospacing="0" w:after="0" w:afterAutospacing="0"/>
        <w:rPr>
          <w:sz w:val="22"/>
        </w:rPr>
      </w:pPr>
      <w:r>
        <w:rPr>
          <w:iCs/>
          <w:sz w:val="22"/>
        </w:rPr>
        <w:t xml:space="preserve">Based upon group discussions, there were indications that some states use ITINs for identification in lieu of SSNs; however, IRS guidance says they are for federal tax reporting only and are not intended to serve any other purpose. </w:t>
      </w:r>
    </w:p>
    <w:p w:rsidR="00734347" w:rsidRDefault="00734347">
      <w:pPr>
        <w:pStyle w:val="NormalWeb"/>
        <w:spacing w:before="0" w:beforeAutospacing="0" w:after="0" w:afterAutospacing="0"/>
        <w:rPr>
          <w:sz w:val="22"/>
        </w:rPr>
      </w:pPr>
    </w:p>
    <w:p w:rsidR="00734347" w:rsidRDefault="00734347">
      <w:pPr>
        <w:pStyle w:val="Heading1"/>
        <w:rPr>
          <w:bCs w:val="0"/>
          <w:szCs w:val="24"/>
        </w:rPr>
      </w:pPr>
    </w:p>
    <w:p w:rsidR="00ED6748" w:rsidRDefault="000F30C1" w:rsidP="00D70213">
      <w:pPr>
        <w:pStyle w:val="Heading1"/>
        <w:numPr>
          <w:ilvl w:val="0"/>
          <w:numId w:val="81"/>
        </w:numPr>
        <w:rPr>
          <w:bCs w:val="0"/>
          <w:sz w:val="22"/>
          <w:szCs w:val="24"/>
        </w:rPr>
      </w:pPr>
      <w:r>
        <w:rPr>
          <w:bCs w:val="0"/>
          <w:sz w:val="22"/>
          <w:szCs w:val="24"/>
        </w:rPr>
        <w:t xml:space="preserve"> </w:t>
      </w:r>
      <w:r w:rsidR="002431D7">
        <w:rPr>
          <w:bCs w:val="0"/>
          <w:sz w:val="22"/>
          <w:szCs w:val="24"/>
        </w:rPr>
        <w:t>TRAINING AND TECHNICAL ASSISTANCE (T and TA)</w:t>
      </w:r>
      <w:r w:rsidR="006A31D7">
        <w:rPr>
          <w:bCs w:val="0"/>
          <w:sz w:val="22"/>
          <w:szCs w:val="24"/>
        </w:rPr>
        <w:t xml:space="preserve"> </w:t>
      </w:r>
    </w:p>
    <w:p w:rsidR="00734347" w:rsidRDefault="00734347">
      <w:pPr>
        <w:pStyle w:val="Heading1"/>
        <w:rPr>
          <w:bCs w:val="0"/>
          <w:sz w:val="22"/>
          <w:szCs w:val="24"/>
        </w:rPr>
      </w:pPr>
    </w:p>
    <w:p w:rsidR="00002A3B" w:rsidRDefault="00002A3B">
      <w:pPr>
        <w:pStyle w:val="NormalWeb"/>
        <w:spacing w:before="0" w:beforeAutospacing="0" w:after="0" w:afterAutospacing="0"/>
        <w:rPr>
          <w:iCs/>
          <w:sz w:val="22"/>
        </w:rPr>
      </w:pPr>
      <w:r>
        <w:rPr>
          <w:iCs/>
          <w:sz w:val="22"/>
        </w:rPr>
        <w:t xml:space="preserve">This section discusses T and TA needs that the group identified along with long-term and short-term recommendations to address these needs. The short-term recommendations include existing resources that the group believes should be shared with all grantees on an expedited basis. </w:t>
      </w:r>
    </w:p>
    <w:p w:rsidR="00002A3B" w:rsidRPr="00002A3B" w:rsidRDefault="00002A3B">
      <w:pPr>
        <w:pStyle w:val="NormalWeb"/>
        <w:spacing w:before="0" w:beforeAutospacing="0" w:after="0" w:afterAutospacing="0"/>
        <w:rPr>
          <w:iCs/>
          <w:sz w:val="22"/>
        </w:rPr>
      </w:pPr>
    </w:p>
    <w:p w:rsidR="00734347" w:rsidRDefault="002431D7" w:rsidP="00D70213">
      <w:pPr>
        <w:pStyle w:val="Heading1"/>
        <w:numPr>
          <w:ilvl w:val="0"/>
          <w:numId w:val="58"/>
        </w:numPr>
        <w:rPr>
          <w:bCs w:val="0"/>
          <w:szCs w:val="24"/>
        </w:rPr>
      </w:pPr>
      <w:r>
        <w:rPr>
          <w:bCs w:val="0"/>
          <w:sz w:val="22"/>
          <w:szCs w:val="24"/>
        </w:rPr>
        <w:t>Funding</w:t>
      </w:r>
      <w:r>
        <w:rPr>
          <w:bCs w:val="0"/>
          <w:szCs w:val="24"/>
        </w:rPr>
        <w:t xml:space="preserve"> </w:t>
      </w:r>
    </w:p>
    <w:p w:rsidR="00734347" w:rsidRDefault="00734347">
      <w:pPr>
        <w:pStyle w:val="NormalWeb"/>
        <w:spacing w:before="0" w:beforeAutospacing="0" w:after="0" w:afterAutospacing="0"/>
        <w:rPr>
          <w:sz w:val="22"/>
        </w:rPr>
      </w:pPr>
    </w:p>
    <w:p w:rsidR="000C6EA4" w:rsidRDefault="000C6EA4" w:rsidP="000C6EA4">
      <w:pPr>
        <w:pStyle w:val="NormalWeb"/>
        <w:spacing w:before="0" w:beforeAutospacing="0" w:after="0" w:afterAutospacing="0"/>
        <w:rPr>
          <w:sz w:val="22"/>
        </w:rPr>
      </w:pPr>
      <w:r>
        <w:rPr>
          <w:sz w:val="22"/>
        </w:rPr>
        <w:t xml:space="preserve">The group concurs that it is prudent and necessary to establish ongoing LIHEAP training and technical assistance funding to enable grantees to implement the recommendations contained herein and to ensure the ongoing enhancement of LIHEAP program integrity.  </w:t>
      </w:r>
    </w:p>
    <w:p w:rsidR="000C6EA4" w:rsidRDefault="000C6EA4">
      <w:pPr>
        <w:widowControl w:val="0"/>
        <w:rPr>
          <w:snapToGrid w:val="0"/>
          <w:szCs w:val="24"/>
        </w:rPr>
      </w:pPr>
    </w:p>
    <w:p w:rsidR="00734347" w:rsidRDefault="002431D7">
      <w:pPr>
        <w:widowControl w:val="0"/>
        <w:rPr>
          <w:snapToGrid w:val="0"/>
          <w:szCs w:val="24"/>
        </w:rPr>
      </w:pPr>
      <w:r>
        <w:rPr>
          <w:snapToGrid w:val="0"/>
          <w:szCs w:val="24"/>
        </w:rPr>
        <w:t>The group believes that c</w:t>
      </w:r>
      <w:r>
        <w:t xml:space="preserve">urrent funding for LIHEAP training and technical assistance is inadequate, especially compared to similar programs such as the Community Services Block Grant and the Weatherization Assistance Program, which work with the same agencies and clientele as LIHEAP. Utilizing the reauthorization process and other available avenues, </w:t>
      </w:r>
      <w:r w:rsidR="003F6B0E">
        <w:t xml:space="preserve">HHS </w:t>
      </w:r>
      <w:r>
        <w:t xml:space="preserve">should strive to attain a regular, annual LIHEAP T and TA allocation in line with the formula or formulas used by these programs. </w:t>
      </w:r>
    </w:p>
    <w:p w:rsidR="00734347" w:rsidRDefault="00734347">
      <w:pPr>
        <w:pStyle w:val="NormalWeb"/>
        <w:spacing w:before="0" w:beforeAutospacing="0" w:after="0" w:afterAutospacing="0"/>
        <w:rPr>
          <w:b/>
          <w:bCs/>
          <w:sz w:val="22"/>
        </w:rPr>
      </w:pPr>
    </w:p>
    <w:p w:rsidR="00734347" w:rsidRDefault="00734347">
      <w:pPr>
        <w:pStyle w:val="NormalWeb"/>
        <w:spacing w:before="0" w:beforeAutospacing="0" w:after="0" w:afterAutospacing="0"/>
        <w:rPr>
          <w:b/>
          <w:bCs/>
          <w:sz w:val="22"/>
        </w:rPr>
      </w:pPr>
    </w:p>
    <w:p w:rsidR="00734347" w:rsidRDefault="002431D7" w:rsidP="00D70213">
      <w:pPr>
        <w:pStyle w:val="NormalWeb"/>
        <w:numPr>
          <w:ilvl w:val="0"/>
          <w:numId w:val="59"/>
        </w:numPr>
        <w:spacing w:before="0" w:beforeAutospacing="0" w:after="0" w:afterAutospacing="0"/>
        <w:rPr>
          <w:b/>
          <w:bCs/>
          <w:sz w:val="22"/>
        </w:rPr>
      </w:pPr>
      <w:r>
        <w:rPr>
          <w:b/>
          <w:bCs/>
          <w:sz w:val="22"/>
        </w:rPr>
        <w:t xml:space="preserve">Training </w:t>
      </w:r>
    </w:p>
    <w:p w:rsidR="00734347" w:rsidRDefault="00734347">
      <w:pPr>
        <w:pStyle w:val="NormalWeb"/>
        <w:spacing w:before="0" w:beforeAutospacing="0" w:after="0" w:afterAutospacing="0"/>
        <w:ind w:left="360"/>
        <w:rPr>
          <w:sz w:val="22"/>
        </w:rPr>
      </w:pPr>
    </w:p>
    <w:p w:rsidR="00734347" w:rsidRDefault="002431D7">
      <w:pPr>
        <w:pStyle w:val="NormalWeb"/>
        <w:spacing w:before="0" w:beforeAutospacing="0" w:after="0" w:afterAutospacing="0"/>
        <w:ind w:left="58"/>
        <w:rPr>
          <w:sz w:val="22"/>
        </w:rPr>
      </w:pPr>
      <w:r>
        <w:rPr>
          <w:iCs/>
          <w:sz w:val="22"/>
        </w:rPr>
        <w:t xml:space="preserve">Provided adequate funding for T and TA is achieved, the group </w:t>
      </w:r>
      <w:r w:rsidR="00516314">
        <w:rPr>
          <w:iCs/>
          <w:sz w:val="22"/>
        </w:rPr>
        <w:t>recommends</w:t>
      </w:r>
      <w:r>
        <w:rPr>
          <w:iCs/>
          <w:sz w:val="22"/>
        </w:rPr>
        <w:t xml:space="preserve"> </w:t>
      </w:r>
      <w:r w:rsidR="006A31D7">
        <w:rPr>
          <w:iCs/>
          <w:sz w:val="22"/>
        </w:rPr>
        <w:t xml:space="preserve">HHS </w:t>
      </w:r>
      <w:r>
        <w:rPr>
          <w:iCs/>
          <w:sz w:val="22"/>
        </w:rPr>
        <w:t xml:space="preserve">consider the following: </w:t>
      </w:r>
    </w:p>
    <w:p w:rsidR="00734347" w:rsidRDefault="00734347">
      <w:pPr>
        <w:pStyle w:val="NormalWeb"/>
        <w:spacing w:before="0" w:beforeAutospacing="0" w:after="0" w:afterAutospacing="0"/>
        <w:ind w:left="58"/>
        <w:rPr>
          <w:sz w:val="22"/>
        </w:rPr>
      </w:pPr>
    </w:p>
    <w:p w:rsidR="00D5114A" w:rsidRDefault="00516314" w:rsidP="004C7446">
      <w:pPr>
        <w:pStyle w:val="NormalWeb"/>
        <w:numPr>
          <w:ilvl w:val="0"/>
          <w:numId w:val="25"/>
        </w:numPr>
        <w:spacing w:before="0" w:beforeAutospacing="0" w:after="0" w:afterAutospacing="0"/>
        <w:rPr>
          <w:sz w:val="22"/>
        </w:rPr>
      </w:pPr>
      <w:r>
        <w:rPr>
          <w:iCs/>
          <w:sz w:val="22"/>
        </w:rPr>
        <w:t>Hold</w:t>
      </w:r>
      <w:r w:rsidR="002431D7">
        <w:rPr>
          <w:iCs/>
          <w:sz w:val="22"/>
        </w:rPr>
        <w:t xml:space="preserve"> at least one annual 2-day T and TA workshop </w:t>
      </w:r>
      <w:r w:rsidR="00EF502A">
        <w:rPr>
          <w:iCs/>
          <w:sz w:val="22"/>
        </w:rPr>
        <w:t xml:space="preserve">and/or webinar </w:t>
      </w:r>
      <w:r w:rsidR="002431D7">
        <w:rPr>
          <w:iCs/>
          <w:sz w:val="22"/>
        </w:rPr>
        <w:t xml:space="preserve">for states </w:t>
      </w:r>
      <w:r>
        <w:rPr>
          <w:iCs/>
          <w:sz w:val="22"/>
        </w:rPr>
        <w:t>and another for tribal grantees</w:t>
      </w:r>
    </w:p>
    <w:p w:rsidR="00D5114A" w:rsidRDefault="00516314" w:rsidP="004C7446">
      <w:pPr>
        <w:pStyle w:val="NormalWeb"/>
        <w:numPr>
          <w:ilvl w:val="0"/>
          <w:numId w:val="25"/>
        </w:numPr>
        <w:spacing w:before="0" w:beforeAutospacing="0" w:after="0" w:afterAutospacing="0"/>
        <w:rPr>
          <w:sz w:val="22"/>
        </w:rPr>
      </w:pPr>
      <w:r>
        <w:rPr>
          <w:iCs/>
          <w:sz w:val="22"/>
        </w:rPr>
        <w:t>Help</w:t>
      </w:r>
      <w:r w:rsidR="002431D7">
        <w:rPr>
          <w:iCs/>
          <w:sz w:val="22"/>
        </w:rPr>
        <w:t xml:space="preserve"> fund and attend regional</w:t>
      </w:r>
      <w:r>
        <w:rPr>
          <w:iCs/>
          <w:sz w:val="22"/>
        </w:rPr>
        <w:t xml:space="preserve"> grantee meetings and trainings</w:t>
      </w:r>
    </w:p>
    <w:p w:rsidR="00D5114A" w:rsidRDefault="00516314" w:rsidP="004C7446">
      <w:pPr>
        <w:pStyle w:val="NormalWeb"/>
        <w:numPr>
          <w:ilvl w:val="0"/>
          <w:numId w:val="25"/>
        </w:numPr>
        <w:spacing w:before="0" w:beforeAutospacing="0" w:after="0" w:afterAutospacing="0"/>
        <w:rPr>
          <w:sz w:val="22"/>
        </w:rPr>
      </w:pPr>
      <w:r>
        <w:rPr>
          <w:iCs/>
          <w:sz w:val="22"/>
        </w:rPr>
        <w:t>Conduct</w:t>
      </w:r>
      <w:r w:rsidR="002431D7">
        <w:rPr>
          <w:iCs/>
          <w:sz w:val="22"/>
        </w:rPr>
        <w:t xml:space="preserve"> p</w:t>
      </w:r>
      <w:r>
        <w:rPr>
          <w:iCs/>
          <w:sz w:val="22"/>
        </w:rPr>
        <w:t>re-conference training workshop</w:t>
      </w:r>
      <w:r w:rsidR="002431D7">
        <w:rPr>
          <w:iCs/>
          <w:sz w:val="22"/>
        </w:rPr>
        <w:t>, e.g., prior to the annual National Energy and Ut</w:t>
      </w:r>
      <w:r>
        <w:rPr>
          <w:iCs/>
          <w:sz w:val="22"/>
        </w:rPr>
        <w:t>ility Affordability Conference</w:t>
      </w:r>
    </w:p>
    <w:p w:rsidR="00D5114A" w:rsidRDefault="00516314" w:rsidP="004C7446">
      <w:pPr>
        <w:pStyle w:val="NormalWeb"/>
        <w:numPr>
          <w:ilvl w:val="0"/>
          <w:numId w:val="25"/>
        </w:numPr>
        <w:spacing w:before="0" w:beforeAutospacing="0" w:after="0" w:afterAutospacing="0"/>
        <w:rPr>
          <w:sz w:val="22"/>
        </w:rPr>
      </w:pPr>
      <w:r>
        <w:rPr>
          <w:iCs/>
          <w:sz w:val="22"/>
        </w:rPr>
        <w:t>H</w:t>
      </w:r>
      <w:r w:rsidR="002431D7">
        <w:rPr>
          <w:iCs/>
          <w:sz w:val="22"/>
        </w:rPr>
        <w:t>elp review state policies and procedures</w:t>
      </w:r>
    </w:p>
    <w:p w:rsidR="00D5114A" w:rsidRDefault="00516314" w:rsidP="004C7446">
      <w:pPr>
        <w:pStyle w:val="NormalWeb"/>
        <w:numPr>
          <w:ilvl w:val="0"/>
          <w:numId w:val="26"/>
        </w:numPr>
        <w:spacing w:before="0" w:beforeAutospacing="0" w:after="0" w:afterAutospacing="0"/>
        <w:rPr>
          <w:sz w:val="22"/>
        </w:rPr>
      </w:pPr>
      <w:r>
        <w:rPr>
          <w:iCs/>
          <w:sz w:val="22"/>
        </w:rPr>
        <w:t>Investigate e</w:t>
      </w:r>
      <w:r w:rsidR="002431D7">
        <w:rPr>
          <w:iCs/>
          <w:sz w:val="22"/>
        </w:rPr>
        <w:t>xpanded peer-to peer training</w:t>
      </w:r>
    </w:p>
    <w:p w:rsidR="00D5114A" w:rsidRDefault="00516314" w:rsidP="004C7446">
      <w:pPr>
        <w:pStyle w:val="NormalWeb"/>
        <w:numPr>
          <w:ilvl w:val="0"/>
          <w:numId w:val="26"/>
        </w:numPr>
        <w:spacing w:before="0" w:beforeAutospacing="0" w:after="0" w:afterAutospacing="0"/>
        <w:rPr>
          <w:sz w:val="22"/>
        </w:rPr>
      </w:pPr>
      <w:r>
        <w:rPr>
          <w:iCs/>
          <w:sz w:val="22"/>
        </w:rPr>
        <w:t>Continue</w:t>
      </w:r>
      <w:r w:rsidR="002431D7">
        <w:rPr>
          <w:iCs/>
          <w:sz w:val="22"/>
        </w:rPr>
        <w:t xml:space="preserve"> the program integrity T and TA process </w:t>
      </w:r>
      <w:r w:rsidR="000045A1">
        <w:rPr>
          <w:iCs/>
          <w:sz w:val="22"/>
        </w:rPr>
        <w:t xml:space="preserve">after the </w:t>
      </w:r>
      <w:r w:rsidR="00AA17A2">
        <w:rPr>
          <w:iCs/>
          <w:sz w:val="22"/>
        </w:rPr>
        <w:t>working</w:t>
      </w:r>
      <w:r w:rsidR="000045A1">
        <w:rPr>
          <w:iCs/>
          <w:sz w:val="22"/>
        </w:rPr>
        <w:t xml:space="preserve"> group disbands</w:t>
      </w:r>
    </w:p>
    <w:p w:rsidR="00734347" w:rsidRDefault="00734347">
      <w:pPr>
        <w:pStyle w:val="NormalWeb"/>
        <w:spacing w:before="0" w:beforeAutospacing="0" w:after="0" w:afterAutospacing="0"/>
        <w:rPr>
          <w:sz w:val="22"/>
        </w:rPr>
      </w:pPr>
    </w:p>
    <w:p w:rsidR="00734347" w:rsidRDefault="002431D7" w:rsidP="00D70213">
      <w:pPr>
        <w:pStyle w:val="Heading1"/>
        <w:numPr>
          <w:ilvl w:val="0"/>
          <w:numId w:val="59"/>
        </w:numPr>
        <w:rPr>
          <w:bCs w:val="0"/>
          <w:sz w:val="22"/>
          <w:szCs w:val="24"/>
        </w:rPr>
      </w:pPr>
      <w:r>
        <w:rPr>
          <w:bCs w:val="0"/>
          <w:sz w:val="22"/>
          <w:szCs w:val="24"/>
        </w:rPr>
        <w:t xml:space="preserve">Information Technology (IT) Systems </w:t>
      </w:r>
    </w:p>
    <w:p w:rsidR="00734347" w:rsidRDefault="00734347">
      <w:pPr>
        <w:pStyle w:val="Heading1"/>
        <w:rPr>
          <w:b w:val="0"/>
          <w:sz w:val="22"/>
          <w:szCs w:val="24"/>
        </w:rPr>
      </w:pPr>
    </w:p>
    <w:p w:rsidR="00734347" w:rsidRDefault="00E9178D">
      <w:pPr>
        <w:pStyle w:val="Heading1"/>
        <w:rPr>
          <w:b w:val="0"/>
          <w:bCs w:val="0"/>
          <w:sz w:val="22"/>
          <w:szCs w:val="24"/>
        </w:rPr>
      </w:pPr>
      <w:r>
        <w:rPr>
          <w:b w:val="0"/>
          <w:bCs w:val="0"/>
          <w:sz w:val="22"/>
          <w:szCs w:val="24"/>
        </w:rPr>
        <w:t>The group concurs that sound program integrity correlates positively to a grantee</w:t>
      </w:r>
      <w:r w:rsidR="00836D07">
        <w:rPr>
          <w:b w:val="0"/>
          <w:bCs w:val="0"/>
          <w:sz w:val="22"/>
          <w:szCs w:val="24"/>
        </w:rPr>
        <w:t>’</w:t>
      </w:r>
      <w:r>
        <w:rPr>
          <w:b w:val="0"/>
          <w:bCs w:val="0"/>
          <w:sz w:val="22"/>
          <w:szCs w:val="24"/>
        </w:rPr>
        <w:t xml:space="preserve">s IT capabilities. </w:t>
      </w:r>
      <w:r w:rsidR="004C51D9">
        <w:rPr>
          <w:b w:val="0"/>
          <w:bCs w:val="0"/>
          <w:sz w:val="22"/>
          <w:szCs w:val="24"/>
        </w:rPr>
        <w:t>As mentioned previously, grantees</w:t>
      </w:r>
      <w:r w:rsidR="00836D07">
        <w:rPr>
          <w:b w:val="0"/>
          <w:bCs w:val="0"/>
          <w:sz w:val="22"/>
          <w:szCs w:val="24"/>
        </w:rPr>
        <w:t>’</w:t>
      </w:r>
      <w:r w:rsidR="004C51D9">
        <w:rPr>
          <w:b w:val="0"/>
          <w:bCs w:val="0"/>
          <w:sz w:val="22"/>
          <w:szCs w:val="24"/>
        </w:rPr>
        <w:t xml:space="preserve"> abilities to collect, share, and analyze program data vary widely.</w:t>
      </w:r>
      <w:r>
        <w:rPr>
          <w:b w:val="0"/>
          <w:bCs w:val="0"/>
          <w:sz w:val="22"/>
          <w:szCs w:val="24"/>
        </w:rPr>
        <w:t xml:space="preserve"> </w:t>
      </w:r>
      <w:r w:rsidR="004C51D9">
        <w:rPr>
          <w:b w:val="0"/>
          <w:bCs w:val="0"/>
          <w:sz w:val="22"/>
          <w:szCs w:val="24"/>
        </w:rPr>
        <w:t>As a result</w:t>
      </w:r>
      <w:r w:rsidR="00CA76FE">
        <w:rPr>
          <w:b w:val="0"/>
          <w:bCs w:val="0"/>
          <w:sz w:val="22"/>
          <w:szCs w:val="24"/>
        </w:rPr>
        <w:t>,</w:t>
      </w:r>
      <w:r w:rsidR="004C51D9">
        <w:rPr>
          <w:b w:val="0"/>
          <w:bCs w:val="0"/>
          <w:sz w:val="22"/>
          <w:szCs w:val="24"/>
        </w:rPr>
        <w:t xml:space="preserve"> their IT needs are diverse. </w:t>
      </w:r>
    </w:p>
    <w:p w:rsidR="00E9178D" w:rsidRPr="00E9178D" w:rsidRDefault="00E9178D" w:rsidP="00E9178D"/>
    <w:p w:rsidR="00734347" w:rsidRDefault="002431D7">
      <w:pPr>
        <w:pStyle w:val="NormalWeb"/>
        <w:spacing w:before="0" w:beforeAutospacing="0" w:after="0" w:afterAutospacing="0"/>
        <w:rPr>
          <w:bCs/>
          <w:sz w:val="22"/>
        </w:rPr>
      </w:pPr>
      <w:r>
        <w:rPr>
          <w:bCs/>
          <w:sz w:val="22"/>
        </w:rPr>
        <w:t>During its one-year timeframe, the group was unable to make recommendations on IT system design, characteristics or methodology because the task was beyond its scope and expertise. Furthermore, it recognized that the performance measures group had gathered important and relevant information, including a survey that provided detailed characteristics of states</w:t>
      </w:r>
      <w:r w:rsidR="00836D07">
        <w:rPr>
          <w:bCs/>
          <w:sz w:val="22"/>
        </w:rPr>
        <w:t>’</w:t>
      </w:r>
      <w:r>
        <w:rPr>
          <w:bCs/>
          <w:sz w:val="22"/>
        </w:rPr>
        <w:t xml:space="preserve"> IT systems. Out of 46 states that returned the survey, the following was revealed: </w:t>
      </w:r>
    </w:p>
    <w:p w:rsidR="00734347" w:rsidRDefault="00734347">
      <w:pPr>
        <w:pStyle w:val="NormalWeb"/>
        <w:spacing w:before="0" w:beforeAutospacing="0" w:after="0" w:afterAutospacing="0"/>
        <w:rPr>
          <w:sz w:val="22"/>
        </w:rPr>
      </w:pPr>
    </w:p>
    <w:p w:rsidR="00D5114A" w:rsidRDefault="00E9178D" w:rsidP="004C7446">
      <w:pPr>
        <w:pStyle w:val="NormalWeb"/>
        <w:numPr>
          <w:ilvl w:val="0"/>
          <w:numId w:val="27"/>
        </w:numPr>
        <w:spacing w:before="0" w:beforeAutospacing="0" w:after="0" w:afterAutospacing="0"/>
        <w:rPr>
          <w:sz w:val="22"/>
        </w:rPr>
      </w:pPr>
      <w:r>
        <w:rPr>
          <w:iCs/>
          <w:sz w:val="22"/>
        </w:rPr>
        <w:t>Ten</w:t>
      </w:r>
      <w:r w:rsidR="002431D7">
        <w:rPr>
          <w:iCs/>
          <w:sz w:val="22"/>
        </w:rPr>
        <w:t xml:space="preserve"> states had web-based database/information systems that were utilized at local and state level.</w:t>
      </w:r>
    </w:p>
    <w:p w:rsidR="00D5114A" w:rsidRDefault="00E9178D" w:rsidP="004C7446">
      <w:pPr>
        <w:pStyle w:val="NormalWeb"/>
        <w:numPr>
          <w:ilvl w:val="0"/>
          <w:numId w:val="27"/>
        </w:numPr>
        <w:spacing w:before="0" w:beforeAutospacing="0" w:after="0" w:afterAutospacing="0"/>
        <w:rPr>
          <w:sz w:val="22"/>
        </w:rPr>
      </w:pPr>
      <w:r>
        <w:rPr>
          <w:iCs/>
          <w:sz w:val="22"/>
        </w:rPr>
        <w:t>Twenty-three</w:t>
      </w:r>
      <w:r w:rsidR="002431D7">
        <w:rPr>
          <w:iCs/>
          <w:sz w:val="22"/>
        </w:rPr>
        <w:t xml:space="preserve"> states had client/server based systems of which 20 were utilized at the local and state level.</w:t>
      </w:r>
    </w:p>
    <w:p w:rsidR="00D5114A" w:rsidRDefault="00E9178D" w:rsidP="004C7446">
      <w:pPr>
        <w:pStyle w:val="NormalWeb"/>
        <w:numPr>
          <w:ilvl w:val="0"/>
          <w:numId w:val="27"/>
        </w:numPr>
        <w:spacing w:before="0" w:beforeAutospacing="0" w:after="0" w:afterAutospacing="0"/>
        <w:rPr>
          <w:sz w:val="22"/>
        </w:rPr>
      </w:pPr>
      <w:r>
        <w:rPr>
          <w:iCs/>
          <w:sz w:val="22"/>
        </w:rPr>
        <w:t>Six</w:t>
      </w:r>
      <w:r w:rsidR="002431D7">
        <w:rPr>
          <w:iCs/>
          <w:sz w:val="22"/>
        </w:rPr>
        <w:t xml:space="preserve"> states had manual (paper only) systems.</w:t>
      </w:r>
    </w:p>
    <w:p w:rsidR="00734347" w:rsidRDefault="00734347">
      <w:pPr>
        <w:pStyle w:val="NormalWeb"/>
        <w:spacing w:before="0" w:beforeAutospacing="0" w:after="0" w:afterAutospacing="0"/>
        <w:ind w:left="360"/>
        <w:rPr>
          <w:sz w:val="22"/>
        </w:rPr>
      </w:pPr>
    </w:p>
    <w:p w:rsidR="00734347" w:rsidRDefault="002431D7">
      <w:pPr>
        <w:pStyle w:val="NormalWeb"/>
        <w:spacing w:before="0" w:beforeAutospacing="0" w:after="0" w:afterAutospacing="0"/>
        <w:rPr>
          <w:sz w:val="22"/>
        </w:rPr>
      </w:pPr>
      <w:r>
        <w:rPr>
          <w:iCs/>
          <w:sz w:val="22"/>
        </w:rPr>
        <w:t xml:space="preserve">The survey also revealed that </w:t>
      </w:r>
      <w:r w:rsidR="00E9178D">
        <w:rPr>
          <w:iCs/>
          <w:sz w:val="22"/>
        </w:rPr>
        <w:t>over half</w:t>
      </w:r>
      <w:r>
        <w:rPr>
          <w:iCs/>
          <w:sz w:val="22"/>
        </w:rPr>
        <w:t xml:space="preserve"> of the states wished to improve their systems through more information on:</w:t>
      </w:r>
    </w:p>
    <w:p w:rsidR="00734347" w:rsidRDefault="00734347">
      <w:pPr>
        <w:pStyle w:val="NormalWeb"/>
        <w:spacing w:before="0" w:beforeAutospacing="0" w:after="0" w:afterAutospacing="0"/>
        <w:rPr>
          <w:sz w:val="22"/>
        </w:rPr>
      </w:pPr>
    </w:p>
    <w:p w:rsidR="00E9178D" w:rsidRPr="00E9178D" w:rsidRDefault="002431D7" w:rsidP="004C7446">
      <w:pPr>
        <w:pStyle w:val="NormalWeb"/>
        <w:numPr>
          <w:ilvl w:val="0"/>
          <w:numId w:val="33"/>
        </w:numPr>
        <w:spacing w:before="0" w:beforeAutospacing="0" w:after="0" w:afterAutospacing="0"/>
        <w:rPr>
          <w:sz w:val="22"/>
        </w:rPr>
      </w:pPr>
      <w:r w:rsidRPr="00E9178D">
        <w:rPr>
          <w:iCs/>
          <w:sz w:val="22"/>
        </w:rPr>
        <w:t>Data collection (e.g., identifying what information is needed and how to systematically gather it</w:t>
      </w:r>
    </w:p>
    <w:p w:rsidR="00D5114A" w:rsidRPr="00E9178D" w:rsidRDefault="002431D7" w:rsidP="004C7446">
      <w:pPr>
        <w:pStyle w:val="NormalWeb"/>
        <w:numPr>
          <w:ilvl w:val="0"/>
          <w:numId w:val="33"/>
        </w:numPr>
        <w:spacing w:before="0" w:beforeAutospacing="0" w:after="0" w:afterAutospacing="0"/>
        <w:rPr>
          <w:sz w:val="22"/>
        </w:rPr>
      </w:pPr>
      <w:r w:rsidRPr="00E9178D">
        <w:rPr>
          <w:iCs/>
          <w:sz w:val="22"/>
        </w:rPr>
        <w:t xml:space="preserve">Systems integration (e.g., combining different systems into a large complex system) </w:t>
      </w:r>
    </w:p>
    <w:p w:rsidR="00D5114A" w:rsidRDefault="002431D7" w:rsidP="004C7446">
      <w:pPr>
        <w:pStyle w:val="NormalWeb"/>
        <w:numPr>
          <w:ilvl w:val="0"/>
          <w:numId w:val="33"/>
        </w:numPr>
        <w:spacing w:before="0" w:beforeAutospacing="0" w:after="0" w:afterAutospacing="0"/>
        <w:rPr>
          <w:sz w:val="22"/>
        </w:rPr>
      </w:pPr>
      <w:r>
        <w:rPr>
          <w:iCs/>
          <w:sz w:val="22"/>
        </w:rPr>
        <w:t xml:space="preserve">Data analysis (e.g., a process of inspecting, transforming, and modeling data with the goal of highlighting useful information) </w:t>
      </w:r>
    </w:p>
    <w:p w:rsidR="00D5114A" w:rsidRDefault="002431D7" w:rsidP="004C7446">
      <w:pPr>
        <w:pStyle w:val="NormalWeb"/>
        <w:numPr>
          <w:ilvl w:val="0"/>
          <w:numId w:val="33"/>
        </w:numPr>
        <w:spacing w:before="0" w:beforeAutospacing="0" w:after="0" w:afterAutospacing="0"/>
        <w:rPr>
          <w:sz w:val="22"/>
        </w:rPr>
      </w:pPr>
      <w:r>
        <w:rPr>
          <w:iCs/>
          <w:sz w:val="22"/>
        </w:rPr>
        <w:t xml:space="preserve">Database construction (e.g., determining how to organize, store, and retrieve data) </w:t>
      </w:r>
    </w:p>
    <w:p w:rsidR="00D5114A" w:rsidRDefault="002431D7" w:rsidP="004C7446">
      <w:pPr>
        <w:pStyle w:val="NormalWeb"/>
        <w:numPr>
          <w:ilvl w:val="0"/>
          <w:numId w:val="33"/>
        </w:numPr>
        <w:spacing w:before="0" w:beforeAutospacing="0" w:after="0" w:afterAutospacing="0"/>
        <w:rPr>
          <w:sz w:val="22"/>
        </w:rPr>
      </w:pPr>
      <w:r>
        <w:rPr>
          <w:iCs/>
          <w:sz w:val="22"/>
        </w:rPr>
        <w:t xml:space="preserve">Database management (e.g., maintenance of information stored in a computer system) </w:t>
      </w:r>
    </w:p>
    <w:p w:rsidR="00734347" w:rsidRDefault="00734347">
      <w:pPr>
        <w:pStyle w:val="NormalWeb"/>
        <w:spacing w:before="0" w:beforeAutospacing="0" w:after="0" w:afterAutospacing="0"/>
        <w:ind w:left="720"/>
        <w:rPr>
          <w:sz w:val="22"/>
        </w:rPr>
      </w:pPr>
    </w:p>
    <w:p w:rsidR="00734347" w:rsidRDefault="002431D7">
      <w:pPr>
        <w:pStyle w:val="Heading1"/>
        <w:rPr>
          <w:b w:val="0"/>
          <w:sz w:val="22"/>
          <w:szCs w:val="24"/>
        </w:rPr>
      </w:pPr>
      <w:r>
        <w:rPr>
          <w:b w:val="0"/>
          <w:bCs w:val="0"/>
          <w:sz w:val="22"/>
          <w:szCs w:val="24"/>
        </w:rPr>
        <w:t xml:space="preserve">The group believes there is a need for a concerted effort among </w:t>
      </w:r>
      <w:r w:rsidR="001021F7">
        <w:rPr>
          <w:b w:val="0"/>
          <w:bCs w:val="0"/>
          <w:sz w:val="22"/>
          <w:szCs w:val="24"/>
        </w:rPr>
        <w:t>HHS</w:t>
      </w:r>
      <w:r>
        <w:rPr>
          <w:b w:val="0"/>
          <w:bCs w:val="0"/>
          <w:sz w:val="22"/>
          <w:szCs w:val="24"/>
        </w:rPr>
        <w:t xml:space="preserve">, NEADA, the program integrity and performance measures groups, as well as other key stakeholders yet to be identified, to analyze existing resources from all stakeholders and then make recommendations on IT systems with a goal of bringing all grantees up to a reasonable standard, based on their level of funding, client populations, type of administration, etc. </w:t>
      </w:r>
    </w:p>
    <w:p w:rsidR="00734347" w:rsidRDefault="00734347">
      <w:pPr>
        <w:pStyle w:val="NormalWeb"/>
        <w:spacing w:before="0" w:beforeAutospacing="0" w:after="0" w:afterAutospacing="0"/>
        <w:rPr>
          <w:sz w:val="22"/>
        </w:rPr>
      </w:pPr>
    </w:p>
    <w:p w:rsidR="00734347" w:rsidRDefault="002431D7">
      <w:pPr>
        <w:pStyle w:val="NormalWeb"/>
        <w:spacing w:before="0" w:beforeAutospacing="0" w:after="0" w:afterAutospacing="0"/>
        <w:rPr>
          <w:iCs/>
          <w:sz w:val="22"/>
        </w:rPr>
      </w:pPr>
      <w:r>
        <w:rPr>
          <w:iCs/>
          <w:sz w:val="22"/>
        </w:rPr>
        <w:t xml:space="preserve">The group recommends that HHS </w:t>
      </w:r>
      <w:r w:rsidR="00E9178D">
        <w:rPr>
          <w:iCs/>
          <w:sz w:val="22"/>
        </w:rPr>
        <w:t>accomplish</w:t>
      </w:r>
      <w:r>
        <w:rPr>
          <w:iCs/>
          <w:sz w:val="22"/>
        </w:rPr>
        <w:t xml:space="preserve"> this effort through one or more of the following options: </w:t>
      </w:r>
    </w:p>
    <w:p w:rsidR="00734347" w:rsidRDefault="00734347">
      <w:pPr>
        <w:pStyle w:val="NormalWeb"/>
        <w:spacing w:before="0" w:beforeAutospacing="0" w:after="0" w:afterAutospacing="0"/>
        <w:rPr>
          <w:sz w:val="22"/>
        </w:rPr>
      </w:pPr>
    </w:p>
    <w:p w:rsidR="00D5114A" w:rsidRDefault="002431D7" w:rsidP="004C7446">
      <w:pPr>
        <w:pStyle w:val="NormalWeb"/>
        <w:numPr>
          <w:ilvl w:val="0"/>
          <w:numId w:val="28"/>
        </w:numPr>
        <w:spacing w:before="0" w:beforeAutospacing="0" w:after="0" w:afterAutospacing="0"/>
        <w:rPr>
          <w:sz w:val="22"/>
        </w:rPr>
      </w:pPr>
      <w:r>
        <w:rPr>
          <w:iCs/>
          <w:sz w:val="22"/>
        </w:rPr>
        <w:t xml:space="preserve">Hire a consultant to review existing LIHEAP IT systems and make recommendations </w:t>
      </w:r>
    </w:p>
    <w:p w:rsidR="00D5114A" w:rsidRDefault="002431D7" w:rsidP="004C7446">
      <w:pPr>
        <w:pStyle w:val="NormalWeb"/>
        <w:numPr>
          <w:ilvl w:val="0"/>
          <w:numId w:val="28"/>
        </w:numPr>
        <w:spacing w:before="0" w:beforeAutospacing="0" w:after="0" w:afterAutospacing="0"/>
        <w:rPr>
          <w:sz w:val="22"/>
        </w:rPr>
      </w:pPr>
      <w:r>
        <w:rPr>
          <w:iCs/>
          <w:sz w:val="22"/>
        </w:rPr>
        <w:t>Work with the PI and performance measures group</w:t>
      </w:r>
      <w:r w:rsidR="00E9178D">
        <w:rPr>
          <w:iCs/>
          <w:sz w:val="22"/>
        </w:rPr>
        <w:t>s</w:t>
      </w:r>
      <w:r>
        <w:rPr>
          <w:iCs/>
          <w:sz w:val="22"/>
        </w:rPr>
        <w:t xml:space="preserve">, NCAT, NEADA, NASCSP and others to research and disseminate information on existing systems </w:t>
      </w:r>
    </w:p>
    <w:p w:rsidR="00D5114A" w:rsidRDefault="002431D7" w:rsidP="004C7446">
      <w:pPr>
        <w:pStyle w:val="NormalWeb"/>
        <w:numPr>
          <w:ilvl w:val="0"/>
          <w:numId w:val="28"/>
        </w:numPr>
        <w:spacing w:before="0" w:beforeAutospacing="0" w:after="0" w:afterAutospacing="0"/>
        <w:rPr>
          <w:sz w:val="22"/>
        </w:rPr>
      </w:pPr>
      <w:r>
        <w:rPr>
          <w:iCs/>
          <w:sz w:val="22"/>
        </w:rPr>
        <w:t xml:space="preserve">Work with related programs such as CSBG, WAP, SNAP and TANF to see if models exist that can be shared or built upon by LIHEAP grantees </w:t>
      </w:r>
    </w:p>
    <w:p w:rsidR="00734347" w:rsidRDefault="00734347">
      <w:pPr>
        <w:pStyle w:val="NormalWeb"/>
        <w:spacing w:before="0" w:beforeAutospacing="0" w:after="0" w:afterAutospacing="0"/>
        <w:rPr>
          <w:sz w:val="22"/>
        </w:rPr>
      </w:pPr>
    </w:p>
    <w:p w:rsidR="00734347" w:rsidRDefault="00E9178D">
      <w:pPr>
        <w:pStyle w:val="NormalWeb"/>
        <w:spacing w:before="0" w:beforeAutospacing="0" w:after="0" w:afterAutospacing="0"/>
        <w:rPr>
          <w:sz w:val="22"/>
        </w:rPr>
      </w:pPr>
      <w:r>
        <w:rPr>
          <w:iCs/>
          <w:sz w:val="22"/>
        </w:rPr>
        <w:t>Research should</w:t>
      </w:r>
      <w:r w:rsidR="002431D7">
        <w:rPr>
          <w:iCs/>
          <w:sz w:val="22"/>
        </w:rPr>
        <w:t xml:space="preserve"> include: </w:t>
      </w:r>
    </w:p>
    <w:p w:rsidR="00734347" w:rsidRDefault="00734347">
      <w:pPr>
        <w:pStyle w:val="NormalWeb"/>
        <w:spacing w:before="0" w:beforeAutospacing="0" w:after="0" w:afterAutospacing="0"/>
        <w:rPr>
          <w:sz w:val="22"/>
        </w:rPr>
      </w:pPr>
    </w:p>
    <w:p w:rsidR="00D5114A" w:rsidRDefault="002431D7" w:rsidP="004C7446">
      <w:pPr>
        <w:pStyle w:val="NormalWeb"/>
        <w:numPr>
          <w:ilvl w:val="0"/>
          <w:numId w:val="29"/>
        </w:numPr>
        <w:spacing w:before="0" w:beforeAutospacing="0" w:after="0" w:afterAutospacing="0"/>
        <w:rPr>
          <w:sz w:val="22"/>
        </w:rPr>
      </w:pPr>
      <w:r>
        <w:rPr>
          <w:iCs/>
          <w:sz w:val="22"/>
        </w:rPr>
        <w:t xml:space="preserve">Review </w:t>
      </w:r>
      <w:r w:rsidR="00996CAF">
        <w:rPr>
          <w:iCs/>
          <w:sz w:val="22"/>
        </w:rPr>
        <w:t xml:space="preserve">of </w:t>
      </w:r>
      <w:r>
        <w:rPr>
          <w:iCs/>
          <w:sz w:val="22"/>
        </w:rPr>
        <w:t xml:space="preserve">existing data collection, data analysis, database construction and management systems </w:t>
      </w:r>
    </w:p>
    <w:p w:rsidR="00996CAF" w:rsidRPr="00996CAF" w:rsidRDefault="002431D7" w:rsidP="004C7446">
      <w:pPr>
        <w:pStyle w:val="NormalWeb"/>
        <w:numPr>
          <w:ilvl w:val="0"/>
          <w:numId w:val="29"/>
        </w:numPr>
        <w:spacing w:before="0" w:beforeAutospacing="0" w:after="0" w:afterAutospacing="0"/>
        <w:rPr>
          <w:sz w:val="22"/>
        </w:rPr>
      </w:pPr>
      <w:r w:rsidRPr="00996CAF">
        <w:rPr>
          <w:iCs/>
          <w:sz w:val="22"/>
        </w:rPr>
        <w:t>Identif</w:t>
      </w:r>
      <w:r w:rsidR="00996CAF" w:rsidRPr="00996CAF">
        <w:rPr>
          <w:iCs/>
          <w:sz w:val="22"/>
        </w:rPr>
        <w:t xml:space="preserve">ication </w:t>
      </w:r>
      <w:r w:rsidR="00996CAF">
        <w:rPr>
          <w:iCs/>
          <w:sz w:val="22"/>
        </w:rPr>
        <w:t xml:space="preserve">and rating </w:t>
      </w:r>
      <w:r w:rsidR="00996CAF" w:rsidRPr="00996CAF">
        <w:rPr>
          <w:iCs/>
          <w:sz w:val="22"/>
        </w:rPr>
        <w:t xml:space="preserve">of </w:t>
      </w:r>
      <w:r w:rsidRPr="00996CAF">
        <w:rPr>
          <w:iCs/>
          <w:sz w:val="22"/>
        </w:rPr>
        <w:t>integrated systems</w:t>
      </w:r>
      <w:r w:rsidR="00843DDB" w:rsidRPr="00996CAF">
        <w:rPr>
          <w:iCs/>
          <w:sz w:val="22"/>
        </w:rPr>
        <w:t xml:space="preserve"> </w:t>
      </w:r>
    </w:p>
    <w:p w:rsidR="00996CAF" w:rsidRPr="00996CAF" w:rsidRDefault="002431D7" w:rsidP="004C7446">
      <w:pPr>
        <w:pStyle w:val="NormalWeb"/>
        <w:numPr>
          <w:ilvl w:val="0"/>
          <w:numId w:val="29"/>
        </w:numPr>
        <w:spacing w:before="0" w:beforeAutospacing="0" w:after="0" w:afterAutospacing="0"/>
        <w:rPr>
          <w:sz w:val="22"/>
        </w:rPr>
      </w:pPr>
      <w:r w:rsidRPr="00996CAF">
        <w:rPr>
          <w:iCs/>
          <w:sz w:val="22"/>
        </w:rPr>
        <w:t>Identif</w:t>
      </w:r>
      <w:r w:rsidR="00996CAF" w:rsidRPr="00996CAF">
        <w:rPr>
          <w:iCs/>
          <w:sz w:val="22"/>
        </w:rPr>
        <w:t>ication of</w:t>
      </w:r>
      <w:r w:rsidRPr="00996CAF">
        <w:rPr>
          <w:iCs/>
          <w:sz w:val="22"/>
        </w:rPr>
        <w:t xml:space="preserve"> models appropriate </w:t>
      </w:r>
      <w:r w:rsidR="00996CAF" w:rsidRPr="00996CAF">
        <w:rPr>
          <w:iCs/>
          <w:sz w:val="22"/>
        </w:rPr>
        <w:t>to</w:t>
      </w:r>
      <w:r w:rsidRPr="00996CAF">
        <w:rPr>
          <w:iCs/>
          <w:sz w:val="22"/>
        </w:rPr>
        <w:t xml:space="preserve"> grantees based upon their size, funding, capabilities, administrat</w:t>
      </w:r>
      <w:r w:rsidR="00996CAF">
        <w:rPr>
          <w:iCs/>
          <w:sz w:val="22"/>
        </w:rPr>
        <w:t>ion</w:t>
      </w:r>
      <w:r w:rsidRPr="00996CAF">
        <w:rPr>
          <w:iCs/>
          <w:sz w:val="22"/>
        </w:rPr>
        <w:t xml:space="preserve"> and delivery </w:t>
      </w:r>
    </w:p>
    <w:p w:rsidR="00D5114A" w:rsidRDefault="002431D7" w:rsidP="004C7446">
      <w:pPr>
        <w:pStyle w:val="NormalWeb"/>
        <w:numPr>
          <w:ilvl w:val="0"/>
          <w:numId w:val="29"/>
        </w:numPr>
        <w:spacing w:before="0" w:beforeAutospacing="0" w:after="0" w:afterAutospacing="0"/>
        <w:rPr>
          <w:sz w:val="22"/>
        </w:rPr>
      </w:pPr>
      <w:r>
        <w:rPr>
          <w:iCs/>
          <w:sz w:val="22"/>
        </w:rPr>
        <w:t>Identif</w:t>
      </w:r>
      <w:r w:rsidR="00996CAF">
        <w:rPr>
          <w:iCs/>
          <w:sz w:val="22"/>
        </w:rPr>
        <w:t>ication of</w:t>
      </w:r>
      <w:r>
        <w:rPr>
          <w:iCs/>
          <w:sz w:val="22"/>
        </w:rPr>
        <w:t xml:space="preserve"> funding needs for states with outdated systems (e.g., cost of consultants and hardware/software)</w:t>
      </w:r>
    </w:p>
    <w:p w:rsidR="004A1BAE" w:rsidRDefault="004A1BAE" w:rsidP="004C7446">
      <w:pPr>
        <w:pStyle w:val="NormalWeb"/>
        <w:numPr>
          <w:ilvl w:val="0"/>
          <w:numId w:val="29"/>
        </w:numPr>
        <w:spacing w:before="0" w:beforeAutospacing="0" w:after="0" w:afterAutospacing="0"/>
        <w:rPr>
          <w:iCs/>
          <w:sz w:val="22"/>
        </w:rPr>
        <w:sectPr w:rsidR="004A1BAE" w:rsidSect="00734347">
          <w:footerReference w:type="default" r:id="rId14"/>
          <w:pgSz w:w="12240" w:h="15840" w:code="1"/>
          <w:pgMar w:top="1440" w:right="1440" w:bottom="1440" w:left="1440" w:header="720" w:footer="720" w:gutter="0"/>
          <w:cols w:space="720"/>
          <w:docGrid w:linePitch="360"/>
        </w:sectPr>
      </w:pPr>
    </w:p>
    <w:p w:rsidR="00D5114A" w:rsidRDefault="002431D7" w:rsidP="004C7446">
      <w:pPr>
        <w:pStyle w:val="NormalWeb"/>
        <w:numPr>
          <w:ilvl w:val="0"/>
          <w:numId w:val="29"/>
        </w:numPr>
        <w:spacing w:before="0" w:beforeAutospacing="0" w:after="0" w:afterAutospacing="0"/>
        <w:rPr>
          <w:sz w:val="22"/>
        </w:rPr>
      </w:pPr>
      <w:r>
        <w:rPr>
          <w:iCs/>
          <w:sz w:val="22"/>
        </w:rPr>
        <w:lastRenderedPageBreak/>
        <w:t>Identif</w:t>
      </w:r>
      <w:r w:rsidR="00996CAF">
        <w:rPr>
          <w:iCs/>
          <w:sz w:val="22"/>
        </w:rPr>
        <w:t>ication of model</w:t>
      </w:r>
      <w:r>
        <w:rPr>
          <w:iCs/>
          <w:sz w:val="22"/>
        </w:rPr>
        <w:t xml:space="preserve"> collaborati</w:t>
      </w:r>
      <w:r w:rsidR="00996CAF">
        <w:rPr>
          <w:iCs/>
          <w:sz w:val="22"/>
        </w:rPr>
        <w:t>ons</w:t>
      </w:r>
      <w:r>
        <w:rPr>
          <w:iCs/>
          <w:sz w:val="22"/>
        </w:rPr>
        <w:t xml:space="preserve"> among agencies that share resources and systems </w:t>
      </w:r>
    </w:p>
    <w:p w:rsidR="00734347" w:rsidRPr="00996CAF" w:rsidRDefault="002431D7" w:rsidP="004C7446">
      <w:pPr>
        <w:pStyle w:val="NormalWeb"/>
        <w:numPr>
          <w:ilvl w:val="0"/>
          <w:numId w:val="29"/>
        </w:numPr>
        <w:spacing w:before="0" w:beforeAutospacing="0" w:after="0" w:afterAutospacing="0"/>
        <w:rPr>
          <w:sz w:val="22"/>
        </w:rPr>
      </w:pPr>
      <w:r w:rsidRPr="00996CAF">
        <w:rPr>
          <w:iCs/>
          <w:sz w:val="22"/>
        </w:rPr>
        <w:t>Identif</w:t>
      </w:r>
      <w:r w:rsidR="00996CAF" w:rsidRPr="00996CAF">
        <w:rPr>
          <w:iCs/>
          <w:sz w:val="22"/>
        </w:rPr>
        <w:t>ication of</w:t>
      </w:r>
      <w:r w:rsidRPr="00996CAF">
        <w:rPr>
          <w:iCs/>
          <w:sz w:val="22"/>
        </w:rPr>
        <w:t xml:space="preserve"> model collaborati</w:t>
      </w:r>
      <w:r w:rsidR="00996CAF" w:rsidRPr="00996CAF">
        <w:rPr>
          <w:iCs/>
          <w:sz w:val="22"/>
        </w:rPr>
        <w:t xml:space="preserve">ons </w:t>
      </w:r>
      <w:r w:rsidRPr="00996CAF">
        <w:rPr>
          <w:iCs/>
          <w:sz w:val="22"/>
        </w:rPr>
        <w:t>between LIHEAP agencies</w:t>
      </w:r>
      <w:r w:rsidR="00996CAF" w:rsidRPr="00996CAF">
        <w:rPr>
          <w:iCs/>
          <w:sz w:val="22"/>
        </w:rPr>
        <w:t xml:space="preserve"> and</w:t>
      </w:r>
      <w:r w:rsidRPr="00996CAF">
        <w:rPr>
          <w:iCs/>
          <w:sz w:val="22"/>
        </w:rPr>
        <w:t xml:space="preserve"> energy vendors</w:t>
      </w:r>
    </w:p>
    <w:p w:rsidR="00734347" w:rsidRDefault="00734347">
      <w:pPr>
        <w:pStyle w:val="NormalWeb"/>
        <w:spacing w:before="0" w:beforeAutospacing="0" w:after="0" w:afterAutospacing="0"/>
        <w:rPr>
          <w:sz w:val="22"/>
        </w:rPr>
      </w:pPr>
    </w:p>
    <w:p w:rsidR="00734347" w:rsidRDefault="002431D7" w:rsidP="00D70213">
      <w:pPr>
        <w:pStyle w:val="Heading1"/>
        <w:numPr>
          <w:ilvl w:val="0"/>
          <w:numId w:val="60"/>
        </w:numPr>
        <w:rPr>
          <w:bCs w:val="0"/>
          <w:color w:val="FF6600"/>
          <w:sz w:val="22"/>
          <w:szCs w:val="24"/>
        </w:rPr>
      </w:pPr>
      <w:r>
        <w:rPr>
          <w:bCs w:val="0"/>
          <w:sz w:val="22"/>
          <w:szCs w:val="24"/>
        </w:rPr>
        <w:t xml:space="preserve">Short-term T and TA Suggestions </w:t>
      </w:r>
    </w:p>
    <w:p w:rsidR="00734347" w:rsidRDefault="00734347"/>
    <w:p w:rsidR="00734347" w:rsidRDefault="002431D7">
      <w:pPr>
        <w:pStyle w:val="NormalWeb"/>
        <w:spacing w:before="0" w:beforeAutospacing="0" w:after="0" w:afterAutospacing="0"/>
        <w:rPr>
          <w:sz w:val="22"/>
        </w:rPr>
      </w:pPr>
      <w:r>
        <w:rPr>
          <w:iCs/>
          <w:sz w:val="22"/>
          <w:szCs w:val="22"/>
        </w:rPr>
        <w:t xml:space="preserve">The following are T and TA recommendations the group sent in a memo to </w:t>
      </w:r>
      <w:r w:rsidR="001021F7">
        <w:rPr>
          <w:iCs/>
          <w:sz w:val="22"/>
          <w:szCs w:val="22"/>
        </w:rPr>
        <w:t xml:space="preserve">HHS </w:t>
      </w:r>
      <w:r>
        <w:rPr>
          <w:iCs/>
          <w:sz w:val="22"/>
          <w:szCs w:val="22"/>
        </w:rPr>
        <w:t xml:space="preserve">on January 17, 2012. The memo presented areas that the group identified for short-term training and technical assistance, utilizing resources currently available through its members, other grantees, </w:t>
      </w:r>
      <w:r w:rsidR="001021F7">
        <w:rPr>
          <w:iCs/>
          <w:sz w:val="22"/>
          <w:szCs w:val="22"/>
        </w:rPr>
        <w:t>HHS</w:t>
      </w:r>
      <w:r>
        <w:rPr>
          <w:iCs/>
          <w:sz w:val="22"/>
          <w:szCs w:val="22"/>
        </w:rPr>
        <w:t xml:space="preserve">, NCAT and NEADA. They are listed below, along with suggestions for where current resources already exist. In most areas, the group, along with NCAT and NEADA, could assist </w:t>
      </w:r>
      <w:r w:rsidR="001021F7">
        <w:rPr>
          <w:iCs/>
          <w:sz w:val="22"/>
          <w:szCs w:val="22"/>
        </w:rPr>
        <w:t xml:space="preserve">HHS </w:t>
      </w:r>
      <w:r>
        <w:rPr>
          <w:iCs/>
          <w:sz w:val="22"/>
          <w:szCs w:val="22"/>
        </w:rPr>
        <w:t xml:space="preserve">in further identifying and organizing resources and in disseminating them to other grantees by providing in-depth training through webinars, conferences, model policy and procedures manuals, etc. </w:t>
      </w:r>
    </w:p>
    <w:p w:rsidR="00734347" w:rsidRDefault="00734347">
      <w:pPr>
        <w:pStyle w:val="NormalWeb"/>
        <w:spacing w:before="0" w:beforeAutospacing="0" w:after="0" w:afterAutospacing="0"/>
        <w:rPr>
          <w:b/>
          <w:sz w:val="22"/>
        </w:rPr>
      </w:pPr>
    </w:p>
    <w:p w:rsidR="00734347" w:rsidRPr="001021F7" w:rsidRDefault="00FA6685">
      <w:pPr>
        <w:pStyle w:val="Heading1"/>
        <w:rPr>
          <w:b w:val="0"/>
          <w:color w:val="00B050"/>
          <w:sz w:val="22"/>
          <w:szCs w:val="24"/>
        </w:rPr>
      </w:pPr>
      <w:r>
        <w:rPr>
          <w:bCs w:val="0"/>
          <w:sz w:val="22"/>
          <w:szCs w:val="24"/>
        </w:rPr>
        <w:t>Eligibility verification</w:t>
      </w:r>
      <w:r w:rsidR="002431D7">
        <w:rPr>
          <w:b w:val="0"/>
          <w:sz w:val="22"/>
          <w:szCs w:val="24"/>
        </w:rPr>
        <w:t xml:space="preserve"> </w:t>
      </w:r>
    </w:p>
    <w:p w:rsidR="00734347" w:rsidRDefault="00734347">
      <w:pPr>
        <w:pStyle w:val="NormalWeb"/>
        <w:spacing w:before="0" w:beforeAutospacing="0" w:after="0" w:afterAutospacing="0"/>
        <w:rPr>
          <w:sz w:val="22"/>
        </w:rPr>
      </w:pPr>
    </w:p>
    <w:p w:rsidR="00734347" w:rsidRPr="00B46786" w:rsidRDefault="00CE0897" w:rsidP="00D70213">
      <w:pPr>
        <w:pStyle w:val="Heading1"/>
        <w:numPr>
          <w:ilvl w:val="0"/>
          <w:numId w:val="61"/>
        </w:numPr>
        <w:rPr>
          <w:sz w:val="22"/>
        </w:rPr>
      </w:pPr>
      <w:r w:rsidRPr="00CE0897">
        <w:rPr>
          <w:bCs w:val="0"/>
          <w:sz w:val="22"/>
        </w:rPr>
        <w:t>Identity</w:t>
      </w:r>
      <w:r w:rsidR="00B46786">
        <w:rPr>
          <w:bCs w:val="0"/>
          <w:sz w:val="22"/>
        </w:rPr>
        <w:br/>
      </w:r>
      <w:r w:rsidR="002431D7" w:rsidRPr="00B46786">
        <w:rPr>
          <w:b w:val="0"/>
          <w:iCs/>
          <w:sz w:val="22"/>
        </w:rPr>
        <w:t>Needs: Examples of databases, software, data exchange agreements currently used by grantees to verify client identity, income; examples of how other programs (TANF, SNAP) conduct verifications.</w:t>
      </w:r>
      <w:r w:rsidR="002431D7" w:rsidRPr="00B46786">
        <w:rPr>
          <w:iCs/>
          <w:sz w:val="22"/>
        </w:rPr>
        <w:t xml:space="preserve"> </w:t>
      </w:r>
    </w:p>
    <w:p w:rsidR="00734347" w:rsidRDefault="00734347">
      <w:pPr>
        <w:pStyle w:val="NormalWeb"/>
        <w:spacing w:before="0" w:beforeAutospacing="0" w:after="0" w:afterAutospacing="0"/>
        <w:rPr>
          <w:sz w:val="22"/>
        </w:rPr>
      </w:pPr>
    </w:p>
    <w:p w:rsidR="00734347" w:rsidRDefault="002431D7" w:rsidP="00B46786">
      <w:pPr>
        <w:pStyle w:val="NormalWeb"/>
        <w:spacing w:before="0" w:beforeAutospacing="0" w:after="0" w:afterAutospacing="0"/>
        <w:ind w:left="720"/>
        <w:rPr>
          <w:b/>
        </w:rPr>
      </w:pPr>
      <w:r>
        <w:rPr>
          <w:iCs/>
          <w:sz w:val="22"/>
        </w:rPr>
        <w:t>Current resources: States currently conducting automated verifications (ME, MO, NE, etc.); other programs</w:t>
      </w:r>
      <w:r w:rsidR="00836D07">
        <w:rPr>
          <w:iCs/>
          <w:sz w:val="22"/>
        </w:rPr>
        <w:t>’</w:t>
      </w:r>
      <w:r>
        <w:rPr>
          <w:iCs/>
          <w:sz w:val="22"/>
        </w:rPr>
        <w:t xml:space="preserve"> (SNAP, TANF, etc.) processes</w:t>
      </w:r>
    </w:p>
    <w:p w:rsidR="00B46786" w:rsidRDefault="00B46786">
      <w:pPr>
        <w:pStyle w:val="Heading1"/>
        <w:rPr>
          <w:bCs w:val="0"/>
          <w:sz w:val="22"/>
          <w:szCs w:val="24"/>
        </w:rPr>
      </w:pPr>
    </w:p>
    <w:p w:rsidR="00734347" w:rsidRPr="00B46786" w:rsidRDefault="002431D7" w:rsidP="00D70213">
      <w:pPr>
        <w:pStyle w:val="Heading1"/>
        <w:numPr>
          <w:ilvl w:val="0"/>
          <w:numId w:val="61"/>
        </w:numPr>
        <w:rPr>
          <w:sz w:val="22"/>
        </w:rPr>
      </w:pPr>
      <w:r w:rsidRPr="00B46786">
        <w:rPr>
          <w:sz w:val="22"/>
          <w:szCs w:val="24"/>
        </w:rPr>
        <w:t>Income</w:t>
      </w:r>
      <w:r w:rsidR="00B46786">
        <w:rPr>
          <w:sz w:val="22"/>
          <w:szCs w:val="24"/>
        </w:rPr>
        <w:br/>
      </w:r>
      <w:r w:rsidRPr="00B46786">
        <w:rPr>
          <w:b w:val="0"/>
          <w:iCs/>
          <w:sz w:val="22"/>
        </w:rPr>
        <w:t>Needs: Identification, risk analysis and cost-benefit analysis of both potential and existing internal controls and systems related to income verification, including data exchanges with other agencies.</w:t>
      </w:r>
      <w:r w:rsidRPr="00B46786">
        <w:rPr>
          <w:iCs/>
          <w:sz w:val="22"/>
        </w:rPr>
        <w:t xml:space="preserve"> </w:t>
      </w:r>
    </w:p>
    <w:p w:rsidR="00734347" w:rsidRDefault="00734347">
      <w:pPr>
        <w:pStyle w:val="Heading1"/>
        <w:rPr>
          <w:b w:val="0"/>
          <w:szCs w:val="24"/>
        </w:rPr>
      </w:pPr>
    </w:p>
    <w:p w:rsidR="00734347" w:rsidRPr="00B46786" w:rsidRDefault="002431D7" w:rsidP="00D70213">
      <w:pPr>
        <w:pStyle w:val="Heading1"/>
        <w:numPr>
          <w:ilvl w:val="0"/>
          <w:numId w:val="61"/>
        </w:numPr>
        <w:rPr>
          <w:sz w:val="22"/>
        </w:rPr>
      </w:pPr>
      <w:r w:rsidRPr="00B46786">
        <w:rPr>
          <w:sz w:val="22"/>
          <w:szCs w:val="24"/>
        </w:rPr>
        <w:t xml:space="preserve">Client address </w:t>
      </w:r>
      <w:r w:rsidR="00B46786">
        <w:rPr>
          <w:sz w:val="22"/>
          <w:szCs w:val="24"/>
        </w:rPr>
        <w:br/>
      </w:r>
      <w:r w:rsidRPr="00B46786">
        <w:rPr>
          <w:b w:val="0"/>
          <w:iCs/>
          <w:sz w:val="22"/>
        </w:rPr>
        <w:t>Needs:  Examples of standardization software and other methods for cross-checking addresses and other checks to prevent duplication of benefits</w:t>
      </w:r>
      <w:r w:rsidRPr="00B46786">
        <w:rPr>
          <w:iCs/>
          <w:sz w:val="22"/>
        </w:rPr>
        <w:t xml:space="preserve"> </w:t>
      </w:r>
    </w:p>
    <w:p w:rsidR="00734347" w:rsidRDefault="00734347">
      <w:pPr>
        <w:pStyle w:val="NormalWeb"/>
        <w:spacing w:before="0" w:beforeAutospacing="0" w:after="0" w:afterAutospacing="0"/>
        <w:rPr>
          <w:sz w:val="22"/>
        </w:rPr>
      </w:pPr>
    </w:p>
    <w:p w:rsidR="00734347" w:rsidRDefault="002431D7">
      <w:pPr>
        <w:pStyle w:val="NormalWeb"/>
        <w:spacing w:before="0" w:beforeAutospacing="0" w:after="0" w:afterAutospacing="0"/>
        <w:ind w:left="720"/>
        <w:rPr>
          <w:sz w:val="22"/>
        </w:rPr>
      </w:pPr>
      <w:r>
        <w:rPr>
          <w:iCs/>
          <w:sz w:val="22"/>
        </w:rPr>
        <w:t>Current resources: USPS address verification systems, Pitney-Bowes, other grantee practices</w:t>
      </w:r>
    </w:p>
    <w:p w:rsidR="00734347" w:rsidRDefault="00734347">
      <w:pPr>
        <w:pStyle w:val="NormalWeb"/>
        <w:spacing w:before="0" w:beforeAutospacing="0" w:after="0" w:afterAutospacing="0"/>
        <w:rPr>
          <w:sz w:val="22"/>
        </w:rPr>
      </w:pPr>
    </w:p>
    <w:p w:rsidR="00B46786" w:rsidRPr="00B46786" w:rsidRDefault="002431D7" w:rsidP="00D70213">
      <w:pPr>
        <w:pStyle w:val="NormalWeb"/>
        <w:numPr>
          <w:ilvl w:val="0"/>
          <w:numId w:val="62"/>
        </w:numPr>
        <w:spacing w:before="0" w:beforeAutospacing="0" w:after="0" w:afterAutospacing="0"/>
        <w:rPr>
          <w:sz w:val="22"/>
        </w:rPr>
      </w:pPr>
      <w:r w:rsidRPr="00B46786">
        <w:rPr>
          <w:b/>
          <w:iCs/>
          <w:sz w:val="22"/>
        </w:rPr>
        <w:t>Home energy obligation</w:t>
      </w:r>
      <w:r w:rsidR="00B46786" w:rsidRPr="00B46786">
        <w:rPr>
          <w:b/>
          <w:iCs/>
          <w:sz w:val="22"/>
        </w:rPr>
        <w:br/>
      </w:r>
      <w:r w:rsidRPr="00B46786">
        <w:rPr>
          <w:bCs/>
          <w:iCs/>
          <w:sz w:val="22"/>
        </w:rPr>
        <w:t>Needs:</w:t>
      </w:r>
      <w:r w:rsidRPr="00B46786">
        <w:rPr>
          <w:iCs/>
          <w:sz w:val="22"/>
        </w:rPr>
        <w:t xml:space="preserve"> </w:t>
      </w:r>
    </w:p>
    <w:p w:rsidR="00B46786" w:rsidRPr="00B46786" w:rsidRDefault="002431D7" w:rsidP="004C7446">
      <w:pPr>
        <w:pStyle w:val="NormalWeb"/>
        <w:numPr>
          <w:ilvl w:val="0"/>
          <w:numId w:val="30"/>
        </w:numPr>
        <w:spacing w:before="0" w:beforeAutospacing="0" w:after="0" w:afterAutospacing="0"/>
        <w:rPr>
          <w:sz w:val="22"/>
        </w:rPr>
      </w:pPr>
      <w:r w:rsidRPr="00B46786">
        <w:rPr>
          <w:iCs/>
          <w:sz w:val="22"/>
        </w:rPr>
        <w:t xml:space="preserve">Vendor and subgrantee training in account verification processes </w:t>
      </w:r>
    </w:p>
    <w:p w:rsidR="00B46786" w:rsidRPr="00B46786" w:rsidRDefault="002431D7" w:rsidP="00D70213">
      <w:pPr>
        <w:pStyle w:val="NormalWeb"/>
        <w:numPr>
          <w:ilvl w:val="0"/>
          <w:numId w:val="63"/>
        </w:numPr>
        <w:spacing w:before="0" w:beforeAutospacing="0" w:after="0" w:afterAutospacing="0"/>
        <w:rPr>
          <w:sz w:val="22"/>
        </w:rPr>
      </w:pPr>
      <w:r w:rsidRPr="00B46786">
        <w:rPr>
          <w:iCs/>
          <w:sz w:val="22"/>
        </w:rPr>
        <w:t>Examples of automated interfaces between LIHEAP agencies and utilities</w:t>
      </w:r>
    </w:p>
    <w:p w:rsidR="00D5114A" w:rsidRPr="00B46786" w:rsidRDefault="002431D7" w:rsidP="00D70213">
      <w:pPr>
        <w:pStyle w:val="NormalWeb"/>
        <w:numPr>
          <w:ilvl w:val="0"/>
          <w:numId w:val="63"/>
        </w:numPr>
        <w:spacing w:before="0" w:beforeAutospacing="0" w:after="0" w:afterAutospacing="0"/>
        <w:rPr>
          <w:sz w:val="22"/>
        </w:rPr>
      </w:pPr>
      <w:r w:rsidRPr="00B46786">
        <w:rPr>
          <w:iCs/>
          <w:sz w:val="22"/>
        </w:rPr>
        <w:t xml:space="preserve">Coordination among </w:t>
      </w:r>
      <w:r w:rsidR="001021F7" w:rsidRPr="00B46786">
        <w:rPr>
          <w:iCs/>
          <w:sz w:val="22"/>
        </w:rPr>
        <w:t>HHS</w:t>
      </w:r>
      <w:r w:rsidRPr="00B46786">
        <w:rPr>
          <w:iCs/>
          <w:sz w:val="22"/>
        </w:rPr>
        <w:t>, NEADA, utilities and national utility groups to help with utility/agency interfaces</w:t>
      </w:r>
    </w:p>
    <w:p w:rsidR="00D5114A" w:rsidRDefault="002431D7" w:rsidP="00D70213">
      <w:pPr>
        <w:pStyle w:val="NormalWeb"/>
        <w:numPr>
          <w:ilvl w:val="0"/>
          <w:numId w:val="63"/>
        </w:numPr>
        <w:spacing w:before="0" w:beforeAutospacing="0" w:after="0" w:afterAutospacing="0"/>
        <w:rPr>
          <w:sz w:val="22"/>
        </w:rPr>
      </w:pPr>
      <w:r>
        <w:rPr>
          <w:iCs/>
          <w:sz w:val="22"/>
        </w:rPr>
        <w:t xml:space="preserve">Cost-benefit analysis of such interfaces </w:t>
      </w:r>
    </w:p>
    <w:p w:rsidR="00734347" w:rsidRDefault="00734347">
      <w:pPr>
        <w:pStyle w:val="NormalWeb"/>
        <w:spacing w:before="0" w:beforeAutospacing="0" w:after="0" w:afterAutospacing="0"/>
        <w:rPr>
          <w:sz w:val="22"/>
        </w:rPr>
      </w:pPr>
    </w:p>
    <w:p w:rsidR="00734347" w:rsidRDefault="002431D7" w:rsidP="00B46786">
      <w:pPr>
        <w:pStyle w:val="NormalWeb"/>
        <w:spacing w:before="0" w:beforeAutospacing="0" w:after="0" w:afterAutospacing="0"/>
        <w:ind w:left="720"/>
        <w:rPr>
          <w:sz w:val="22"/>
        </w:rPr>
      </w:pPr>
      <w:r>
        <w:rPr>
          <w:iCs/>
          <w:sz w:val="22"/>
        </w:rPr>
        <w:t>Current resources: States</w:t>
      </w:r>
      <w:r w:rsidR="00F9433B">
        <w:rPr>
          <w:iCs/>
          <w:sz w:val="22"/>
        </w:rPr>
        <w:t>,</w:t>
      </w:r>
      <w:r>
        <w:rPr>
          <w:iCs/>
          <w:sz w:val="22"/>
        </w:rPr>
        <w:t xml:space="preserve"> utilities, national groups</w:t>
      </w:r>
    </w:p>
    <w:p w:rsidR="00734347" w:rsidRDefault="00734347">
      <w:pPr>
        <w:pStyle w:val="NormalWeb"/>
        <w:spacing w:before="0" w:beforeAutospacing="0" w:after="0" w:afterAutospacing="0"/>
        <w:ind w:left="720"/>
        <w:rPr>
          <w:sz w:val="22"/>
        </w:rPr>
      </w:pPr>
    </w:p>
    <w:p w:rsidR="00734347" w:rsidRPr="00167726" w:rsidRDefault="00FA6685">
      <w:pPr>
        <w:pStyle w:val="NormalWeb"/>
        <w:spacing w:before="0" w:beforeAutospacing="0" w:after="0" w:afterAutospacing="0"/>
        <w:rPr>
          <w:b/>
          <w:color w:val="00B050"/>
          <w:sz w:val="22"/>
        </w:rPr>
      </w:pPr>
      <w:r>
        <w:rPr>
          <w:b/>
          <w:iCs/>
          <w:sz w:val="22"/>
        </w:rPr>
        <w:t>Fiscal management</w:t>
      </w:r>
      <w:r w:rsidR="00167726">
        <w:rPr>
          <w:b/>
          <w:iCs/>
          <w:sz w:val="22"/>
        </w:rPr>
        <w:t xml:space="preserve"> </w:t>
      </w:r>
    </w:p>
    <w:p w:rsidR="00734347" w:rsidRDefault="00734347">
      <w:pPr>
        <w:pStyle w:val="NormalWeb"/>
        <w:spacing w:before="0" w:beforeAutospacing="0" w:after="0" w:afterAutospacing="0"/>
        <w:rPr>
          <w:bCs/>
          <w:iCs/>
          <w:sz w:val="22"/>
        </w:rPr>
      </w:pPr>
    </w:p>
    <w:p w:rsidR="00734347" w:rsidRPr="00B46786" w:rsidRDefault="002431D7" w:rsidP="00D70213">
      <w:pPr>
        <w:pStyle w:val="NormalWeb"/>
        <w:numPr>
          <w:ilvl w:val="0"/>
          <w:numId w:val="64"/>
        </w:numPr>
        <w:spacing w:before="0" w:beforeAutospacing="0" w:after="0" w:afterAutospacing="0"/>
        <w:rPr>
          <w:sz w:val="22"/>
        </w:rPr>
      </w:pPr>
      <w:r w:rsidRPr="00B46786">
        <w:rPr>
          <w:b/>
          <w:iCs/>
          <w:sz w:val="22"/>
        </w:rPr>
        <w:t>Local agencies</w:t>
      </w:r>
      <w:r w:rsidR="00B46786">
        <w:rPr>
          <w:b/>
          <w:iCs/>
          <w:sz w:val="22"/>
        </w:rPr>
        <w:br/>
      </w:r>
      <w:r w:rsidRPr="00B46786">
        <w:rPr>
          <w:iCs/>
          <w:sz w:val="22"/>
        </w:rPr>
        <w:t>Needs:   Training in fiscal and management skills, including contracting</w:t>
      </w:r>
      <w:r w:rsidR="000F05C3">
        <w:rPr>
          <w:iCs/>
          <w:sz w:val="22"/>
        </w:rPr>
        <w:t xml:space="preserve"> and</w:t>
      </w:r>
      <w:r w:rsidRPr="00B46786">
        <w:rPr>
          <w:iCs/>
          <w:sz w:val="22"/>
        </w:rPr>
        <w:t xml:space="preserve"> systems training</w:t>
      </w:r>
    </w:p>
    <w:p w:rsidR="00734347" w:rsidRDefault="00734347">
      <w:pPr>
        <w:pStyle w:val="NormalWeb"/>
        <w:spacing w:before="0" w:beforeAutospacing="0" w:after="0" w:afterAutospacing="0"/>
        <w:rPr>
          <w:sz w:val="22"/>
        </w:rPr>
      </w:pPr>
    </w:p>
    <w:p w:rsidR="00734347" w:rsidRPr="00B46786" w:rsidRDefault="002431D7" w:rsidP="00D70213">
      <w:pPr>
        <w:pStyle w:val="NormalWeb"/>
        <w:numPr>
          <w:ilvl w:val="0"/>
          <w:numId w:val="64"/>
        </w:numPr>
        <w:spacing w:before="0" w:beforeAutospacing="0" w:after="0" w:afterAutospacing="0"/>
        <w:rPr>
          <w:sz w:val="22"/>
        </w:rPr>
      </w:pPr>
      <w:r w:rsidRPr="00B46786">
        <w:rPr>
          <w:b/>
          <w:iCs/>
          <w:sz w:val="22"/>
        </w:rPr>
        <w:lastRenderedPageBreak/>
        <w:t xml:space="preserve">Vendor monitoring </w:t>
      </w:r>
      <w:r w:rsidR="00B46786">
        <w:rPr>
          <w:b/>
          <w:iCs/>
          <w:sz w:val="22"/>
        </w:rPr>
        <w:br/>
      </w:r>
      <w:r w:rsidRPr="00B46786">
        <w:rPr>
          <w:bCs/>
          <w:iCs/>
          <w:sz w:val="22"/>
        </w:rPr>
        <w:t xml:space="preserve">Needs: </w:t>
      </w:r>
      <w:r w:rsidRPr="00B46786">
        <w:rPr>
          <w:iCs/>
          <w:sz w:val="22"/>
        </w:rPr>
        <w:t>Identification of</w:t>
      </w:r>
      <w:r w:rsidRPr="00B46786">
        <w:rPr>
          <w:bCs/>
          <w:iCs/>
          <w:sz w:val="22"/>
        </w:rPr>
        <w:t xml:space="preserve"> </w:t>
      </w:r>
      <w:r w:rsidRPr="00B46786">
        <w:rPr>
          <w:iCs/>
          <w:sz w:val="22"/>
        </w:rPr>
        <w:t xml:space="preserve">best vendor agreements, monitoring procedures, policy and procedures manuals </w:t>
      </w:r>
    </w:p>
    <w:p w:rsidR="00734347" w:rsidRDefault="00734347">
      <w:pPr>
        <w:pStyle w:val="NormalWeb"/>
        <w:spacing w:before="0" w:beforeAutospacing="0" w:after="0" w:afterAutospacing="0"/>
        <w:ind w:left="720"/>
        <w:rPr>
          <w:sz w:val="22"/>
        </w:rPr>
      </w:pPr>
    </w:p>
    <w:p w:rsidR="00734347" w:rsidRDefault="002431D7">
      <w:pPr>
        <w:pStyle w:val="NormalWeb"/>
        <w:spacing w:before="0" w:beforeAutospacing="0" w:after="0" w:afterAutospacing="0"/>
        <w:ind w:left="720"/>
        <w:rPr>
          <w:sz w:val="22"/>
        </w:rPr>
      </w:pPr>
      <w:r>
        <w:rPr>
          <w:iCs/>
          <w:sz w:val="22"/>
        </w:rPr>
        <w:t>Current resources: state vendor agreements available through Clearinghouse, grantee manuals, policies and procedures, LIHEAP PI supplements</w:t>
      </w:r>
    </w:p>
    <w:p w:rsidR="00734347" w:rsidRDefault="00734347">
      <w:pPr>
        <w:pStyle w:val="NormalWeb"/>
        <w:spacing w:before="0" w:beforeAutospacing="0" w:after="0" w:afterAutospacing="0"/>
        <w:ind w:left="720"/>
        <w:rPr>
          <w:b/>
          <w:sz w:val="22"/>
        </w:rPr>
      </w:pPr>
    </w:p>
    <w:p w:rsidR="00734347" w:rsidRPr="00B46786" w:rsidRDefault="002431D7" w:rsidP="00D70213">
      <w:pPr>
        <w:pStyle w:val="NormalWeb"/>
        <w:numPr>
          <w:ilvl w:val="0"/>
          <w:numId w:val="65"/>
        </w:numPr>
        <w:spacing w:before="0" w:beforeAutospacing="0" w:after="0" w:afterAutospacing="0"/>
        <w:rPr>
          <w:sz w:val="22"/>
        </w:rPr>
      </w:pPr>
      <w:r w:rsidRPr="00B46786">
        <w:rPr>
          <w:b/>
          <w:iCs/>
          <w:sz w:val="22"/>
        </w:rPr>
        <w:t>Benefit Payment and Tracking</w:t>
      </w:r>
      <w:r w:rsidR="00B46786" w:rsidRPr="00B46786">
        <w:rPr>
          <w:b/>
          <w:iCs/>
          <w:sz w:val="22"/>
        </w:rPr>
        <w:t xml:space="preserve"> </w:t>
      </w:r>
      <w:r w:rsidR="00B46786">
        <w:rPr>
          <w:b/>
          <w:iCs/>
          <w:sz w:val="22"/>
        </w:rPr>
        <w:br/>
      </w:r>
      <w:r w:rsidRPr="00B46786">
        <w:rPr>
          <w:bCs/>
          <w:iCs/>
          <w:sz w:val="22"/>
        </w:rPr>
        <w:t xml:space="preserve">Needs: </w:t>
      </w:r>
      <w:r w:rsidRPr="00B46786">
        <w:rPr>
          <w:iCs/>
          <w:sz w:val="22"/>
        </w:rPr>
        <w:t xml:space="preserve">Best practices data reporting, tracking and mining systems </w:t>
      </w:r>
    </w:p>
    <w:p w:rsidR="00734347" w:rsidRDefault="00734347">
      <w:pPr>
        <w:pStyle w:val="NormalWeb"/>
        <w:spacing w:before="0" w:beforeAutospacing="0" w:after="0" w:afterAutospacing="0"/>
        <w:rPr>
          <w:sz w:val="22"/>
        </w:rPr>
      </w:pPr>
    </w:p>
    <w:p w:rsidR="00734347" w:rsidRDefault="002431D7">
      <w:pPr>
        <w:pStyle w:val="NormalWeb"/>
        <w:spacing w:before="0" w:beforeAutospacing="0" w:after="0" w:afterAutospacing="0"/>
        <w:ind w:firstLine="720"/>
        <w:rPr>
          <w:sz w:val="22"/>
        </w:rPr>
      </w:pPr>
      <w:r>
        <w:rPr>
          <w:iCs/>
          <w:sz w:val="22"/>
        </w:rPr>
        <w:t xml:space="preserve">Current resources: data tracking and data mining systems (CO, MO, other grantees) </w:t>
      </w:r>
    </w:p>
    <w:p w:rsidR="00734347" w:rsidRDefault="00734347">
      <w:pPr>
        <w:pStyle w:val="NormalWeb"/>
        <w:spacing w:before="0" w:beforeAutospacing="0" w:after="0" w:afterAutospacing="0"/>
        <w:rPr>
          <w:sz w:val="22"/>
        </w:rPr>
      </w:pPr>
    </w:p>
    <w:p w:rsidR="00734347" w:rsidRPr="00167726" w:rsidRDefault="00FA6685">
      <w:pPr>
        <w:pStyle w:val="NormalWeb"/>
        <w:spacing w:before="0" w:beforeAutospacing="0" w:after="0" w:afterAutospacing="0"/>
        <w:rPr>
          <w:b/>
          <w:color w:val="00B050"/>
          <w:sz w:val="22"/>
        </w:rPr>
      </w:pPr>
      <w:r>
        <w:rPr>
          <w:b/>
          <w:iCs/>
          <w:sz w:val="22"/>
        </w:rPr>
        <w:t xml:space="preserve">Oversight/monitoring </w:t>
      </w:r>
    </w:p>
    <w:p w:rsidR="00734347" w:rsidRDefault="00734347">
      <w:pPr>
        <w:pStyle w:val="NormalWeb"/>
        <w:spacing w:before="0" w:beforeAutospacing="0" w:after="0" w:afterAutospacing="0"/>
        <w:rPr>
          <w:sz w:val="22"/>
        </w:rPr>
      </w:pPr>
    </w:p>
    <w:p w:rsidR="00734347" w:rsidRPr="00003CE3" w:rsidRDefault="002431D7" w:rsidP="00D70213">
      <w:pPr>
        <w:pStyle w:val="NormalWeb"/>
        <w:numPr>
          <w:ilvl w:val="0"/>
          <w:numId w:val="65"/>
        </w:numPr>
        <w:spacing w:before="0" w:beforeAutospacing="0" w:after="0" w:afterAutospacing="0"/>
        <w:rPr>
          <w:sz w:val="22"/>
        </w:rPr>
      </w:pPr>
      <w:r w:rsidRPr="00003CE3">
        <w:rPr>
          <w:b/>
          <w:iCs/>
          <w:sz w:val="22"/>
        </w:rPr>
        <w:t xml:space="preserve">Subgrantee monitoring and training </w:t>
      </w:r>
      <w:r w:rsidR="00003CE3">
        <w:rPr>
          <w:b/>
          <w:iCs/>
          <w:sz w:val="22"/>
        </w:rPr>
        <w:br/>
      </w:r>
      <w:r w:rsidRPr="00003CE3">
        <w:rPr>
          <w:bCs/>
          <w:iCs/>
          <w:sz w:val="22"/>
        </w:rPr>
        <w:t xml:space="preserve">Needs: </w:t>
      </w:r>
      <w:r w:rsidRPr="00003CE3">
        <w:rPr>
          <w:iCs/>
          <w:sz w:val="22"/>
        </w:rPr>
        <w:t>Sample</w:t>
      </w:r>
      <w:r w:rsidRPr="00003CE3">
        <w:rPr>
          <w:bCs/>
          <w:iCs/>
          <w:sz w:val="22"/>
        </w:rPr>
        <w:t xml:space="preserve"> </w:t>
      </w:r>
      <w:r w:rsidRPr="00003CE3">
        <w:rPr>
          <w:iCs/>
          <w:sz w:val="22"/>
        </w:rPr>
        <w:t>monitoring tools, policies and procedures, contracts and agreements, and risk assessment training</w:t>
      </w:r>
    </w:p>
    <w:p w:rsidR="00734347" w:rsidRDefault="00734347">
      <w:pPr>
        <w:pStyle w:val="NormalWeb"/>
        <w:spacing w:before="0" w:beforeAutospacing="0" w:after="0" w:afterAutospacing="0"/>
        <w:ind w:left="720"/>
        <w:rPr>
          <w:sz w:val="22"/>
        </w:rPr>
      </w:pPr>
    </w:p>
    <w:p w:rsidR="00734347" w:rsidRDefault="002431D7">
      <w:pPr>
        <w:pStyle w:val="NormalWeb"/>
        <w:spacing w:before="0" w:beforeAutospacing="0" w:after="0" w:afterAutospacing="0"/>
        <w:ind w:left="720"/>
        <w:rPr>
          <w:sz w:val="22"/>
        </w:rPr>
      </w:pPr>
      <w:r>
        <w:rPr>
          <w:iCs/>
          <w:sz w:val="22"/>
        </w:rPr>
        <w:t xml:space="preserve">Current resources: CSBG monitoring tool, </w:t>
      </w:r>
      <w:r w:rsidR="00167726">
        <w:rPr>
          <w:iCs/>
          <w:sz w:val="22"/>
        </w:rPr>
        <w:t>HHS</w:t>
      </w:r>
      <w:r>
        <w:rPr>
          <w:iCs/>
          <w:sz w:val="22"/>
        </w:rPr>
        <w:t>/Division of Energy Assistance monitoring tool, grantee PI supplements and grantee policy manuals</w:t>
      </w:r>
    </w:p>
    <w:p w:rsidR="00734347" w:rsidRDefault="00734347">
      <w:pPr>
        <w:pStyle w:val="NormalWeb"/>
        <w:spacing w:before="0" w:beforeAutospacing="0" w:after="0" w:afterAutospacing="0"/>
        <w:ind w:left="720"/>
        <w:rPr>
          <w:sz w:val="22"/>
        </w:rPr>
      </w:pPr>
    </w:p>
    <w:p w:rsidR="00734347" w:rsidRPr="00003CE3" w:rsidRDefault="002431D7" w:rsidP="00D70213">
      <w:pPr>
        <w:pStyle w:val="NormalWeb"/>
        <w:numPr>
          <w:ilvl w:val="0"/>
          <w:numId w:val="65"/>
        </w:numPr>
        <w:spacing w:before="0" w:beforeAutospacing="0" w:after="0" w:afterAutospacing="0"/>
        <w:rPr>
          <w:sz w:val="22"/>
        </w:rPr>
      </w:pPr>
      <w:r w:rsidRPr="00003CE3">
        <w:rPr>
          <w:b/>
          <w:iCs/>
          <w:sz w:val="22"/>
        </w:rPr>
        <w:t>Internal Control Framework</w:t>
      </w:r>
      <w:r w:rsidRPr="00003CE3">
        <w:rPr>
          <w:iCs/>
          <w:sz w:val="22"/>
        </w:rPr>
        <w:t xml:space="preserve"> </w:t>
      </w:r>
      <w:r w:rsidR="00003CE3">
        <w:rPr>
          <w:iCs/>
          <w:sz w:val="22"/>
        </w:rPr>
        <w:br/>
      </w:r>
      <w:r w:rsidRPr="00003CE3">
        <w:rPr>
          <w:bCs/>
          <w:iCs/>
          <w:sz w:val="22"/>
        </w:rPr>
        <w:t>Needs:</w:t>
      </w:r>
      <w:r w:rsidRPr="00003CE3">
        <w:rPr>
          <w:iCs/>
          <w:sz w:val="22"/>
        </w:rPr>
        <w:t xml:space="preserve"> In-depth training (most grantees have had overview)</w:t>
      </w:r>
    </w:p>
    <w:p w:rsidR="00734347" w:rsidRDefault="00734347">
      <w:pPr>
        <w:pStyle w:val="NormalWeb"/>
        <w:spacing w:before="0" w:beforeAutospacing="0" w:after="0" w:afterAutospacing="0"/>
        <w:rPr>
          <w:sz w:val="22"/>
        </w:rPr>
      </w:pPr>
    </w:p>
    <w:p w:rsidR="00734347" w:rsidRDefault="002431D7">
      <w:pPr>
        <w:pStyle w:val="NormalWeb"/>
        <w:spacing w:before="0" w:beforeAutospacing="0" w:after="0" w:afterAutospacing="0"/>
        <w:ind w:left="720"/>
        <w:rPr>
          <w:sz w:val="22"/>
        </w:rPr>
      </w:pPr>
      <w:r>
        <w:rPr>
          <w:iCs/>
          <w:sz w:val="22"/>
        </w:rPr>
        <w:t>Current resources: Minnesota model based on Committee of Sponsoring Organizations (COS</w:t>
      </w:r>
      <w:r w:rsidR="00C26070">
        <w:rPr>
          <w:iCs/>
          <w:sz w:val="22"/>
        </w:rPr>
        <w:t>O</w:t>
      </w:r>
      <w:r>
        <w:rPr>
          <w:iCs/>
          <w:sz w:val="22"/>
        </w:rPr>
        <w:t xml:space="preserve">) </w:t>
      </w:r>
    </w:p>
    <w:p w:rsidR="00734347" w:rsidRDefault="00734347">
      <w:pPr>
        <w:pStyle w:val="NormalWeb"/>
        <w:spacing w:before="0" w:beforeAutospacing="0" w:after="0" w:afterAutospacing="0"/>
        <w:rPr>
          <w:b/>
          <w:sz w:val="22"/>
        </w:rPr>
      </w:pPr>
    </w:p>
    <w:p w:rsidR="00734347" w:rsidRPr="00003CE3" w:rsidRDefault="002431D7" w:rsidP="00D70213">
      <w:pPr>
        <w:pStyle w:val="NormalWeb"/>
        <w:numPr>
          <w:ilvl w:val="0"/>
          <w:numId w:val="65"/>
        </w:numPr>
        <w:spacing w:before="0" w:beforeAutospacing="0" w:after="0" w:afterAutospacing="0"/>
        <w:rPr>
          <w:sz w:val="22"/>
        </w:rPr>
      </w:pPr>
      <w:r w:rsidRPr="00003CE3">
        <w:rPr>
          <w:b/>
          <w:iCs/>
          <w:sz w:val="22"/>
        </w:rPr>
        <w:t>Confidentiality and Data Security</w:t>
      </w:r>
      <w:r w:rsidR="00003CE3" w:rsidRPr="00003CE3">
        <w:rPr>
          <w:b/>
          <w:iCs/>
          <w:sz w:val="22"/>
        </w:rPr>
        <w:t xml:space="preserve"> </w:t>
      </w:r>
      <w:r w:rsidR="00003CE3">
        <w:rPr>
          <w:b/>
          <w:iCs/>
          <w:sz w:val="22"/>
        </w:rPr>
        <w:br/>
      </w:r>
      <w:r w:rsidRPr="00003CE3">
        <w:rPr>
          <w:bCs/>
          <w:iCs/>
          <w:sz w:val="22"/>
        </w:rPr>
        <w:t xml:space="preserve">Needs: </w:t>
      </w:r>
      <w:r w:rsidRPr="00003CE3">
        <w:rPr>
          <w:iCs/>
          <w:sz w:val="22"/>
        </w:rPr>
        <w:t>Clarification, guidance on</w:t>
      </w:r>
      <w:r w:rsidRPr="00003CE3">
        <w:rPr>
          <w:bCs/>
          <w:iCs/>
          <w:sz w:val="22"/>
        </w:rPr>
        <w:t xml:space="preserve"> </w:t>
      </w:r>
      <w:r w:rsidRPr="00003CE3">
        <w:rPr>
          <w:iCs/>
          <w:sz w:val="22"/>
        </w:rPr>
        <w:t xml:space="preserve">existing federal policies, confidentiality agreements, monitoring tools, security procedures </w:t>
      </w:r>
    </w:p>
    <w:p w:rsidR="00734347" w:rsidRDefault="00734347">
      <w:pPr>
        <w:pStyle w:val="NormalWeb"/>
        <w:spacing w:before="0" w:beforeAutospacing="0" w:after="0" w:afterAutospacing="0"/>
        <w:rPr>
          <w:sz w:val="22"/>
        </w:rPr>
      </w:pPr>
    </w:p>
    <w:p w:rsidR="00734347" w:rsidRDefault="002431D7">
      <w:pPr>
        <w:pStyle w:val="NormalWeb"/>
        <w:spacing w:before="0" w:beforeAutospacing="0" w:after="0" w:afterAutospacing="0"/>
        <w:ind w:left="720"/>
        <w:rPr>
          <w:sz w:val="22"/>
        </w:rPr>
      </w:pPr>
      <w:r>
        <w:rPr>
          <w:iCs/>
          <w:sz w:val="22"/>
        </w:rPr>
        <w:t xml:space="preserve">Current resources: SSA guidelines, state laws and regulations, more research needed </w:t>
      </w:r>
    </w:p>
    <w:p w:rsidR="00734347" w:rsidRDefault="00734347">
      <w:pPr>
        <w:pStyle w:val="NormalWeb"/>
        <w:spacing w:before="0" w:beforeAutospacing="0" w:after="0" w:afterAutospacing="0"/>
        <w:rPr>
          <w:sz w:val="22"/>
        </w:rPr>
      </w:pPr>
    </w:p>
    <w:p w:rsidR="00734347" w:rsidRPr="00003CE3" w:rsidRDefault="002431D7" w:rsidP="00D70213">
      <w:pPr>
        <w:pStyle w:val="Heading1"/>
        <w:numPr>
          <w:ilvl w:val="0"/>
          <w:numId w:val="65"/>
        </w:numPr>
        <w:rPr>
          <w:sz w:val="22"/>
        </w:rPr>
      </w:pPr>
      <w:r w:rsidRPr="00003CE3">
        <w:rPr>
          <w:sz w:val="22"/>
          <w:szCs w:val="24"/>
        </w:rPr>
        <w:t>Program Service Quality</w:t>
      </w:r>
      <w:r w:rsidR="00003CE3" w:rsidRPr="00003CE3">
        <w:rPr>
          <w:sz w:val="22"/>
          <w:szCs w:val="24"/>
        </w:rPr>
        <w:t xml:space="preserve"> </w:t>
      </w:r>
      <w:r w:rsidR="00003CE3">
        <w:rPr>
          <w:sz w:val="22"/>
          <w:szCs w:val="24"/>
        </w:rPr>
        <w:br/>
      </w:r>
      <w:r w:rsidRPr="00003CE3">
        <w:rPr>
          <w:b w:val="0"/>
          <w:iCs/>
          <w:sz w:val="22"/>
        </w:rPr>
        <w:t>Needs: Sample survey tools and sampling techniques identified by LIHEAP</w:t>
      </w:r>
      <w:r w:rsidRPr="00003CE3">
        <w:rPr>
          <w:b w:val="0"/>
          <w:sz w:val="22"/>
        </w:rPr>
        <w:t xml:space="preserve"> Performance Measures group</w:t>
      </w:r>
      <w:r w:rsidRPr="00003CE3">
        <w:rPr>
          <w:sz w:val="22"/>
        </w:rPr>
        <w:t xml:space="preserve"> </w:t>
      </w:r>
    </w:p>
    <w:p w:rsidR="00734347" w:rsidRDefault="00734347"/>
    <w:p w:rsidR="00734347" w:rsidRDefault="00734347">
      <w:pPr>
        <w:pStyle w:val="Heading1"/>
        <w:rPr>
          <w:b w:val="0"/>
          <w:bCs w:val="0"/>
          <w:color w:val="FF6600"/>
          <w:sz w:val="22"/>
        </w:rPr>
      </w:pPr>
    </w:p>
    <w:p w:rsidR="00865A5A" w:rsidRDefault="00865A5A" w:rsidP="00865A5A">
      <w:pPr>
        <w:pStyle w:val="NormalWeb"/>
        <w:spacing w:before="0" w:beforeAutospacing="0"/>
        <w:rPr>
          <w:b/>
          <w:bCs/>
          <w:sz w:val="22"/>
        </w:rPr>
        <w:sectPr w:rsidR="00865A5A" w:rsidSect="00734347">
          <w:pgSz w:w="12240" w:h="15840" w:code="1"/>
          <w:pgMar w:top="1440" w:right="1440" w:bottom="1440" w:left="1440" w:header="720" w:footer="720" w:gutter="0"/>
          <w:cols w:space="720"/>
          <w:docGrid w:linePitch="360"/>
        </w:sectPr>
      </w:pPr>
    </w:p>
    <w:p w:rsidR="00101384" w:rsidRDefault="00101384" w:rsidP="00101384">
      <w:pPr>
        <w:pStyle w:val="NormalWeb"/>
        <w:spacing w:before="0" w:beforeAutospacing="0"/>
        <w:rPr>
          <w:b/>
          <w:bCs/>
          <w:sz w:val="22"/>
        </w:rPr>
      </w:pPr>
      <w:r>
        <w:rPr>
          <w:b/>
          <w:bCs/>
          <w:sz w:val="22"/>
        </w:rPr>
        <w:lastRenderedPageBreak/>
        <w:t>V.  SPECIAL CONSIDERATIONS FOR TRIBAL/TERRITORIAL GRANTEES</w:t>
      </w:r>
    </w:p>
    <w:p w:rsidR="00101384" w:rsidRDefault="00101384" w:rsidP="00101384">
      <w:pPr>
        <w:pStyle w:val="NormalWeb"/>
        <w:spacing w:before="0" w:beforeAutospacing="0" w:after="0"/>
        <w:rPr>
          <w:b/>
          <w:bCs/>
          <w:sz w:val="22"/>
        </w:rPr>
      </w:pPr>
      <w:r>
        <w:rPr>
          <w:b/>
          <w:bCs/>
          <w:sz w:val="22"/>
        </w:rPr>
        <w:t xml:space="preserve">A.  INTRODUCTION </w:t>
      </w:r>
    </w:p>
    <w:p w:rsidR="00101384" w:rsidRDefault="00101384" w:rsidP="00101384">
      <w:pPr>
        <w:pStyle w:val="NormalWeb"/>
        <w:spacing w:before="0" w:beforeAutospacing="0" w:after="0"/>
        <w:rPr>
          <w:sz w:val="22"/>
        </w:rPr>
      </w:pPr>
      <w:r>
        <w:rPr>
          <w:sz w:val="22"/>
        </w:rPr>
        <w:t>As mentioned in the report Overview, NCAT and HHS became aware early in the group’s process that tribal and territorial participation in the group discussions was limited.</w:t>
      </w:r>
    </w:p>
    <w:p w:rsidR="00101384" w:rsidRDefault="00101384" w:rsidP="00101384">
      <w:pPr>
        <w:pStyle w:val="NormalWeb"/>
        <w:spacing w:before="0" w:beforeAutospacing="0" w:after="0"/>
        <w:rPr>
          <w:sz w:val="22"/>
        </w:rPr>
      </w:pPr>
      <w:r>
        <w:rPr>
          <w:sz w:val="22"/>
        </w:rPr>
        <w:t xml:space="preserve">While the group included representatives from two tribes and two U.S. territories, these representatives participated little in the group conference calls and no representatives attended the group’s two face-to-face meetings. NCAT and HHS concluded that these grantees found the group’s discussions irrelevant to their needs because their budgets and populations are significantly less than those of any state. </w:t>
      </w:r>
    </w:p>
    <w:p w:rsidR="00101384" w:rsidRDefault="00101384" w:rsidP="00101384">
      <w:pPr>
        <w:pStyle w:val="NormalWeb"/>
        <w:spacing w:before="0" w:beforeAutospacing="0" w:after="0"/>
        <w:rPr>
          <w:sz w:val="22"/>
        </w:rPr>
      </w:pPr>
      <w:r>
        <w:rPr>
          <w:sz w:val="22"/>
        </w:rPr>
        <w:t xml:space="preserve">For example, among tribes interviewed for this report, the largest tribal grantee, the Navaho, had a client population of about 10,000 and a LIHEAP allocation of $1.8 million for FY 2011. Eastern Shawnee, </w:t>
      </w:r>
      <w:r w:rsidRPr="00DC35E5">
        <w:rPr>
          <w:sz w:val="22"/>
        </w:rPr>
        <w:t>one of</w:t>
      </w:r>
      <w:r>
        <w:rPr>
          <w:sz w:val="22"/>
        </w:rPr>
        <w:t xml:space="preserve"> the smallest, served less than 100 households with a budget of $4,000. By contrast, Hawaii, the state with the smallest LIHEAP allocation, $6 million for FY 2011, served over 10,000 households. Of the territorial grantees, Puerto Rico had a 2011 LIHEAP allocation of about $5.5 million; the Northern Marianas, the smallest, received $77,000.   </w:t>
      </w:r>
    </w:p>
    <w:p w:rsidR="00101384" w:rsidRDefault="00101384" w:rsidP="00101384">
      <w:pPr>
        <w:pStyle w:val="NormalWeb"/>
        <w:spacing w:before="29" w:beforeAutospacing="0" w:after="0"/>
        <w:rPr>
          <w:rFonts w:eastAsia="Arial Unicode MS"/>
          <w:sz w:val="22"/>
        </w:rPr>
      </w:pPr>
      <w:r>
        <w:rPr>
          <w:sz w:val="22"/>
        </w:rPr>
        <w:t xml:space="preserve">Therefore, NCAT and HHS concluded that a separate survey of a sample of the 153 LIHEAP tribal grantees and three of the territorial grantees would be appropriate to help identify their current and planned program integrity systems, as well as the barriers they face in upgrading their program integrity systems. </w:t>
      </w:r>
    </w:p>
    <w:p w:rsidR="00101384" w:rsidRDefault="00101384" w:rsidP="00101384">
      <w:r>
        <w:t>NCAT and HHS chose a geographically diverse group of 22 larger and smaller tribes to survey, along with three of the territories. NCAT was able to conduct phone interviews with 14 tribes; the territorial grantees were not available. In addition, NCAT reviewed the program integrity supplements of the 22 tribes and three territories. The interviews are included as Appendix D.</w:t>
      </w:r>
    </w:p>
    <w:p w:rsidR="00101384" w:rsidRDefault="00101384" w:rsidP="00101384"/>
    <w:p w:rsidR="00101384" w:rsidRDefault="00101384" w:rsidP="00101384">
      <w:pPr>
        <w:pStyle w:val="NormalWeb"/>
        <w:spacing w:before="0" w:beforeAutospacing="0" w:after="0"/>
        <w:rPr>
          <w:color w:val="FF6600"/>
          <w:sz w:val="22"/>
        </w:rPr>
      </w:pPr>
      <w:r>
        <w:rPr>
          <w:sz w:val="22"/>
        </w:rPr>
        <w:t xml:space="preserve">In the interest of enhancing training and technical assistance for smaller grantees, NCAT also emailed all tribal grantees a survey requesting information on or examples of databases they use for completing LIHEAP applications; fraud-prevention materials they have developed and would be willing to share with for other tribes; vendor agreements, and procedures for investigating, prosecuting and reporting possible cases of fraud. </w:t>
      </w:r>
      <w:r w:rsidRPr="00DC35E5">
        <w:rPr>
          <w:sz w:val="22"/>
        </w:rPr>
        <w:t>NCAT received three responses; the materials are included in Resources</w:t>
      </w:r>
      <w:r>
        <w:rPr>
          <w:sz w:val="22"/>
        </w:rPr>
        <w:t>,</w:t>
      </w:r>
      <w:r w:rsidRPr="00DC35E5">
        <w:rPr>
          <w:sz w:val="22"/>
        </w:rPr>
        <w:t xml:space="preserve"> </w:t>
      </w:r>
      <w:r w:rsidRPr="00123ED7">
        <w:rPr>
          <w:sz w:val="22"/>
        </w:rPr>
        <w:t xml:space="preserve">Appendix </w:t>
      </w:r>
      <w:r>
        <w:rPr>
          <w:sz w:val="22"/>
        </w:rPr>
        <w:t>E</w:t>
      </w:r>
      <w:r w:rsidRPr="00DC35E5">
        <w:rPr>
          <w:sz w:val="22"/>
        </w:rPr>
        <w:t>.</w:t>
      </w:r>
      <w:r>
        <w:rPr>
          <w:sz w:val="22"/>
        </w:rPr>
        <w:t xml:space="preserve">  </w:t>
      </w:r>
    </w:p>
    <w:p w:rsidR="00101384" w:rsidRDefault="00101384" w:rsidP="00101384">
      <w:pPr>
        <w:pStyle w:val="NormalWeb"/>
        <w:spacing w:before="0" w:beforeAutospacing="0"/>
        <w:rPr>
          <w:sz w:val="22"/>
        </w:rPr>
      </w:pPr>
      <w:r>
        <w:rPr>
          <w:sz w:val="22"/>
        </w:rPr>
        <w:t xml:space="preserve">Based upon the 22 tribal program integrity supplements, 14 interviews and surveys, the following summarizes NCAT’s research. NCAT has also included suggestions that HHS may wish to use as a starting point for enhanced tribal program integrity.  </w:t>
      </w:r>
    </w:p>
    <w:p w:rsidR="00101384" w:rsidRDefault="00101384" w:rsidP="00101384">
      <w:pPr>
        <w:pStyle w:val="NormalWeb"/>
        <w:spacing w:before="0" w:beforeAutospacing="0" w:after="0"/>
        <w:rPr>
          <w:b/>
          <w:bCs/>
          <w:sz w:val="22"/>
        </w:rPr>
      </w:pPr>
      <w:r>
        <w:rPr>
          <w:b/>
          <w:bCs/>
          <w:sz w:val="22"/>
        </w:rPr>
        <w:br/>
        <w:t>B.  ELIGIBILTY</w:t>
      </w:r>
    </w:p>
    <w:p w:rsidR="00101384" w:rsidRDefault="00101384" w:rsidP="00D70213">
      <w:pPr>
        <w:pStyle w:val="NormalWeb"/>
        <w:numPr>
          <w:ilvl w:val="0"/>
          <w:numId w:val="67"/>
        </w:numPr>
        <w:spacing w:before="0" w:beforeAutospacing="0" w:after="0"/>
        <w:rPr>
          <w:b/>
          <w:bCs/>
          <w:sz w:val="22"/>
        </w:rPr>
      </w:pPr>
      <w:r>
        <w:rPr>
          <w:b/>
          <w:bCs/>
          <w:sz w:val="22"/>
        </w:rPr>
        <w:t xml:space="preserve">Social Security number (SSN) requirements </w:t>
      </w:r>
    </w:p>
    <w:p w:rsidR="00101384" w:rsidRDefault="00101384" w:rsidP="00101384">
      <w:pPr>
        <w:pStyle w:val="NormalWeb"/>
        <w:spacing w:before="0" w:beforeAutospacing="0" w:after="0"/>
        <w:rPr>
          <w:sz w:val="22"/>
        </w:rPr>
      </w:pPr>
      <w:r>
        <w:rPr>
          <w:sz w:val="22"/>
        </w:rPr>
        <w:t xml:space="preserve">Nearly all tribes also require SSNs from some or all household members. Some require photo identification with SSN or only photo identification. Some of the small tribes don’t require SSNs and others began asking for them in FY 2011. Strategies are summarized below: </w:t>
      </w:r>
    </w:p>
    <w:p w:rsidR="00101384" w:rsidRDefault="00101384" w:rsidP="00D70213">
      <w:pPr>
        <w:pStyle w:val="NormalWeb"/>
        <w:numPr>
          <w:ilvl w:val="0"/>
          <w:numId w:val="92"/>
        </w:numPr>
        <w:spacing w:before="0" w:beforeAutospacing="0" w:after="0"/>
        <w:rPr>
          <w:sz w:val="22"/>
        </w:rPr>
      </w:pPr>
      <w:r w:rsidRPr="00A04D64">
        <w:rPr>
          <w:sz w:val="22"/>
        </w:rPr>
        <w:t xml:space="preserve">88% - require SSNs for at least 1 member of household    </w:t>
      </w:r>
    </w:p>
    <w:p w:rsidR="00101384" w:rsidRPr="00A04D64" w:rsidRDefault="00101384" w:rsidP="00D70213">
      <w:pPr>
        <w:pStyle w:val="NormalWeb"/>
        <w:numPr>
          <w:ilvl w:val="0"/>
          <w:numId w:val="92"/>
        </w:numPr>
        <w:spacing w:before="0" w:beforeAutospacing="0" w:after="0"/>
        <w:rPr>
          <w:sz w:val="22"/>
        </w:rPr>
      </w:pPr>
      <w:r w:rsidRPr="00A04D64">
        <w:rPr>
          <w:sz w:val="22"/>
        </w:rPr>
        <w:t>37% - require SSNs for all household members</w:t>
      </w:r>
    </w:p>
    <w:p w:rsidR="00101384" w:rsidRPr="00422F2E" w:rsidRDefault="00101384" w:rsidP="00D70213">
      <w:pPr>
        <w:pStyle w:val="NormalWeb"/>
        <w:numPr>
          <w:ilvl w:val="0"/>
          <w:numId w:val="92"/>
        </w:numPr>
        <w:spacing w:before="0" w:beforeAutospacing="0" w:after="0"/>
        <w:rPr>
          <w:sz w:val="22"/>
        </w:rPr>
      </w:pPr>
      <w:r w:rsidRPr="00422F2E">
        <w:rPr>
          <w:sz w:val="22"/>
        </w:rPr>
        <w:lastRenderedPageBreak/>
        <w:t>4% - SSNs not required</w:t>
      </w:r>
    </w:p>
    <w:p w:rsidR="00101384" w:rsidRPr="00422F2E" w:rsidRDefault="00101384" w:rsidP="00D70213">
      <w:pPr>
        <w:pStyle w:val="NormalWeb"/>
        <w:numPr>
          <w:ilvl w:val="0"/>
          <w:numId w:val="92"/>
        </w:numPr>
        <w:spacing w:before="0" w:beforeAutospacing="0" w:after="0"/>
        <w:rPr>
          <w:sz w:val="22"/>
        </w:rPr>
      </w:pPr>
      <w:r w:rsidRPr="00422F2E">
        <w:rPr>
          <w:sz w:val="22"/>
        </w:rPr>
        <w:t xml:space="preserve">12% - require SSN card or other SSA documentation </w:t>
      </w:r>
    </w:p>
    <w:p w:rsidR="00101384" w:rsidRPr="00422F2E" w:rsidRDefault="00101384" w:rsidP="00D70213">
      <w:pPr>
        <w:pStyle w:val="NormalWeb"/>
        <w:numPr>
          <w:ilvl w:val="0"/>
          <w:numId w:val="92"/>
        </w:numPr>
        <w:spacing w:before="0" w:beforeAutospacing="0" w:after="0"/>
        <w:rPr>
          <w:sz w:val="22"/>
        </w:rPr>
      </w:pPr>
      <w:r w:rsidRPr="00422F2E">
        <w:rPr>
          <w:sz w:val="22"/>
        </w:rPr>
        <w:t>21% - accept copies of SSN cards for all household members</w:t>
      </w:r>
    </w:p>
    <w:p w:rsidR="00101384" w:rsidRPr="00422F2E" w:rsidRDefault="00101384" w:rsidP="00D70213">
      <w:pPr>
        <w:pStyle w:val="NormalWeb"/>
        <w:numPr>
          <w:ilvl w:val="0"/>
          <w:numId w:val="92"/>
        </w:numPr>
        <w:spacing w:before="0" w:beforeAutospacing="0" w:after="0"/>
        <w:rPr>
          <w:sz w:val="22"/>
        </w:rPr>
      </w:pPr>
      <w:r w:rsidRPr="00422F2E">
        <w:rPr>
          <w:sz w:val="22"/>
        </w:rPr>
        <w:t>4% - require SSN card for applicant, SSNs for other household members</w:t>
      </w:r>
    </w:p>
    <w:p w:rsidR="00101384" w:rsidRPr="00422F2E" w:rsidRDefault="00101384" w:rsidP="00D70213">
      <w:pPr>
        <w:pStyle w:val="NormalWeb"/>
        <w:numPr>
          <w:ilvl w:val="0"/>
          <w:numId w:val="92"/>
        </w:numPr>
        <w:spacing w:before="0" w:beforeAutospacing="0" w:after="0"/>
        <w:rPr>
          <w:sz w:val="22"/>
        </w:rPr>
      </w:pPr>
      <w:r w:rsidRPr="00422F2E">
        <w:rPr>
          <w:sz w:val="22"/>
        </w:rPr>
        <w:t xml:space="preserve">8% - SSN request is new for </w:t>
      </w:r>
      <w:r>
        <w:rPr>
          <w:sz w:val="22"/>
        </w:rPr>
        <w:t>FY 2011</w:t>
      </w:r>
    </w:p>
    <w:p w:rsidR="00101384" w:rsidRDefault="00101384" w:rsidP="00101384">
      <w:pPr>
        <w:pStyle w:val="NormalWeb"/>
        <w:spacing w:before="0" w:beforeAutospacing="0" w:after="0"/>
        <w:rPr>
          <w:sz w:val="22"/>
        </w:rPr>
      </w:pPr>
      <w:r>
        <w:rPr>
          <w:sz w:val="22"/>
        </w:rPr>
        <w:t xml:space="preserve">Tribal enrollment is not based on identification, but on documentation of tribal heritage. According to many tribal officials interviewed by NCAT, it is extremely rare if not unheard of for an applicant to try to assume another person’s identity for the purpose of joining tribal rolls. Provided that SSNs are listed on the tribal enrollment records, these records could be valuable resources for identifying and verifying LIHEAP applicants. </w:t>
      </w:r>
    </w:p>
    <w:p w:rsidR="00101384" w:rsidRDefault="00101384" w:rsidP="00101384">
      <w:pPr>
        <w:pStyle w:val="NormalWeb"/>
        <w:spacing w:before="0" w:beforeAutospacing="0" w:after="0"/>
        <w:rPr>
          <w:b/>
          <w:bCs/>
          <w:sz w:val="22"/>
        </w:rPr>
      </w:pPr>
      <w:r>
        <w:rPr>
          <w:b/>
          <w:bCs/>
          <w:sz w:val="22"/>
        </w:rPr>
        <w:t xml:space="preserve">Suggestions </w:t>
      </w:r>
    </w:p>
    <w:p w:rsidR="00101384" w:rsidRDefault="00101384" w:rsidP="00D70213">
      <w:pPr>
        <w:pStyle w:val="NormalWeb"/>
        <w:numPr>
          <w:ilvl w:val="0"/>
          <w:numId w:val="50"/>
        </w:numPr>
        <w:spacing w:before="0" w:beforeAutospacing="0" w:after="0" w:afterAutospacing="0"/>
        <w:rPr>
          <w:sz w:val="22"/>
        </w:rPr>
      </w:pPr>
      <w:r>
        <w:rPr>
          <w:sz w:val="22"/>
        </w:rPr>
        <w:t>Include Social Security numbers (SSNs) as part of the information in tribal enrollment records</w:t>
      </w:r>
    </w:p>
    <w:p w:rsidR="00101384" w:rsidRDefault="00101384" w:rsidP="00101384">
      <w:pPr>
        <w:pStyle w:val="NormalWeb"/>
        <w:numPr>
          <w:ilvl w:val="0"/>
          <w:numId w:val="35"/>
        </w:numPr>
        <w:spacing w:before="0" w:beforeAutospacing="0" w:after="0" w:afterAutospacing="0"/>
        <w:rPr>
          <w:sz w:val="22"/>
        </w:rPr>
      </w:pPr>
      <w:r>
        <w:rPr>
          <w:sz w:val="22"/>
        </w:rPr>
        <w:t>Include photographs on tribal identification cards</w:t>
      </w:r>
    </w:p>
    <w:p w:rsidR="00101384" w:rsidRDefault="00101384" w:rsidP="00101384">
      <w:pPr>
        <w:pStyle w:val="NormalWeb"/>
        <w:numPr>
          <w:ilvl w:val="0"/>
          <w:numId w:val="35"/>
        </w:numPr>
        <w:spacing w:before="0" w:beforeAutospacing="0" w:after="0"/>
        <w:rPr>
          <w:sz w:val="22"/>
        </w:rPr>
      </w:pPr>
      <w:r>
        <w:rPr>
          <w:sz w:val="22"/>
        </w:rPr>
        <w:t>Require SSNs for LIHEAP applicant and all household members while allowing individual grantee exceptions, consistent with the group’s recommendations to regarding state grantees (See Recommendations, Section IV.)</w:t>
      </w:r>
    </w:p>
    <w:p w:rsidR="00101384" w:rsidRDefault="00101384" w:rsidP="00101384">
      <w:pPr>
        <w:pStyle w:val="NormalWeb"/>
        <w:numPr>
          <w:ilvl w:val="0"/>
          <w:numId w:val="35"/>
        </w:numPr>
        <w:spacing w:before="0" w:beforeAutospacing="0" w:after="0"/>
        <w:rPr>
          <w:sz w:val="22"/>
        </w:rPr>
      </w:pPr>
      <w:r>
        <w:rPr>
          <w:sz w:val="22"/>
        </w:rPr>
        <w:t xml:space="preserve"> If applications aren’t reviewed after intake, institute additional review processes as appropriate to the size of tribal staff  </w:t>
      </w:r>
    </w:p>
    <w:p w:rsidR="00101384" w:rsidRDefault="00101384" w:rsidP="00101384">
      <w:pPr>
        <w:pStyle w:val="NormalWeb"/>
        <w:numPr>
          <w:ilvl w:val="0"/>
          <w:numId w:val="35"/>
        </w:numPr>
        <w:spacing w:before="0" w:beforeAutospacing="0" w:after="0"/>
        <w:rPr>
          <w:sz w:val="22"/>
        </w:rPr>
      </w:pPr>
      <w:r>
        <w:rPr>
          <w:sz w:val="22"/>
        </w:rPr>
        <w:t>Create step-by-step guidelines or check-off lists for intake personnel operating in small communities where there is little chance for additional review or oversight</w:t>
      </w:r>
    </w:p>
    <w:p w:rsidR="00101384" w:rsidRDefault="00101384" w:rsidP="00101384">
      <w:pPr>
        <w:pStyle w:val="NormalWeb"/>
        <w:spacing w:before="0" w:beforeAutospacing="0" w:after="0"/>
        <w:rPr>
          <w:b/>
          <w:bCs/>
          <w:sz w:val="22"/>
        </w:rPr>
      </w:pPr>
      <w:r>
        <w:rPr>
          <w:b/>
          <w:bCs/>
          <w:sz w:val="22"/>
        </w:rPr>
        <w:t xml:space="preserve">Barriers </w:t>
      </w:r>
    </w:p>
    <w:p w:rsidR="00101384" w:rsidRDefault="00101384" w:rsidP="00101384">
      <w:pPr>
        <w:pStyle w:val="NormalWeb"/>
        <w:numPr>
          <w:ilvl w:val="0"/>
          <w:numId w:val="36"/>
        </w:numPr>
        <w:spacing w:before="0" w:beforeAutospacing="0" w:after="0"/>
        <w:rPr>
          <w:sz w:val="22"/>
        </w:rPr>
      </w:pPr>
      <w:r>
        <w:rPr>
          <w:b/>
          <w:bCs/>
          <w:sz w:val="22"/>
        </w:rPr>
        <w:t xml:space="preserve">Funding/resources:  </w:t>
      </w:r>
      <w:r>
        <w:rPr>
          <w:sz w:val="22"/>
        </w:rPr>
        <w:t>Including SSNs in enrollment records could involve revamping the tribal rolls; there is an expense to include photos on tribal identification cards; additional intake reviews, whether they are done on a regular or spot basis, would require staff time; developing guidelines for intake officers in small communities would take time and staff to develop.</w:t>
      </w:r>
      <w:r>
        <w:rPr>
          <w:sz w:val="22"/>
        </w:rPr>
        <w:br/>
      </w:r>
    </w:p>
    <w:p w:rsidR="00101384" w:rsidRDefault="00101384" w:rsidP="00101384">
      <w:pPr>
        <w:pStyle w:val="NormalWeb"/>
        <w:numPr>
          <w:ilvl w:val="0"/>
          <w:numId w:val="36"/>
        </w:numPr>
        <w:spacing w:before="0" w:beforeAutospacing="0" w:after="0"/>
        <w:rPr>
          <w:sz w:val="22"/>
        </w:rPr>
      </w:pPr>
      <w:r>
        <w:rPr>
          <w:b/>
          <w:bCs/>
          <w:sz w:val="22"/>
        </w:rPr>
        <w:t xml:space="preserve">Privacy: </w:t>
      </w:r>
      <w:r>
        <w:rPr>
          <w:sz w:val="22"/>
        </w:rPr>
        <w:t>Some tribal LIHEAP officials said some tribal members, especially older ones, were unhappy when the tribe began requiring SSNs or photo identifications. There could be some resistance to adding SSNs to the information in tribal enrollment records.</w:t>
      </w:r>
    </w:p>
    <w:p w:rsidR="00101384" w:rsidRDefault="00101384" w:rsidP="00101384">
      <w:pPr>
        <w:pStyle w:val="NormalWeb"/>
        <w:spacing w:before="0" w:beforeAutospacing="0" w:after="0"/>
        <w:rPr>
          <w:sz w:val="22"/>
        </w:rPr>
      </w:pPr>
      <w:r>
        <w:rPr>
          <w:b/>
          <w:bCs/>
          <w:sz w:val="22"/>
        </w:rPr>
        <w:t>2.   Verifying SSNs through third-party databases</w:t>
      </w:r>
    </w:p>
    <w:p w:rsidR="00101384" w:rsidRDefault="00101384" w:rsidP="00101384">
      <w:pPr>
        <w:pStyle w:val="NormalWeb"/>
        <w:spacing w:before="0" w:beforeAutospacing="0" w:after="0"/>
        <w:rPr>
          <w:sz w:val="22"/>
        </w:rPr>
      </w:pPr>
      <w:r>
        <w:rPr>
          <w:sz w:val="22"/>
        </w:rPr>
        <w:t xml:space="preserve">A majority of tribes reported that they did not use third-party databases to check SSNs, citing expense and concerns over releasing information. Some intake personnel said the information obtained through cross-checking — whether the SSN is active and corresponds to the applicant’s name — wouldn’t necessarily confirm the applicant’s identity.  </w:t>
      </w:r>
    </w:p>
    <w:p w:rsidR="00101384" w:rsidRDefault="00101384" w:rsidP="00101384">
      <w:pPr>
        <w:pStyle w:val="NormalWeb"/>
        <w:spacing w:before="0" w:beforeAutospacing="0" w:after="0"/>
        <w:rPr>
          <w:sz w:val="22"/>
        </w:rPr>
      </w:pPr>
      <w:r>
        <w:rPr>
          <w:sz w:val="22"/>
        </w:rPr>
        <w:t>Some tribes have their own databases, which are used to cross-check and verify client information (name, address, mailing address, age, SSN, and income) among tribally-administered assistance programs. Some tribes have other procedures, such as email, faxing, and telephone calls, to cross-check information with other tribally-administered assistance programs and, in a few cases, state-administered programs. SSN verifications are summarized below:</w:t>
      </w:r>
    </w:p>
    <w:p w:rsidR="00101384" w:rsidRDefault="00101384" w:rsidP="00D70213">
      <w:pPr>
        <w:pStyle w:val="NormalWeb"/>
        <w:numPr>
          <w:ilvl w:val="0"/>
          <w:numId w:val="93"/>
        </w:numPr>
        <w:spacing w:before="0" w:beforeAutospacing="0" w:after="0"/>
        <w:rPr>
          <w:sz w:val="22"/>
        </w:rPr>
      </w:pPr>
      <w:r>
        <w:rPr>
          <w:sz w:val="22"/>
        </w:rPr>
        <w:t>76% - do not use third-party databases</w:t>
      </w:r>
    </w:p>
    <w:p w:rsidR="00101384" w:rsidRDefault="00101384" w:rsidP="00D70213">
      <w:pPr>
        <w:pStyle w:val="NormalWeb"/>
        <w:numPr>
          <w:ilvl w:val="0"/>
          <w:numId w:val="93"/>
        </w:numPr>
        <w:spacing w:before="0" w:beforeAutospacing="0" w:after="0"/>
        <w:rPr>
          <w:sz w:val="22"/>
        </w:rPr>
      </w:pPr>
      <w:r>
        <w:rPr>
          <w:sz w:val="22"/>
        </w:rPr>
        <w:t>8% - cross-check with tribal database</w:t>
      </w:r>
    </w:p>
    <w:p w:rsidR="00101384" w:rsidRDefault="00101384" w:rsidP="00D70213">
      <w:pPr>
        <w:pStyle w:val="NormalWeb"/>
        <w:numPr>
          <w:ilvl w:val="0"/>
          <w:numId w:val="93"/>
        </w:numPr>
        <w:spacing w:before="0" w:beforeAutospacing="0" w:after="0"/>
        <w:rPr>
          <w:sz w:val="22"/>
        </w:rPr>
      </w:pPr>
      <w:r>
        <w:rPr>
          <w:sz w:val="22"/>
        </w:rPr>
        <w:lastRenderedPageBreak/>
        <w:t>12% - cross-check manually with other programs</w:t>
      </w:r>
    </w:p>
    <w:p w:rsidR="00101384" w:rsidRDefault="00101384" w:rsidP="00D70213">
      <w:pPr>
        <w:pStyle w:val="NormalWeb"/>
        <w:numPr>
          <w:ilvl w:val="0"/>
          <w:numId w:val="93"/>
        </w:numPr>
        <w:spacing w:before="0" w:beforeAutospacing="0" w:after="0"/>
        <w:rPr>
          <w:sz w:val="22"/>
        </w:rPr>
      </w:pPr>
      <w:r>
        <w:rPr>
          <w:sz w:val="22"/>
        </w:rPr>
        <w:t xml:space="preserve">4% - check through state LIHEAP database </w:t>
      </w:r>
    </w:p>
    <w:p w:rsidR="00101384" w:rsidRDefault="00101384" w:rsidP="00101384">
      <w:pPr>
        <w:pStyle w:val="NormalWeb"/>
        <w:spacing w:before="0" w:beforeAutospacing="0" w:after="0"/>
        <w:rPr>
          <w:sz w:val="22"/>
        </w:rPr>
      </w:pPr>
      <w:r>
        <w:rPr>
          <w:sz w:val="22"/>
        </w:rPr>
        <w:t>A majority of tribes, especially smaller tribes, said they rely on long-standing good relationships with other public assistance personnel, both tribal and state.</w:t>
      </w:r>
    </w:p>
    <w:p w:rsidR="00101384" w:rsidRDefault="00101384" w:rsidP="00101384">
      <w:r>
        <w:t xml:space="preserve">Alaska tribes have the option of entering into an agreement (see Resources, Appendix E) with the state Division of Public Assistance to gain viewing access to SNAP, TANF and other public assistance programs. One Alaskan tribe said the state SSA and Unemployment Insurance charge a fee for verifications. </w:t>
      </w:r>
    </w:p>
    <w:p w:rsidR="00101384" w:rsidRDefault="00101384" w:rsidP="00101384"/>
    <w:p w:rsidR="00101384" w:rsidRDefault="00101384" w:rsidP="00101384">
      <w:r>
        <w:t xml:space="preserve">Effective FY 2011, the Lumbee Tribe of North Carolina had access to the state’s Department of Health and Human Services, the LIHEAP grantee, application database to check for duplicate crisis applications. It also can access the state’s </w:t>
      </w:r>
      <w:r>
        <w:rPr>
          <w:szCs w:val="24"/>
        </w:rPr>
        <w:t xml:space="preserve">online database for Supplemental Security Income, unemployment, TANF and SNAP to verify household income, SSNs and birth dates. </w:t>
      </w:r>
      <w:r>
        <w:t>The parties signed an agreement outlining state and tribal responsibilities, the records access policies, funding allocations, reporting requirements, confidentiality, and liabilities. The state also provided training to the tribe.</w:t>
      </w:r>
    </w:p>
    <w:p w:rsidR="00101384" w:rsidRDefault="00101384" w:rsidP="00101384">
      <w:pPr>
        <w:rPr>
          <w:color w:val="FF6600"/>
        </w:rPr>
      </w:pPr>
    </w:p>
    <w:p w:rsidR="00101384" w:rsidRDefault="00101384" w:rsidP="00101384">
      <w:pPr>
        <w:pStyle w:val="NormalWeb"/>
        <w:spacing w:before="0" w:beforeAutospacing="0" w:after="0"/>
        <w:rPr>
          <w:sz w:val="22"/>
        </w:rPr>
      </w:pPr>
      <w:r>
        <w:rPr>
          <w:sz w:val="22"/>
        </w:rPr>
        <w:t xml:space="preserve">A number of tribes said they would institute a check with SSA or other databases if it were required, but cited concerns due to their limited administrative budgets. Others said that negotiations to develop Memorandums of Understanding (MOUs) with state agencies in order to provide tribal access to databases had fallen through. </w:t>
      </w:r>
    </w:p>
    <w:p w:rsidR="00101384" w:rsidRPr="004205C6" w:rsidRDefault="00101384" w:rsidP="00101384">
      <w:pPr>
        <w:pStyle w:val="NormalWeb"/>
        <w:spacing w:after="0"/>
        <w:rPr>
          <w:sz w:val="22"/>
          <w:szCs w:val="22"/>
        </w:rPr>
      </w:pPr>
      <w:r w:rsidRPr="004205C6">
        <w:rPr>
          <w:sz w:val="22"/>
          <w:szCs w:val="22"/>
        </w:rPr>
        <w:t>Among the territories, Puerto Rico has access to several federal data systems allowing it to cross-check SSNs, work-related benefits and disability income, Social Security income and death records, other public assistance benefits, and unemployment records. The two smaller territories ha</w:t>
      </w:r>
      <w:r>
        <w:rPr>
          <w:sz w:val="22"/>
          <w:szCs w:val="22"/>
        </w:rPr>
        <w:t>ve</w:t>
      </w:r>
      <w:r w:rsidRPr="004205C6">
        <w:rPr>
          <w:sz w:val="22"/>
          <w:szCs w:val="22"/>
        </w:rPr>
        <w:t xml:space="preserve"> no</w:t>
      </w:r>
      <w:r>
        <w:rPr>
          <w:sz w:val="22"/>
          <w:szCs w:val="22"/>
        </w:rPr>
        <w:t xml:space="preserve"> access to</w:t>
      </w:r>
      <w:r w:rsidRPr="004205C6">
        <w:rPr>
          <w:sz w:val="22"/>
          <w:szCs w:val="22"/>
        </w:rPr>
        <w:t xml:space="preserve"> third-party databases.  </w:t>
      </w:r>
    </w:p>
    <w:p w:rsidR="00101384" w:rsidRDefault="00101384" w:rsidP="00101384">
      <w:pPr>
        <w:pStyle w:val="NormalWeb"/>
        <w:spacing w:before="0" w:beforeAutospacing="0" w:after="0"/>
        <w:rPr>
          <w:sz w:val="22"/>
        </w:rPr>
      </w:pPr>
      <w:r>
        <w:rPr>
          <w:b/>
          <w:bCs/>
          <w:sz w:val="22"/>
        </w:rPr>
        <w:t xml:space="preserve">Suggestions </w:t>
      </w:r>
    </w:p>
    <w:p w:rsidR="00101384" w:rsidRDefault="00101384" w:rsidP="00101384">
      <w:pPr>
        <w:pStyle w:val="NormalWeb"/>
        <w:numPr>
          <w:ilvl w:val="0"/>
          <w:numId w:val="37"/>
        </w:numPr>
        <w:spacing w:before="0" w:beforeAutospacing="0" w:after="0"/>
        <w:rPr>
          <w:sz w:val="22"/>
        </w:rPr>
      </w:pPr>
      <w:r>
        <w:rPr>
          <w:sz w:val="22"/>
        </w:rPr>
        <w:t xml:space="preserve">Develop a model client database for tribal LIHEAP </w:t>
      </w:r>
    </w:p>
    <w:p w:rsidR="00101384" w:rsidRDefault="00101384" w:rsidP="00101384">
      <w:pPr>
        <w:pStyle w:val="NormalWeb"/>
        <w:numPr>
          <w:ilvl w:val="0"/>
          <w:numId w:val="37"/>
        </w:numPr>
        <w:spacing w:before="0" w:beforeAutospacing="0" w:after="0"/>
        <w:rPr>
          <w:sz w:val="22"/>
        </w:rPr>
      </w:pPr>
      <w:r>
        <w:rPr>
          <w:sz w:val="22"/>
        </w:rPr>
        <w:t>Identify and provide training on how tribes can share information among tribally-administered public assistance programs</w:t>
      </w:r>
    </w:p>
    <w:p w:rsidR="00101384" w:rsidRDefault="00101384" w:rsidP="00101384">
      <w:pPr>
        <w:pStyle w:val="NormalWeb"/>
        <w:numPr>
          <w:ilvl w:val="0"/>
          <w:numId w:val="37"/>
        </w:numPr>
        <w:spacing w:before="0" w:beforeAutospacing="0" w:after="0"/>
        <w:rPr>
          <w:sz w:val="22"/>
        </w:rPr>
      </w:pPr>
      <w:r>
        <w:rPr>
          <w:sz w:val="22"/>
        </w:rPr>
        <w:t>Help identify, develop and disseminate model agreements for states, tribes, and the federal government to use in negotiating MOUs and contracts</w:t>
      </w:r>
    </w:p>
    <w:p w:rsidR="00101384" w:rsidRDefault="00101384" w:rsidP="00101384">
      <w:pPr>
        <w:pStyle w:val="NormalWeb"/>
        <w:spacing w:before="0" w:beforeAutospacing="0" w:after="0"/>
        <w:rPr>
          <w:b/>
          <w:bCs/>
          <w:sz w:val="22"/>
        </w:rPr>
      </w:pPr>
      <w:r>
        <w:rPr>
          <w:b/>
          <w:bCs/>
          <w:sz w:val="22"/>
        </w:rPr>
        <w:t>Barriers</w:t>
      </w:r>
    </w:p>
    <w:p w:rsidR="00101384" w:rsidRDefault="00101384" w:rsidP="00101384">
      <w:pPr>
        <w:pStyle w:val="NormalWeb"/>
        <w:numPr>
          <w:ilvl w:val="0"/>
          <w:numId w:val="38"/>
        </w:numPr>
        <w:spacing w:before="0" w:beforeAutospacing="0" w:after="0"/>
        <w:rPr>
          <w:sz w:val="22"/>
        </w:rPr>
      </w:pPr>
      <w:r w:rsidRPr="00111047">
        <w:rPr>
          <w:b/>
          <w:sz w:val="22"/>
        </w:rPr>
        <w:t>Funding:</w:t>
      </w:r>
      <w:r>
        <w:rPr>
          <w:sz w:val="22"/>
        </w:rPr>
        <w:t xml:space="preserve"> developing a database would require time and staff, which most tribes would find too costly</w:t>
      </w:r>
    </w:p>
    <w:p w:rsidR="00101384" w:rsidRDefault="00101384" w:rsidP="00101384">
      <w:pPr>
        <w:pStyle w:val="NormalWeb"/>
        <w:numPr>
          <w:ilvl w:val="0"/>
          <w:numId w:val="38"/>
        </w:numPr>
        <w:spacing w:before="0" w:beforeAutospacing="0" w:after="0"/>
        <w:rPr>
          <w:sz w:val="22"/>
        </w:rPr>
      </w:pPr>
      <w:r w:rsidRPr="00111047">
        <w:rPr>
          <w:b/>
          <w:sz w:val="22"/>
        </w:rPr>
        <w:t>Expense:</w:t>
      </w:r>
      <w:r>
        <w:rPr>
          <w:sz w:val="22"/>
        </w:rPr>
        <w:t xml:space="preserve"> fees charged by other agencies to access client data </w:t>
      </w:r>
    </w:p>
    <w:p w:rsidR="00101384" w:rsidRDefault="00101384" w:rsidP="00101384">
      <w:pPr>
        <w:pStyle w:val="NormalWeb"/>
        <w:spacing w:before="0" w:beforeAutospacing="0" w:after="0"/>
        <w:rPr>
          <w:sz w:val="22"/>
        </w:rPr>
      </w:pPr>
      <w:r>
        <w:rPr>
          <w:b/>
          <w:bCs/>
          <w:sz w:val="22"/>
        </w:rPr>
        <w:t>3.   Verifying identity</w:t>
      </w:r>
    </w:p>
    <w:p w:rsidR="00101384" w:rsidRDefault="00101384" w:rsidP="00101384">
      <w:pPr>
        <w:pStyle w:val="NormalWeb"/>
        <w:spacing w:before="0" w:beforeAutospacing="0" w:after="0"/>
        <w:rPr>
          <w:sz w:val="22"/>
        </w:rPr>
      </w:pPr>
      <w:r>
        <w:rPr>
          <w:sz w:val="22"/>
        </w:rPr>
        <w:t xml:space="preserve">The most consistent finding among the tribes was that they all rely on tribal enrollment status as their primary source of identity verification. As is the case with most program integrity issues, tribal enrollment procedures vary widely, depending on the size of the program and the size of the tribe or tribal association. </w:t>
      </w:r>
    </w:p>
    <w:p w:rsidR="00101384" w:rsidRDefault="00101384" w:rsidP="00101384">
      <w:pPr>
        <w:pStyle w:val="NormalWeb"/>
        <w:spacing w:before="0" w:beforeAutospacing="0"/>
        <w:rPr>
          <w:sz w:val="22"/>
        </w:rPr>
      </w:pPr>
      <w:r>
        <w:rPr>
          <w:sz w:val="22"/>
        </w:rPr>
        <w:lastRenderedPageBreak/>
        <w:t>Many tribes</w:t>
      </w:r>
      <w:r>
        <w:rPr>
          <w:color w:val="993300"/>
          <w:sz w:val="22"/>
        </w:rPr>
        <w:t xml:space="preserve"> </w:t>
      </w:r>
      <w:r>
        <w:rPr>
          <w:sz w:val="22"/>
        </w:rPr>
        <w:t>require a tribal enrollment card or other documentation that proves enrollment. A third of the tribes stressed that intake staff reside in communities within the reservation and know applicants personally. Identity documentation is summarized below:</w:t>
      </w:r>
    </w:p>
    <w:p w:rsidR="00101384" w:rsidRDefault="00101384" w:rsidP="00D70213">
      <w:pPr>
        <w:pStyle w:val="NormalWeb"/>
        <w:numPr>
          <w:ilvl w:val="0"/>
          <w:numId w:val="95"/>
        </w:numPr>
        <w:spacing w:before="0" w:beforeAutospacing="0" w:after="0"/>
        <w:rPr>
          <w:sz w:val="22"/>
        </w:rPr>
      </w:pPr>
      <w:r w:rsidRPr="00A04D64">
        <w:rPr>
          <w:sz w:val="22"/>
        </w:rPr>
        <w:t xml:space="preserve">100% - tribal enrollment </w:t>
      </w:r>
    </w:p>
    <w:p w:rsidR="00101384" w:rsidRPr="00A04D64" w:rsidRDefault="00101384" w:rsidP="00D70213">
      <w:pPr>
        <w:pStyle w:val="NormalWeb"/>
        <w:numPr>
          <w:ilvl w:val="0"/>
          <w:numId w:val="95"/>
        </w:numPr>
        <w:spacing w:before="0" w:beforeAutospacing="0" w:after="0"/>
        <w:rPr>
          <w:sz w:val="22"/>
        </w:rPr>
      </w:pPr>
      <w:r>
        <w:rPr>
          <w:sz w:val="22"/>
        </w:rPr>
        <w:t xml:space="preserve">33% - </w:t>
      </w:r>
      <w:r w:rsidRPr="00A04D64">
        <w:rPr>
          <w:sz w:val="22"/>
        </w:rPr>
        <w:t>intake officers who are members of small communities</w:t>
      </w:r>
    </w:p>
    <w:p w:rsidR="00101384" w:rsidRPr="008C4940" w:rsidRDefault="00101384" w:rsidP="00D70213">
      <w:pPr>
        <w:pStyle w:val="NormalWeb"/>
        <w:numPr>
          <w:ilvl w:val="0"/>
          <w:numId w:val="95"/>
        </w:numPr>
        <w:spacing w:before="0" w:beforeAutospacing="0" w:after="0"/>
        <w:rPr>
          <w:sz w:val="22"/>
        </w:rPr>
      </w:pPr>
      <w:r>
        <w:rPr>
          <w:sz w:val="22"/>
        </w:rPr>
        <w:t xml:space="preserve">66% - </w:t>
      </w:r>
      <w:r w:rsidRPr="008C4940">
        <w:rPr>
          <w:sz w:val="22"/>
        </w:rPr>
        <w:t xml:space="preserve">Social Security numbers </w:t>
      </w:r>
    </w:p>
    <w:p w:rsidR="00101384" w:rsidRPr="008C4940" w:rsidRDefault="00101384" w:rsidP="00D70213">
      <w:pPr>
        <w:pStyle w:val="NormalWeb"/>
        <w:numPr>
          <w:ilvl w:val="0"/>
          <w:numId w:val="95"/>
        </w:numPr>
        <w:spacing w:before="0" w:beforeAutospacing="0" w:after="0"/>
        <w:rPr>
          <w:sz w:val="22"/>
        </w:rPr>
      </w:pPr>
      <w:r>
        <w:rPr>
          <w:sz w:val="22"/>
        </w:rPr>
        <w:t>16%- d</w:t>
      </w:r>
      <w:r w:rsidRPr="008C4940">
        <w:rPr>
          <w:sz w:val="22"/>
        </w:rPr>
        <w:t>rivers license or other picture ID</w:t>
      </w:r>
    </w:p>
    <w:p w:rsidR="00101384" w:rsidRDefault="00101384" w:rsidP="00101384">
      <w:pPr>
        <w:pStyle w:val="NormalWeb"/>
        <w:spacing w:before="0" w:beforeAutospacing="0"/>
        <w:rPr>
          <w:b/>
          <w:bCs/>
          <w:sz w:val="22"/>
        </w:rPr>
      </w:pPr>
      <w:r>
        <w:rPr>
          <w:b/>
          <w:bCs/>
          <w:sz w:val="22"/>
        </w:rPr>
        <w:t>4.   Verifying income</w:t>
      </w:r>
    </w:p>
    <w:p w:rsidR="00101384" w:rsidRDefault="00101384" w:rsidP="00101384">
      <w:pPr>
        <w:pStyle w:val="NormalWeb"/>
        <w:spacing w:before="0" w:beforeAutospacing="0" w:after="0"/>
        <w:rPr>
          <w:sz w:val="22"/>
        </w:rPr>
      </w:pPr>
      <w:r>
        <w:rPr>
          <w:sz w:val="22"/>
        </w:rPr>
        <w:t xml:space="preserve">Most tribes use pay stubs, income tax records, etc., to verify income. On some reservations, most of the employment is with the tribal government, which means the income is not available on state databases. Some tribes require proof that the applicant is registered with the tribal employment office or in school. Some reservations have seasonal employment, such as fishing, which often pay in cash and is hard to track. About one-third of </w:t>
      </w:r>
      <w:proofErr w:type="gramStart"/>
      <w:r>
        <w:rPr>
          <w:sz w:val="22"/>
        </w:rPr>
        <w:t>tribes</w:t>
      </w:r>
      <w:proofErr w:type="gramEnd"/>
      <w:r>
        <w:rPr>
          <w:sz w:val="22"/>
        </w:rPr>
        <w:t xml:space="preserve"> cross-check income information with other tribal or state public assistance programs, usually via telephone, email, or fax. </w:t>
      </w:r>
      <w:proofErr w:type="gramStart"/>
      <w:r>
        <w:rPr>
          <w:sz w:val="22"/>
        </w:rPr>
        <w:t>A few cross-check information with other tribally-administered public agencies via a tribal database.</w:t>
      </w:r>
      <w:proofErr w:type="gramEnd"/>
      <w:r>
        <w:rPr>
          <w:sz w:val="22"/>
        </w:rPr>
        <w:t xml:space="preserve"> Few tribal programs have made arrangements to track information through state and other third-party databases. Some can verify information with non-tribal employers, such as state unemployment offices, mostly through letters. Income verification is summarized below:</w:t>
      </w:r>
    </w:p>
    <w:p w:rsidR="00101384" w:rsidRDefault="00101384" w:rsidP="00D70213">
      <w:pPr>
        <w:pStyle w:val="NormalWeb"/>
        <w:numPr>
          <w:ilvl w:val="0"/>
          <w:numId w:val="94"/>
        </w:numPr>
        <w:spacing w:before="0" w:beforeAutospacing="0" w:after="0"/>
        <w:rPr>
          <w:sz w:val="22"/>
        </w:rPr>
      </w:pPr>
      <w:r>
        <w:rPr>
          <w:sz w:val="22"/>
        </w:rPr>
        <w:t>75% - pay stubs, tax returns, other documentation</w:t>
      </w:r>
    </w:p>
    <w:p w:rsidR="00101384" w:rsidRDefault="00101384" w:rsidP="00D70213">
      <w:pPr>
        <w:pStyle w:val="NormalWeb"/>
        <w:numPr>
          <w:ilvl w:val="0"/>
          <w:numId w:val="94"/>
        </w:numPr>
        <w:spacing w:before="0" w:beforeAutospacing="0" w:after="0"/>
        <w:rPr>
          <w:sz w:val="22"/>
        </w:rPr>
      </w:pPr>
      <w:r>
        <w:rPr>
          <w:sz w:val="22"/>
        </w:rPr>
        <w:t>33% - other tribal or state programs by telephone, email or fax</w:t>
      </w:r>
    </w:p>
    <w:p w:rsidR="00101384" w:rsidRDefault="00101384" w:rsidP="00D70213">
      <w:pPr>
        <w:pStyle w:val="NormalWeb"/>
        <w:numPr>
          <w:ilvl w:val="0"/>
          <w:numId w:val="94"/>
        </w:numPr>
        <w:spacing w:before="0" w:beforeAutospacing="0" w:after="0"/>
        <w:rPr>
          <w:sz w:val="22"/>
        </w:rPr>
      </w:pPr>
      <w:r>
        <w:rPr>
          <w:sz w:val="22"/>
        </w:rPr>
        <w:t xml:space="preserve">8% - tribal database </w:t>
      </w:r>
    </w:p>
    <w:p w:rsidR="00101384" w:rsidRDefault="00101384" w:rsidP="00D70213">
      <w:pPr>
        <w:pStyle w:val="NormalWeb"/>
        <w:numPr>
          <w:ilvl w:val="0"/>
          <w:numId w:val="94"/>
        </w:numPr>
        <w:spacing w:before="0" w:beforeAutospacing="0" w:after="0"/>
        <w:rPr>
          <w:sz w:val="22"/>
        </w:rPr>
      </w:pPr>
      <w:r>
        <w:rPr>
          <w:sz w:val="22"/>
        </w:rPr>
        <w:t>8% - state or other third-party databases</w:t>
      </w:r>
    </w:p>
    <w:p w:rsidR="00101384" w:rsidRDefault="00101384" w:rsidP="00D70213">
      <w:pPr>
        <w:pStyle w:val="NormalWeb"/>
        <w:numPr>
          <w:ilvl w:val="0"/>
          <w:numId w:val="94"/>
        </w:numPr>
        <w:spacing w:before="0" w:beforeAutospacing="0" w:after="0"/>
        <w:rPr>
          <w:sz w:val="22"/>
        </w:rPr>
      </w:pPr>
      <w:r>
        <w:rPr>
          <w:sz w:val="22"/>
        </w:rPr>
        <w:t>4% - contact non-tribal employers</w:t>
      </w:r>
    </w:p>
    <w:p w:rsidR="00101384" w:rsidRPr="00195ACC" w:rsidRDefault="00101384" w:rsidP="00D70213">
      <w:pPr>
        <w:pStyle w:val="NormalWeb"/>
        <w:numPr>
          <w:ilvl w:val="0"/>
          <w:numId w:val="94"/>
        </w:numPr>
        <w:spacing w:before="0" w:beforeAutospacing="0" w:after="0"/>
        <w:rPr>
          <w:sz w:val="22"/>
        </w:rPr>
      </w:pPr>
      <w:r w:rsidRPr="00195ACC">
        <w:rPr>
          <w:sz w:val="22"/>
        </w:rPr>
        <w:t xml:space="preserve">4% - must </w:t>
      </w:r>
      <w:r>
        <w:rPr>
          <w:sz w:val="22"/>
        </w:rPr>
        <w:t>show registration</w:t>
      </w:r>
      <w:r w:rsidRPr="00195ACC">
        <w:rPr>
          <w:sz w:val="22"/>
        </w:rPr>
        <w:t xml:space="preserve"> with employment agency or school</w:t>
      </w:r>
    </w:p>
    <w:p w:rsidR="00101384" w:rsidRDefault="00101384" w:rsidP="00101384">
      <w:pPr>
        <w:pStyle w:val="NormalWeb"/>
        <w:spacing w:before="0" w:beforeAutospacing="0" w:after="0"/>
        <w:rPr>
          <w:b/>
          <w:bCs/>
          <w:sz w:val="22"/>
        </w:rPr>
      </w:pPr>
      <w:r>
        <w:rPr>
          <w:b/>
          <w:bCs/>
          <w:sz w:val="22"/>
        </w:rPr>
        <w:t>Suggestions</w:t>
      </w:r>
    </w:p>
    <w:p w:rsidR="00101384" w:rsidRDefault="00101384" w:rsidP="00101384">
      <w:pPr>
        <w:pStyle w:val="NormalWeb"/>
        <w:numPr>
          <w:ilvl w:val="0"/>
          <w:numId w:val="42"/>
        </w:numPr>
        <w:spacing w:before="0" w:beforeAutospacing="0" w:after="0"/>
        <w:rPr>
          <w:sz w:val="22"/>
        </w:rPr>
      </w:pPr>
      <w:r>
        <w:rPr>
          <w:sz w:val="22"/>
        </w:rPr>
        <w:t xml:space="preserve">Develop a database for </w:t>
      </w:r>
      <w:r w:rsidRPr="008C4940">
        <w:rPr>
          <w:sz w:val="22"/>
        </w:rPr>
        <w:t>each tribes’ public assistance</w:t>
      </w:r>
      <w:r>
        <w:rPr>
          <w:sz w:val="22"/>
        </w:rPr>
        <w:t xml:space="preserve"> programs, or if one exists, make the database available to LIHEAP </w:t>
      </w:r>
      <w:r>
        <w:rPr>
          <w:sz w:val="22"/>
        </w:rPr>
        <w:br/>
      </w:r>
    </w:p>
    <w:p w:rsidR="00101384" w:rsidRDefault="00101384" w:rsidP="00101384">
      <w:pPr>
        <w:pStyle w:val="NormalWeb"/>
        <w:numPr>
          <w:ilvl w:val="0"/>
          <w:numId w:val="42"/>
        </w:numPr>
        <w:spacing w:before="0" w:beforeAutospacing="0" w:after="0"/>
        <w:rPr>
          <w:sz w:val="22"/>
        </w:rPr>
      </w:pPr>
      <w:r>
        <w:rPr>
          <w:sz w:val="22"/>
        </w:rPr>
        <w:t>If databases aren’t available, develop a list of contacts with tribal and state programs, including state LIHEAP, to verify information</w:t>
      </w:r>
    </w:p>
    <w:p w:rsidR="00101384" w:rsidRDefault="00101384" w:rsidP="00101384">
      <w:pPr>
        <w:pStyle w:val="NormalWeb"/>
        <w:spacing w:before="0" w:beforeAutospacing="0" w:after="0"/>
        <w:rPr>
          <w:sz w:val="22"/>
        </w:rPr>
      </w:pPr>
      <w:r>
        <w:rPr>
          <w:b/>
          <w:bCs/>
          <w:sz w:val="22"/>
        </w:rPr>
        <w:t>Barriers</w:t>
      </w:r>
    </w:p>
    <w:p w:rsidR="00101384" w:rsidRDefault="00101384" w:rsidP="00101384">
      <w:pPr>
        <w:pStyle w:val="NormalWeb"/>
        <w:numPr>
          <w:ilvl w:val="0"/>
          <w:numId w:val="43"/>
        </w:numPr>
        <w:spacing w:before="0" w:beforeAutospacing="0" w:after="0" w:afterAutospacing="0"/>
        <w:rPr>
          <w:sz w:val="22"/>
        </w:rPr>
      </w:pPr>
      <w:r w:rsidRPr="00014121">
        <w:rPr>
          <w:b/>
          <w:sz w:val="22"/>
        </w:rPr>
        <w:t>Expense:</w:t>
      </w:r>
      <w:r>
        <w:rPr>
          <w:sz w:val="22"/>
        </w:rPr>
        <w:t xml:space="preserve"> Any database development would require additional funding, time and staff.</w:t>
      </w:r>
    </w:p>
    <w:p w:rsidR="00101384" w:rsidRPr="00C85358" w:rsidRDefault="00101384" w:rsidP="00101384">
      <w:pPr>
        <w:pStyle w:val="NormalWeb"/>
        <w:numPr>
          <w:ilvl w:val="0"/>
          <w:numId w:val="44"/>
        </w:numPr>
        <w:spacing w:before="0" w:beforeAutospacing="0" w:after="0" w:afterAutospacing="0"/>
        <w:rPr>
          <w:b/>
          <w:bCs/>
          <w:sz w:val="22"/>
        </w:rPr>
      </w:pPr>
      <w:r w:rsidRPr="004B0829">
        <w:rPr>
          <w:b/>
          <w:sz w:val="22"/>
        </w:rPr>
        <w:t>Lack of cooperation:</w:t>
      </w:r>
      <w:r w:rsidRPr="004B0829">
        <w:rPr>
          <w:sz w:val="22"/>
        </w:rPr>
        <w:t xml:space="preserve"> Other tribal and state personnel may not agree to data exchanges with LIHEAP. </w:t>
      </w:r>
    </w:p>
    <w:p w:rsidR="00101384" w:rsidRPr="004B0829" w:rsidRDefault="00101384" w:rsidP="00101384">
      <w:pPr>
        <w:pStyle w:val="NormalWeb"/>
        <w:numPr>
          <w:ilvl w:val="0"/>
          <w:numId w:val="44"/>
        </w:numPr>
        <w:spacing w:before="0" w:beforeAutospacing="0" w:after="0" w:afterAutospacing="0"/>
        <w:rPr>
          <w:b/>
          <w:bCs/>
          <w:sz w:val="22"/>
        </w:rPr>
      </w:pPr>
      <w:r>
        <w:rPr>
          <w:b/>
          <w:sz w:val="22"/>
        </w:rPr>
        <w:t>Seasonal employment:</w:t>
      </w:r>
      <w:r>
        <w:rPr>
          <w:b/>
          <w:bCs/>
          <w:sz w:val="22"/>
        </w:rPr>
        <w:t xml:space="preserve"> </w:t>
      </w:r>
      <w:r>
        <w:rPr>
          <w:bCs/>
          <w:sz w:val="22"/>
        </w:rPr>
        <w:t>Income is hard to track.</w:t>
      </w:r>
    </w:p>
    <w:p w:rsidR="00101384" w:rsidRDefault="00101384" w:rsidP="00101384">
      <w:pPr>
        <w:pStyle w:val="NormalWeb"/>
        <w:spacing w:before="0" w:beforeAutospacing="0" w:after="0"/>
        <w:rPr>
          <w:b/>
          <w:bCs/>
          <w:sz w:val="22"/>
        </w:rPr>
        <w:sectPr w:rsidR="00101384" w:rsidSect="00AA35E9">
          <w:pgSz w:w="12240" w:h="15840"/>
          <w:pgMar w:top="1440" w:right="1440" w:bottom="1440" w:left="1440" w:header="720" w:footer="720" w:gutter="0"/>
          <w:cols w:space="720"/>
          <w:docGrid w:linePitch="360"/>
        </w:sectPr>
      </w:pPr>
      <w:r>
        <w:rPr>
          <w:b/>
          <w:bCs/>
          <w:sz w:val="22"/>
        </w:rPr>
        <w:br/>
      </w:r>
      <w:r>
        <w:rPr>
          <w:b/>
          <w:bCs/>
          <w:sz w:val="22"/>
        </w:rPr>
        <w:br/>
      </w:r>
    </w:p>
    <w:p w:rsidR="00101384" w:rsidRDefault="00101384" w:rsidP="00101384">
      <w:pPr>
        <w:pStyle w:val="NormalWeb"/>
        <w:spacing w:before="0" w:beforeAutospacing="0" w:after="0"/>
        <w:rPr>
          <w:b/>
          <w:bCs/>
          <w:sz w:val="22"/>
        </w:rPr>
      </w:pPr>
      <w:r>
        <w:rPr>
          <w:b/>
          <w:bCs/>
          <w:sz w:val="22"/>
        </w:rPr>
        <w:lastRenderedPageBreak/>
        <w:t>C.   FISCAL MANAGEMENT</w:t>
      </w:r>
    </w:p>
    <w:p w:rsidR="00101384" w:rsidRDefault="00101384" w:rsidP="00101384">
      <w:pPr>
        <w:pStyle w:val="NormalWeb"/>
        <w:spacing w:before="0" w:beforeAutospacing="0" w:after="0"/>
        <w:rPr>
          <w:sz w:val="22"/>
        </w:rPr>
      </w:pPr>
      <w:r>
        <w:rPr>
          <w:b/>
          <w:bCs/>
          <w:sz w:val="22"/>
        </w:rPr>
        <w:t xml:space="preserve">1.   Benefits </w:t>
      </w:r>
    </w:p>
    <w:p w:rsidR="00101384" w:rsidRDefault="00101384" w:rsidP="00101384">
      <w:pPr>
        <w:pStyle w:val="NormalWeb"/>
        <w:spacing w:before="0" w:beforeAutospacing="0" w:after="0"/>
        <w:rPr>
          <w:sz w:val="22"/>
        </w:rPr>
      </w:pPr>
      <w:r>
        <w:rPr>
          <w:sz w:val="22"/>
        </w:rPr>
        <w:t xml:space="preserve">Methods of processing benefits vary widely based on tribal size and resources. Besides a few unregulated wood vendors, benefits are paid to vendors, not to clients. These wood-vendor benefits are paid only after the tribe receives a signed invoice from the vendor. Nearly half of the tribes report sending payments to vendors only after getting proof that an account has been credited with the benefit amount. </w:t>
      </w:r>
    </w:p>
    <w:p w:rsidR="00101384" w:rsidRDefault="00101384" w:rsidP="00101384">
      <w:pPr>
        <w:pStyle w:val="NormalWeb"/>
        <w:spacing w:before="0" w:beforeAutospacing="0" w:after="0"/>
        <w:rPr>
          <w:sz w:val="22"/>
        </w:rPr>
      </w:pPr>
      <w:r>
        <w:rPr>
          <w:sz w:val="22"/>
        </w:rPr>
        <w:t>Some tribes send vendors information, including client names and account numbers, as the first step in the benefit-payment procedure. Some tribes send account information both to clients and vendors. Some vendors receive program information at the beginning of the benefit cycle. A few say the program’s relationship with the vendors, particularly regulated vendors, is long-standing and cooperative and the vendor notifies them if there is a questionable transaction, e.g., two payment requests for the same household.</w:t>
      </w:r>
    </w:p>
    <w:p w:rsidR="00101384" w:rsidRPr="003A386C" w:rsidRDefault="00101384" w:rsidP="00101384">
      <w:pPr>
        <w:pStyle w:val="NormalWeb"/>
        <w:spacing w:before="0" w:beforeAutospacing="0" w:after="0"/>
        <w:rPr>
          <w:sz w:val="22"/>
        </w:rPr>
      </w:pPr>
      <w:r w:rsidRPr="003A386C">
        <w:rPr>
          <w:sz w:val="22"/>
        </w:rPr>
        <w:t xml:space="preserve">Several tribes said they had identified fraudulent activity wherein a household had received duplicate benefits. This occurred because not all household members are members of the same tribe, and some households have non-tribal members; therefore </w:t>
      </w:r>
      <w:r>
        <w:rPr>
          <w:sz w:val="22"/>
        </w:rPr>
        <w:t>more than one application may have been submitted from the same household</w:t>
      </w:r>
      <w:r w:rsidRPr="003A386C">
        <w:rPr>
          <w:sz w:val="22"/>
        </w:rPr>
        <w:t xml:space="preserve">. </w:t>
      </w:r>
      <w:r>
        <w:rPr>
          <w:sz w:val="22"/>
        </w:rPr>
        <w:t>However, m</w:t>
      </w:r>
      <w:r w:rsidRPr="003A386C">
        <w:rPr>
          <w:sz w:val="22"/>
        </w:rPr>
        <w:t xml:space="preserve">ost tribal officials said such duplications usually result from misunderstanding of the program requirements. Some specifically help tribal elders and disabled members with applications in order to prevent such mistakes. However, none of the tribes reported officially tracking the various types of fraud that have occurred. </w:t>
      </w:r>
    </w:p>
    <w:p w:rsidR="00101384" w:rsidRDefault="00101384" w:rsidP="00101384">
      <w:pPr>
        <w:pStyle w:val="NormalWeb"/>
        <w:spacing w:before="0" w:beforeAutospacing="0" w:after="0"/>
        <w:rPr>
          <w:sz w:val="22"/>
        </w:rPr>
      </w:pPr>
      <w:r>
        <w:rPr>
          <w:sz w:val="22"/>
        </w:rPr>
        <w:t>Materials sent with payments to vendors may include program information, for example, a household is entitled to one payment per season or may include details about tribal business ethics concerning client accounts.</w:t>
      </w:r>
    </w:p>
    <w:p w:rsidR="00101384" w:rsidRDefault="00101384" w:rsidP="00101384">
      <w:pPr>
        <w:pStyle w:val="NormalWeb"/>
        <w:spacing w:before="0" w:beforeAutospacing="0" w:after="0"/>
        <w:rPr>
          <w:sz w:val="22"/>
        </w:rPr>
      </w:pPr>
      <w:r>
        <w:rPr>
          <w:sz w:val="22"/>
        </w:rPr>
        <w:t>Regarding fraud penalties, most tribes require benefit repayments when inappropriate benefits were issued, and some deny benefits for a specific amount of time if the error was deliberate. Some of the larger tribes pass the information on to tribal law-enforcement officials as soon as a potential problem is detected. Benefit payment policies are summarized below:</w:t>
      </w:r>
    </w:p>
    <w:p w:rsidR="00101384" w:rsidRDefault="00101384" w:rsidP="00D70213">
      <w:pPr>
        <w:pStyle w:val="NormalWeb"/>
        <w:numPr>
          <w:ilvl w:val="0"/>
          <w:numId w:val="96"/>
        </w:numPr>
        <w:spacing w:before="0" w:beforeAutospacing="0" w:after="0"/>
        <w:rPr>
          <w:sz w:val="22"/>
        </w:rPr>
      </w:pPr>
      <w:r>
        <w:rPr>
          <w:sz w:val="22"/>
        </w:rPr>
        <w:t>96% - payment sent to vendors</w:t>
      </w:r>
    </w:p>
    <w:p w:rsidR="00101384" w:rsidRDefault="00101384" w:rsidP="00D70213">
      <w:pPr>
        <w:pStyle w:val="NormalWeb"/>
        <w:numPr>
          <w:ilvl w:val="0"/>
          <w:numId w:val="96"/>
        </w:numPr>
        <w:spacing w:before="0" w:beforeAutospacing="0" w:after="0"/>
        <w:rPr>
          <w:sz w:val="22"/>
        </w:rPr>
      </w:pPr>
      <w:r>
        <w:rPr>
          <w:sz w:val="22"/>
        </w:rPr>
        <w:t>4% - payments sent to clients following receipt of wood delivery</w:t>
      </w:r>
    </w:p>
    <w:p w:rsidR="00101384" w:rsidRDefault="00101384" w:rsidP="00D70213">
      <w:pPr>
        <w:pStyle w:val="NormalWeb"/>
        <w:numPr>
          <w:ilvl w:val="0"/>
          <w:numId w:val="96"/>
        </w:numPr>
        <w:spacing w:before="0" w:beforeAutospacing="0" w:after="0"/>
        <w:rPr>
          <w:sz w:val="22"/>
        </w:rPr>
      </w:pPr>
      <w:r>
        <w:rPr>
          <w:sz w:val="22"/>
        </w:rPr>
        <w:t>46% - payments sent to vendor following proof of charges to account</w:t>
      </w:r>
    </w:p>
    <w:p w:rsidR="00101384" w:rsidRDefault="00101384" w:rsidP="00D70213">
      <w:pPr>
        <w:pStyle w:val="NormalWeb"/>
        <w:numPr>
          <w:ilvl w:val="0"/>
          <w:numId w:val="96"/>
        </w:numPr>
        <w:spacing w:before="0" w:beforeAutospacing="0" w:after="0"/>
        <w:rPr>
          <w:sz w:val="22"/>
        </w:rPr>
      </w:pPr>
      <w:r>
        <w:rPr>
          <w:sz w:val="22"/>
        </w:rPr>
        <w:t>21% - account information sent to both client and vendor</w:t>
      </w:r>
    </w:p>
    <w:p w:rsidR="00101384" w:rsidRDefault="00101384" w:rsidP="00D70213">
      <w:pPr>
        <w:pStyle w:val="NormalWeb"/>
        <w:numPr>
          <w:ilvl w:val="0"/>
          <w:numId w:val="96"/>
        </w:numPr>
        <w:spacing w:before="0" w:beforeAutospacing="0" w:after="0"/>
        <w:rPr>
          <w:sz w:val="22"/>
        </w:rPr>
      </w:pPr>
      <w:r>
        <w:rPr>
          <w:sz w:val="22"/>
        </w:rPr>
        <w:t>21% - vendors receive information at start of program</w:t>
      </w:r>
    </w:p>
    <w:p w:rsidR="00101384" w:rsidRDefault="00101384" w:rsidP="00D70213">
      <w:pPr>
        <w:pStyle w:val="NormalWeb"/>
        <w:numPr>
          <w:ilvl w:val="0"/>
          <w:numId w:val="96"/>
        </w:numPr>
        <w:spacing w:before="0" w:beforeAutospacing="0" w:after="0"/>
        <w:rPr>
          <w:sz w:val="22"/>
        </w:rPr>
      </w:pPr>
      <w:r>
        <w:rPr>
          <w:sz w:val="22"/>
        </w:rPr>
        <w:t>12% -vendors notified with letter containing client ID and account numbers</w:t>
      </w:r>
    </w:p>
    <w:p w:rsidR="00101384" w:rsidRPr="00FA7D9D" w:rsidRDefault="00101384" w:rsidP="00D70213">
      <w:pPr>
        <w:pStyle w:val="NormalWeb"/>
        <w:numPr>
          <w:ilvl w:val="0"/>
          <w:numId w:val="96"/>
        </w:numPr>
        <w:spacing w:before="0" w:beforeAutospacing="0" w:after="0"/>
        <w:rPr>
          <w:sz w:val="22"/>
        </w:rPr>
      </w:pPr>
      <w:r w:rsidRPr="00FA7D9D">
        <w:rPr>
          <w:sz w:val="22"/>
        </w:rPr>
        <w:t xml:space="preserve">8% - </w:t>
      </w:r>
      <w:r>
        <w:rPr>
          <w:sz w:val="22"/>
        </w:rPr>
        <w:t>v</w:t>
      </w:r>
      <w:r w:rsidRPr="00FA7D9D">
        <w:rPr>
          <w:sz w:val="22"/>
        </w:rPr>
        <w:t>endors are aware of program details and help prevent fraud</w:t>
      </w:r>
    </w:p>
    <w:p w:rsidR="00101384" w:rsidRDefault="00101384" w:rsidP="00D70213">
      <w:pPr>
        <w:pStyle w:val="NormalWeb"/>
        <w:numPr>
          <w:ilvl w:val="0"/>
          <w:numId w:val="96"/>
        </w:numPr>
        <w:spacing w:before="0" w:beforeAutospacing="0" w:after="0"/>
        <w:rPr>
          <w:sz w:val="22"/>
        </w:rPr>
      </w:pPr>
      <w:r>
        <w:rPr>
          <w:sz w:val="22"/>
        </w:rPr>
        <w:t>4% - program information and/or tribal business ethics sent to vendor</w:t>
      </w:r>
    </w:p>
    <w:p w:rsidR="00101384" w:rsidRDefault="00101384" w:rsidP="00101384">
      <w:pPr>
        <w:pStyle w:val="NormalWeb"/>
        <w:spacing w:before="0" w:beforeAutospacing="0" w:after="0"/>
        <w:rPr>
          <w:b/>
          <w:bCs/>
          <w:sz w:val="22"/>
        </w:rPr>
      </w:pPr>
      <w:r>
        <w:rPr>
          <w:b/>
          <w:bCs/>
          <w:sz w:val="22"/>
        </w:rPr>
        <w:t>2.   Regulated vendors</w:t>
      </w:r>
    </w:p>
    <w:p w:rsidR="00101384" w:rsidRDefault="00101384" w:rsidP="00101384">
      <w:pPr>
        <w:pStyle w:val="NormalWeb"/>
        <w:spacing w:before="0" w:beforeAutospacing="0" w:after="0"/>
        <w:rPr>
          <w:sz w:val="22"/>
        </w:rPr>
      </w:pPr>
      <w:r>
        <w:rPr>
          <w:sz w:val="22"/>
        </w:rPr>
        <w:t>Half of the tribes require a contract or agreement with vendors that includes the vendor’s W-9 forms. Some say there are so few regulated energy vendors in their areas that all vendors are well known and trusted. A few require tribal business licenses or state business licenses. In some cases, the energy provider is a tribal enterprise. Status of regulated vendors and policies are summarized below:</w:t>
      </w:r>
    </w:p>
    <w:p w:rsidR="00101384" w:rsidRDefault="00101384" w:rsidP="00D70213">
      <w:pPr>
        <w:pStyle w:val="NormalWeb"/>
        <w:numPr>
          <w:ilvl w:val="0"/>
          <w:numId w:val="50"/>
        </w:numPr>
        <w:spacing w:before="0" w:beforeAutospacing="0" w:after="0"/>
        <w:rPr>
          <w:sz w:val="22"/>
        </w:rPr>
        <w:sectPr w:rsidR="00101384" w:rsidSect="00AA35E9">
          <w:pgSz w:w="12240" w:h="15840"/>
          <w:pgMar w:top="1440" w:right="1440" w:bottom="1440" w:left="1440" w:header="720" w:footer="720" w:gutter="0"/>
          <w:cols w:space="720"/>
          <w:docGrid w:linePitch="360"/>
        </w:sectPr>
      </w:pPr>
    </w:p>
    <w:p w:rsidR="00101384" w:rsidRDefault="00101384" w:rsidP="00D70213">
      <w:pPr>
        <w:pStyle w:val="NormalWeb"/>
        <w:numPr>
          <w:ilvl w:val="0"/>
          <w:numId w:val="50"/>
        </w:numPr>
        <w:spacing w:before="0" w:beforeAutospacing="0" w:after="0"/>
        <w:rPr>
          <w:sz w:val="22"/>
        </w:rPr>
      </w:pPr>
      <w:r>
        <w:rPr>
          <w:sz w:val="22"/>
        </w:rPr>
        <w:lastRenderedPageBreak/>
        <w:t>51% - require contract or agreement and W-9</w:t>
      </w:r>
    </w:p>
    <w:p w:rsidR="00101384" w:rsidRDefault="00101384" w:rsidP="00D70213">
      <w:pPr>
        <w:pStyle w:val="NormalWeb"/>
        <w:numPr>
          <w:ilvl w:val="0"/>
          <w:numId w:val="50"/>
        </w:numPr>
        <w:spacing w:before="0" w:beforeAutospacing="0" w:after="0"/>
        <w:rPr>
          <w:sz w:val="22"/>
        </w:rPr>
      </w:pPr>
      <w:r>
        <w:rPr>
          <w:sz w:val="22"/>
        </w:rPr>
        <w:t>37% - no contract or agreement</w:t>
      </w:r>
    </w:p>
    <w:p w:rsidR="00101384" w:rsidRDefault="00101384" w:rsidP="00D70213">
      <w:pPr>
        <w:pStyle w:val="NormalWeb"/>
        <w:numPr>
          <w:ilvl w:val="0"/>
          <w:numId w:val="50"/>
        </w:numPr>
        <w:spacing w:before="0" w:beforeAutospacing="0" w:after="0"/>
        <w:rPr>
          <w:sz w:val="22"/>
        </w:rPr>
      </w:pPr>
      <w:r>
        <w:rPr>
          <w:sz w:val="22"/>
        </w:rPr>
        <w:t>8% - require tribal business license</w:t>
      </w:r>
    </w:p>
    <w:p w:rsidR="00101384" w:rsidRDefault="00101384" w:rsidP="00D70213">
      <w:pPr>
        <w:pStyle w:val="NormalWeb"/>
        <w:numPr>
          <w:ilvl w:val="0"/>
          <w:numId w:val="50"/>
        </w:numPr>
        <w:spacing w:before="0" w:beforeAutospacing="0" w:after="0"/>
        <w:rPr>
          <w:sz w:val="22"/>
        </w:rPr>
      </w:pPr>
      <w:r>
        <w:rPr>
          <w:sz w:val="22"/>
        </w:rPr>
        <w:t>4% - require state business license</w:t>
      </w:r>
    </w:p>
    <w:p w:rsidR="00101384" w:rsidRDefault="00101384" w:rsidP="00D70213">
      <w:pPr>
        <w:pStyle w:val="NormalWeb"/>
        <w:numPr>
          <w:ilvl w:val="0"/>
          <w:numId w:val="50"/>
        </w:numPr>
        <w:spacing w:before="0" w:beforeAutospacing="0" w:after="0"/>
        <w:rPr>
          <w:sz w:val="22"/>
        </w:rPr>
      </w:pPr>
      <w:r>
        <w:rPr>
          <w:sz w:val="22"/>
        </w:rPr>
        <w:t>8% - energy provider is tribal enterprise</w:t>
      </w:r>
    </w:p>
    <w:p w:rsidR="00101384" w:rsidRDefault="00101384" w:rsidP="00101384">
      <w:pPr>
        <w:pStyle w:val="NormalWeb"/>
        <w:spacing w:before="0" w:beforeAutospacing="0" w:after="0"/>
        <w:rPr>
          <w:b/>
          <w:bCs/>
          <w:sz w:val="22"/>
        </w:rPr>
      </w:pPr>
      <w:r>
        <w:rPr>
          <w:b/>
          <w:bCs/>
          <w:sz w:val="22"/>
        </w:rPr>
        <w:t>Suggestions</w:t>
      </w:r>
    </w:p>
    <w:p w:rsidR="00101384" w:rsidRDefault="00101384" w:rsidP="00D70213">
      <w:pPr>
        <w:pStyle w:val="NormalWeb"/>
        <w:numPr>
          <w:ilvl w:val="0"/>
          <w:numId w:val="50"/>
        </w:numPr>
        <w:spacing w:before="0" w:beforeAutospacing="0" w:after="0"/>
        <w:rPr>
          <w:sz w:val="22"/>
        </w:rPr>
      </w:pPr>
      <w:r w:rsidRPr="00B56B01">
        <w:rPr>
          <w:sz w:val="22"/>
        </w:rPr>
        <w:t>Require contracts or agreements with vendors that include W-9 or tax number information</w:t>
      </w:r>
    </w:p>
    <w:p w:rsidR="00101384" w:rsidRDefault="00101384" w:rsidP="00D70213">
      <w:pPr>
        <w:pStyle w:val="NormalWeb"/>
        <w:numPr>
          <w:ilvl w:val="0"/>
          <w:numId w:val="50"/>
        </w:numPr>
        <w:spacing w:before="0" w:beforeAutospacing="0" w:after="0"/>
        <w:rPr>
          <w:sz w:val="22"/>
        </w:rPr>
      </w:pPr>
      <w:r w:rsidRPr="00B56B01">
        <w:rPr>
          <w:sz w:val="22"/>
        </w:rPr>
        <w:t>Include language outlining how benefits are paid in the vendor agreement</w:t>
      </w:r>
      <w:r>
        <w:rPr>
          <w:sz w:val="22"/>
        </w:rPr>
        <w:t xml:space="preserve"> and, if applicable, stating that</w:t>
      </w:r>
      <w:r w:rsidRPr="00B56B01">
        <w:rPr>
          <w:sz w:val="22"/>
        </w:rPr>
        <w:t xml:space="preserve"> LIHEAP payments are a one-time benefit</w:t>
      </w:r>
    </w:p>
    <w:p w:rsidR="00101384" w:rsidRPr="00B56B01" w:rsidRDefault="00101384" w:rsidP="00D70213">
      <w:pPr>
        <w:pStyle w:val="NormalWeb"/>
        <w:numPr>
          <w:ilvl w:val="0"/>
          <w:numId w:val="50"/>
        </w:numPr>
        <w:spacing w:before="0" w:beforeAutospacing="0" w:after="0"/>
        <w:rPr>
          <w:sz w:val="22"/>
        </w:rPr>
      </w:pPr>
      <w:r w:rsidRPr="00B56B01">
        <w:rPr>
          <w:sz w:val="22"/>
        </w:rPr>
        <w:t>Include confidentiality requirements in agreements</w:t>
      </w:r>
    </w:p>
    <w:p w:rsidR="00101384" w:rsidRDefault="00101384" w:rsidP="00101384">
      <w:pPr>
        <w:pStyle w:val="NormalWeb"/>
        <w:spacing w:before="0" w:beforeAutospacing="0" w:after="0"/>
        <w:rPr>
          <w:sz w:val="22"/>
        </w:rPr>
      </w:pPr>
      <w:r>
        <w:rPr>
          <w:b/>
          <w:bCs/>
          <w:sz w:val="22"/>
        </w:rPr>
        <w:t>3.   Unregulated vendors</w:t>
      </w:r>
    </w:p>
    <w:p w:rsidR="00101384" w:rsidRDefault="00101384" w:rsidP="00101384">
      <w:pPr>
        <w:pStyle w:val="NormalWeb"/>
        <w:rPr>
          <w:sz w:val="22"/>
          <w:szCs w:val="22"/>
        </w:rPr>
      </w:pPr>
      <w:r>
        <w:rPr>
          <w:sz w:val="22"/>
        </w:rPr>
        <w:t xml:space="preserve">A majority of tribes require a contract or agreement that includes W-9 or tax numbers. Because of the large number of unregulated vendors that do business on reservations ― particularly wood vendors ― some tribes choose which unregulated vendors may do business through LIHEAP. The wood vendor may also be a tribal enterprise. A few report that the program uses no unregulated vendors.  Almost half require propane vendors to base their billing on a print-out showing the number of gallons delivered. A few tribes require unregulated vendors to submit complete itemized receipts for payments they have received at the end of the year. Some tribes report that they are developing new policies to deal with unregulated vendors. </w:t>
      </w:r>
      <w:r w:rsidRPr="004205C6">
        <w:rPr>
          <w:sz w:val="22"/>
          <w:szCs w:val="22"/>
        </w:rPr>
        <w:t xml:space="preserve">Both of the smaller </w:t>
      </w:r>
      <w:r>
        <w:rPr>
          <w:sz w:val="22"/>
          <w:szCs w:val="22"/>
        </w:rPr>
        <w:t>territories have only one vendor that</w:t>
      </w:r>
      <w:r w:rsidRPr="004205C6">
        <w:rPr>
          <w:sz w:val="22"/>
          <w:szCs w:val="22"/>
        </w:rPr>
        <w:t xml:space="preserve"> </w:t>
      </w:r>
      <w:proofErr w:type="gramStart"/>
      <w:r w:rsidRPr="004205C6">
        <w:rPr>
          <w:sz w:val="22"/>
          <w:szCs w:val="22"/>
        </w:rPr>
        <w:t>were</w:t>
      </w:r>
      <w:proofErr w:type="gramEnd"/>
      <w:r w:rsidRPr="004205C6">
        <w:rPr>
          <w:sz w:val="22"/>
          <w:szCs w:val="22"/>
        </w:rPr>
        <w:t xml:space="preserve"> established </w:t>
      </w:r>
      <w:r>
        <w:rPr>
          <w:sz w:val="22"/>
          <w:szCs w:val="22"/>
        </w:rPr>
        <w:t>by the territorial government. Policies for unregulated vendors are summarized below:</w:t>
      </w:r>
    </w:p>
    <w:p w:rsidR="00101384" w:rsidRDefault="00101384" w:rsidP="00D70213">
      <w:pPr>
        <w:pStyle w:val="NormalWeb"/>
        <w:numPr>
          <w:ilvl w:val="0"/>
          <w:numId w:val="97"/>
        </w:numPr>
        <w:spacing w:before="0" w:beforeAutospacing="0" w:after="0"/>
        <w:rPr>
          <w:sz w:val="22"/>
        </w:rPr>
      </w:pPr>
      <w:r>
        <w:rPr>
          <w:sz w:val="22"/>
        </w:rPr>
        <w:t>75% - require agreement or contract with W-9s</w:t>
      </w:r>
    </w:p>
    <w:p w:rsidR="00101384" w:rsidRDefault="00101384" w:rsidP="00D70213">
      <w:pPr>
        <w:pStyle w:val="NormalWeb"/>
        <w:numPr>
          <w:ilvl w:val="0"/>
          <w:numId w:val="97"/>
        </w:numPr>
        <w:spacing w:before="0" w:beforeAutospacing="0" w:after="0"/>
        <w:rPr>
          <w:sz w:val="22"/>
        </w:rPr>
      </w:pPr>
      <w:r>
        <w:rPr>
          <w:sz w:val="22"/>
        </w:rPr>
        <w:t>41% - require delivery report for propane</w:t>
      </w:r>
    </w:p>
    <w:p w:rsidR="00101384" w:rsidRDefault="00101384" w:rsidP="00D70213">
      <w:pPr>
        <w:pStyle w:val="NormalWeb"/>
        <w:numPr>
          <w:ilvl w:val="0"/>
          <w:numId w:val="97"/>
        </w:numPr>
        <w:spacing w:before="0" w:beforeAutospacing="0" w:after="0"/>
        <w:rPr>
          <w:sz w:val="22"/>
        </w:rPr>
      </w:pPr>
      <w:r>
        <w:rPr>
          <w:sz w:val="22"/>
        </w:rPr>
        <w:t>12% - tribe selects unregulated vendors—mostly wood</w:t>
      </w:r>
    </w:p>
    <w:p w:rsidR="00101384" w:rsidRDefault="00101384" w:rsidP="00D70213">
      <w:pPr>
        <w:pStyle w:val="NormalWeb"/>
        <w:numPr>
          <w:ilvl w:val="0"/>
          <w:numId w:val="97"/>
        </w:numPr>
        <w:spacing w:before="0" w:beforeAutospacing="0" w:after="0"/>
        <w:rPr>
          <w:sz w:val="22"/>
        </w:rPr>
      </w:pPr>
      <w:r>
        <w:rPr>
          <w:sz w:val="22"/>
        </w:rPr>
        <w:t>4% - vendor is tribal wood enterprise</w:t>
      </w:r>
    </w:p>
    <w:p w:rsidR="00101384" w:rsidRDefault="00101384" w:rsidP="00D70213">
      <w:pPr>
        <w:pStyle w:val="NormalWeb"/>
        <w:numPr>
          <w:ilvl w:val="0"/>
          <w:numId w:val="97"/>
        </w:numPr>
        <w:spacing w:before="0" w:beforeAutospacing="0" w:after="0"/>
        <w:rPr>
          <w:sz w:val="22"/>
        </w:rPr>
      </w:pPr>
      <w:r w:rsidRPr="001F63B2">
        <w:rPr>
          <w:sz w:val="22"/>
        </w:rPr>
        <w:t xml:space="preserve">4% - vendor </w:t>
      </w:r>
      <w:r>
        <w:rPr>
          <w:sz w:val="22"/>
        </w:rPr>
        <w:t>provides</w:t>
      </w:r>
      <w:r w:rsidRPr="001F63B2">
        <w:rPr>
          <w:sz w:val="22"/>
        </w:rPr>
        <w:t xml:space="preserve"> itemized invoice to tribe </w:t>
      </w:r>
    </w:p>
    <w:p w:rsidR="00101384" w:rsidRDefault="00101384" w:rsidP="00D70213">
      <w:pPr>
        <w:pStyle w:val="NormalWeb"/>
        <w:numPr>
          <w:ilvl w:val="0"/>
          <w:numId w:val="97"/>
        </w:numPr>
        <w:spacing w:before="0" w:beforeAutospacing="0" w:after="0"/>
        <w:rPr>
          <w:sz w:val="22"/>
        </w:rPr>
      </w:pPr>
      <w:r>
        <w:rPr>
          <w:sz w:val="22"/>
        </w:rPr>
        <w:t>8% - require tribal business license</w:t>
      </w:r>
    </w:p>
    <w:p w:rsidR="00101384" w:rsidRPr="001F63B2" w:rsidRDefault="00101384" w:rsidP="00D70213">
      <w:pPr>
        <w:pStyle w:val="NormalWeb"/>
        <w:numPr>
          <w:ilvl w:val="0"/>
          <w:numId w:val="97"/>
        </w:numPr>
        <w:spacing w:before="0" w:beforeAutospacing="0" w:after="0"/>
        <w:rPr>
          <w:sz w:val="22"/>
        </w:rPr>
      </w:pPr>
      <w:r>
        <w:rPr>
          <w:sz w:val="22"/>
        </w:rPr>
        <w:t>4% - require state business license</w:t>
      </w:r>
    </w:p>
    <w:p w:rsidR="00101384" w:rsidRDefault="00101384" w:rsidP="00D70213">
      <w:pPr>
        <w:pStyle w:val="NormalWeb"/>
        <w:numPr>
          <w:ilvl w:val="0"/>
          <w:numId w:val="97"/>
        </w:numPr>
        <w:spacing w:before="0" w:beforeAutospacing="0" w:after="0"/>
        <w:rPr>
          <w:sz w:val="22"/>
        </w:rPr>
      </w:pPr>
      <w:r>
        <w:rPr>
          <w:sz w:val="22"/>
        </w:rPr>
        <w:t>8% - developing vendor policy</w:t>
      </w:r>
    </w:p>
    <w:p w:rsidR="00101384" w:rsidRDefault="00101384" w:rsidP="00D70213">
      <w:pPr>
        <w:pStyle w:val="NormalWeb"/>
        <w:numPr>
          <w:ilvl w:val="0"/>
          <w:numId w:val="97"/>
        </w:numPr>
        <w:spacing w:before="0" w:beforeAutospacing="0" w:after="0"/>
        <w:rPr>
          <w:sz w:val="22"/>
        </w:rPr>
      </w:pPr>
      <w:r>
        <w:rPr>
          <w:sz w:val="22"/>
        </w:rPr>
        <w:t>12% - no unregulated vendors</w:t>
      </w:r>
    </w:p>
    <w:p w:rsidR="00101384" w:rsidRDefault="00101384" w:rsidP="00101384">
      <w:pPr>
        <w:pStyle w:val="NormalWeb"/>
        <w:spacing w:before="0" w:beforeAutospacing="0" w:after="0"/>
        <w:rPr>
          <w:sz w:val="22"/>
        </w:rPr>
      </w:pPr>
      <w:r>
        <w:rPr>
          <w:b/>
          <w:bCs/>
          <w:sz w:val="22"/>
        </w:rPr>
        <w:t>Suggestions</w:t>
      </w:r>
    </w:p>
    <w:p w:rsidR="00101384" w:rsidRDefault="00101384" w:rsidP="00D70213">
      <w:pPr>
        <w:pStyle w:val="NormalWeb"/>
        <w:numPr>
          <w:ilvl w:val="0"/>
          <w:numId w:val="91"/>
        </w:numPr>
        <w:spacing w:before="0" w:beforeAutospacing="0" w:after="0"/>
        <w:rPr>
          <w:sz w:val="22"/>
        </w:rPr>
      </w:pPr>
      <w:r>
        <w:rPr>
          <w:sz w:val="22"/>
        </w:rPr>
        <w:t>Develop contracts or agreements with unregulated vendors that include requirements for W-9 or tax number information and the tribe’s confidentiality requirements</w:t>
      </w:r>
    </w:p>
    <w:p w:rsidR="00101384" w:rsidRDefault="00101384" w:rsidP="00101384">
      <w:pPr>
        <w:pStyle w:val="NormalWeb"/>
        <w:spacing w:before="0" w:beforeAutospacing="0" w:after="0"/>
        <w:rPr>
          <w:sz w:val="22"/>
        </w:rPr>
      </w:pPr>
      <w:r>
        <w:rPr>
          <w:b/>
          <w:bCs/>
          <w:sz w:val="22"/>
        </w:rPr>
        <w:t>Barriers</w:t>
      </w:r>
    </w:p>
    <w:p w:rsidR="00101384" w:rsidRDefault="00101384" w:rsidP="00D70213">
      <w:pPr>
        <w:pStyle w:val="NormalWeb"/>
        <w:numPr>
          <w:ilvl w:val="0"/>
          <w:numId w:val="91"/>
        </w:numPr>
        <w:spacing w:before="0" w:beforeAutospacing="0" w:after="0"/>
        <w:rPr>
          <w:sz w:val="22"/>
        </w:rPr>
      </w:pPr>
      <w:r w:rsidRPr="004B0829">
        <w:rPr>
          <w:b/>
          <w:sz w:val="22"/>
        </w:rPr>
        <w:t>Expense:</w:t>
      </w:r>
      <w:r>
        <w:rPr>
          <w:sz w:val="22"/>
        </w:rPr>
        <w:t xml:space="preserve"> New vendor agreements take time and staff to develop.</w:t>
      </w:r>
    </w:p>
    <w:p w:rsidR="00101384" w:rsidRDefault="00101384" w:rsidP="00101384">
      <w:pPr>
        <w:pStyle w:val="NormalWeb"/>
        <w:spacing w:before="0" w:beforeAutospacing="0"/>
        <w:rPr>
          <w:b/>
          <w:bCs/>
          <w:sz w:val="22"/>
        </w:rPr>
        <w:sectPr w:rsidR="00101384" w:rsidSect="00AA35E9">
          <w:pgSz w:w="12240" w:h="15840"/>
          <w:pgMar w:top="1440" w:right="1440" w:bottom="1440" w:left="1440" w:header="720" w:footer="720" w:gutter="0"/>
          <w:cols w:space="720"/>
          <w:docGrid w:linePitch="360"/>
        </w:sectPr>
      </w:pPr>
      <w:r>
        <w:rPr>
          <w:b/>
          <w:bCs/>
          <w:sz w:val="22"/>
        </w:rPr>
        <w:br/>
      </w:r>
    </w:p>
    <w:p w:rsidR="00101384" w:rsidRDefault="00101384" w:rsidP="00101384">
      <w:pPr>
        <w:pStyle w:val="NormalWeb"/>
        <w:spacing w:before="0" w:beforeAutospacing="0"/>
        <w:rPr>
          <w:b/>
          <w:bCs/>
          <w:sz w:val="22"/>
        </w:rPr>
      </w:pPr>
      <w:r>
        <w:rPr>
          <w:b/>
          <w:bCs/>
          <w:sz w:val="22"/>
        </w:rPr>
        <w:lastRenderedPageBreak/>
        <w:t>D.   OVERSIGHT AND MONITORING</w:t>
      </w:r>
    </w:p>
    <w:p w:rsidR="00101384" w:rsidRPr="001E3D78" w:rsidRDefault="00101384" w:rsidP="00101384">
      <w:pPr>
        <w:pStyle w:val="NormalWeb"/>
        <w:spacing w:before="0" w:beforeAutospacing="0" w:after="0"/>
        <w:rPr>
          <w:b/>
          <w:bCs/>
          <w:sz w:val="22"/>
        </w:rPr>
      </w:pPr>
      <w:r>
        <w:rPr>
          <w:b/>
          <w:bCs/>
          <w:sz w:val="22"/>
        </w:rPr>
        <w:t xml:space="preserve">1.   Compliance  </w:t>
      </w:r>
    </w:p>
    <w:p w:rsidR="00101384" w:rsidRDefault="00101384" w:rsidP="00101384">
      <w:pPr>
        <w:pStyle w:val="NormalWeb"/>
        <w:spacing w:before="0" w:beforeAutospacing="0" w:after="0"/>
        <w:rPr>
          <w:rFonts w:eastAsia="Arial Unicode MS"/>
          <w:sz w:val="22"/>
        </w:rPr>
      </w:pPr>
      <w:r>
        <w:rPr>
          <w:sz w:val="22"/>
        </w:rPr>
        <w:t>Unlike states, most tribes do not have subgrantees to oversee, so compliance in this section refers to the LIHEAP program’s compliance with federal and/or tribal regulations. Most tribes report some kind of oversight of the program’s budget including administrative costs. In some cases, an individual does the oversight; in larger tribes, tribal finance offices provide oversight. Tribal officials who work with programs other than or in addition to LIHEAP view applications or conduct periodic spot reviews in a number of tribes. The program manager either reviews all applications or does spot reviews of applications in others. In some tribes, intake officials review each other’s work. Most of these oversight efforts are identified as being new or under development.  As might be expected, more workers review applications in larger tribes. Compliance strategies are summarized below:</w:t>
      </w:r>
    </w:p>
    <w:p w:rsidR="00101384" w:rsidRDefault="00101384" w:rsidP="00D70213">
      <w:pPr>
        <w:pStyle w:val="NormalWeb"/>
        <w:numPr>
          <w:ilvl w:val="0"/>
          <w:numId w:val="98"/>
        </w:numPr>
        <w:spacing w:before="0" w:beforeAutospacing="0" w:after="0"/>
        <w:rPr>
          <w:sz w:val="22"/>
        </w:rPr>
      </w:pPr>
      <w:r>
        <w:rPr>
          <w:sz w:val="22"/>
        </w:rPr>
        <w:t>83% - program budget, goals monitored</w:t>
      </w:r>
    </w:p>
    <w:p w:rsidR="00101384" w:rsidRDefault="00101384" w:rsidP="00D70213">
      <w:pPr>
        <w:pStyle w:val="NormalWeb"/>
        <w:numPr>
          <w:ilvl w:val="0"/>
          <w:numId w:val="98"/>
        </w:numPr>
        <w:spacing w:before="0" w:beforeAutospacing="0" w:after="0"/>
        <w:rPr>
          <w:sz w:val="22"/>
        </w:rPr>
      </w:pPr>
      <w:r>
        <w:rPr>
          <w:sz w:val="22"/>
        </w:rPr>
        <w:t>58% - program budget, goals monitored by other tribal departments</w:t>
      </w:r>
    </w:p>
    <w:p w:rsidR="00101384" w:rsidRDefault="00101384" w:rsidP="00D70213">
      <w:pPr>
        <w:pStyle w:val="NormalWeb"/>
        <w:numPr>
          <w:ilvl w:val="0"/>
          <w:numId w:val="98"/>
        </w:numPr>
        <w:spacing w:before="0" w:beforeAutospacing="0" w:after="0"/>
        <w:rPr>
          <w:sz w:val="22"/>
        </w:rPr>
      </w:pPr>
      <w:r>
        <w:rPr>
          <w:sz w:val="22"/>
        </w:rPr>
        <w:t>74% - client application monitored</w:t>
      </w:r>
    </w:p>
    <w:p w:rsidR="00101384" w:rsidRDefault="00101384" w:rsidP="00D70213">
      <w:pPr>
        <w:pStyle w:val="NormalWeb"/>
        <w:numPr>
          <w:ilvl w:val="0"/>
          <w:numId w:val="98"/>
        </w:numPr>
        <w:spacing w:before="0" w:beforeAutospacing="0" w:after="0"/>
        <w:rPr>
          <w:sz w:val="22"/>
        </w:rPr>
      </w:pPr>
      <w:r>
        <w:rPr>
          <w:sz w:val="22"/>
        </w:rPr>
        <w:t>21% - program manager reviews applications or conducts spot reviews</w:t>
      </w:r>
    </w:p>
    <w:p w:rsidR="00101384" w:rsidRDefault="00101384" w:rsidP="00D70213">
      <w:pPr>
        <w:pStyle w:val="NormalWeb"/>
        <w:numPr>
          <w:ilvl w:val="0"/>
          <w:numId w:val="98"/>
        </w:numPr>
        <w:spacing w:before="0" w:beforeAutospacing="0" w:after="0"/>
        <w:rPr>
          <w:sz w:val="22"/>
        </w:rPr>
      </w:pPr>
      <w:r>
        <w:rPr>
          <w:sz w:val="22"/>
        </w:rPr>
        <w:t>29% - tribal program officials other than LIHEAP check applications or conduct spot reviews</w:t>
      </w:r>
    </w:p>
    <w:p w:rsidR="00101384" w:rsidRDefault="00101384" w:rsidP="00D70213">
      <w:pPr>
        <w:pStyle w:val="NormalWeb"/>
        <w:numPr>
          <w:ilvl w:val="0"/>
          <w:numId w:val="98"/>
        </w:numPr>
        <w:spacing w:before="0" w:beforeAutospacing="0" w:after="0"/>
        <w:rPr>
          <w:sz w:val="22"/>
        </w:rPr>
      </w:pPr>
      <w:r>
        <w:rPr>
          <w:sz w:val="22"/>
        </w:rPr>
        <w:t>8% - peer review of applications</w:t>
      </w:r>
    </w:p>
    <w:p w:rsidR="00101384" w:rsidRDefault="00101384" w:rsidP="00D70213">
      <w:pPr>
        <w:pStyle w:val="NormalWeb"/>
        <w:numPr>
          <w:ilvl w:val="0"/>
          <w:numId w:val="98"/>
        </w:numPr>
        <w:spacing w:before="0" w:beforeAutospacing="0" w:after="0"/>
        <w:rPr>
          <w:sz w:val="22"/>
        </w:rPr>
      </w:pPr>
      <w:r>
        <w:rPr>
          <w:sz w:val="22"/>
        </w:rPr>
        <w:t>8% - audit by independent contractor</w:t>
      </w:r>
    </w:p>
    <w:p w:rsidR="00101384" w:rsidRDefault="00101384" w:rsidP="00D70213">
      <w:pPr>
        <w:pStyle w:val="NormalWeb"/>
        <w:numPr>
          <w:ilvl w:val="0"/>
          <w:numId w:val="98"/>
        </w:numPr>
        <w:spacing w:before="0" w:beforeAutospacing="0" w:after="0"/>
        <w:rPr>
          <w:sz w:val="22"/>
        </w:rPr>
      </w:pPr>
      <w:r>
        <w:rPr>
          <w:sz w:val="22"/>
        </w:rPr>
        <w:t>58% - new compliance measures</w:t>
      </w:r>
    </w:p>
    <w:p w:rsidR="00101384" w:rsidRDefault="00101384" w:rsidP="00101384">
      <w:pPr>
        <w:pStyle w:val="NormalWeb"/>
        <w:spacing w:before="0" w:beforeAutospacing="0" w:after="0"/>
        <w:rPr>
          <w:sz w:val="22"/>
        </w:rPr>
      </w:pPr>
      <w:r>
        <w:rPr>
          <w:b/>
          <w:bCs/>
          <w:sz w:val="22"/>
        </w:rPr>
        <w:t>Suggestions</w:t>
      </w:r>
    </w:p>
    <w:p w:rsidR="00101384" w:rsidRDefault="00101384" w:rsidP="00101384">
      <w:pPr>
        <w:pStyle w:val="NormalWeb"/>
        <w:numPr>
          <w:ilvl w:val="0"/>
          <w:numId w:val="41"/>
        </w:numPr>
        <w:spacing w:before="0" w:beforeAutospacing="0" w:after="0"/>
        <w:rPr>
          <w:sz w:val="22"/>
        </w:rPr>
      </w:pPr>
      <w:r>
        <w:rPr>
          <w:sz w:val="22"/>
        </w:rPr>
        <w:t>Create step-by-step guidelines or check-off  lists for intake personnel operating in small communities where there is little chance for oversight</w:t>
      </w:r>
    </w:p>
    <w:p w:rsidR="00101384" w:rsidRDefault="00101384" w:rsidP="00101384">
      <w:pPr>
        <w:pStyle w:val="NormalWeb"/>
        <w:numPr>
          <w:ilvl w:val="0"/>
          <w:numId w:val="41"/>
        </w:numPr>
        <w:spacing w:before="0" w:beforeAutospacing="0" w:after="0"/>
        <w:rPr>
          <w:sz w:val="22"/>
        </w:rPr>
      </w:pPr>
      <w:r>
        <w:rPr>
          <w:sz w:val="22"/>
        </w:rPr>
        <w:t>Ideally, applications should be reviewed by a supervisor or another staff person; if this is not possible, institute a review process appropriate to the size of tribal staff, e.g., reviewing all applications or doing spot reviews</w:t>
      </w:r>
    </w:p>
    <w:p w:rsidR="00101384" w:rsidRDefault="00101384" w:rsidP="00101384">
      <w:pPr>
        <w:pStyle w:val="NormalWeb"/>
        <w:spacing w:before="0" w:beforeAutospacing="0" w:after="0"/>
        <w:rPr>
          <w:b/>
          <w:bCs/>
          <w:sz w:val="22"/>
        </w:rPr>
      </w:pPr>
      <w:r>
        <w:rPr>
          <w:b/>
          <w:bCs/>
          <w:sz w:val="22"/>
        </w:rPr>
        <w:t>Barriers</w:t>
      </w:r>
    </w:p>
    <w:p w:rsidR="00101384" w:rsidRDefault="00101384" w:rsidP="00101384">
      <w:pPr>
        <w:pStyle w:val="NormalWeb"/>
        <w:numPr>
          <w:ilvl w:val="0"/>
          <w:numId w:val="41"/>
        </w:numPr>
        <w:spacing w:before="0" w:beforeAutospacing="0" w:after="0"/>
        <w:rPr>
          <w:sz w:val="22"/>
        </w:rPr>
      </w:pPr>
      <w:r>
        <w:rPr>
          <w:b/>
          <w:sz w:val="22"/>
        </w:rPr>
        <w:t>Lack of resources</w:t>
      </w:r>
      <w:r w:rsidRPr="004B0829">
        <w:rPr>
          <w:b/>
          <w:sz w:val="22"/>
        </w:rPr>
        <w:t>:</w:t>
      </w:r>
      <w:r>
        <w:rPr>
          <w:sz w:val="22"/>
        </w:rPr>
        <w:t xml:space="preserve"> Tribes stressed that new compliance strategies will require additional time and staff. Small tribes may not have adequate personnel to review applications. </w:t>
      </w:r>
    </w:p>
    <w:p w:rsidR="00101384" w:rsidRDefault="00101384" w:rsidP="00101384">
      <w:pPr>
        <w:pStyle w:val="NormalWeb"/>
        <w:spacing w:before="0" w:beforeAutospacing="0" w:after="0"/>
        <w:rPr>
          <w:sz w:val="22"/>
        </w:rPr>
      </w:pPr>
      <w:r>
        <w:rPr>
          <w:b/>
          <w:bCs/>
          <w:sz w:val="22"/>
        </w:rPr>
        <w:t>2.   Training</w:t>
      </w:r>
    </w:p>
    <w:p w:rsidR="00101384" w:rsidRDefault="00101384" w:rsidP="00101384">
      <w:pPr>
        <w:pStyle w:val="NormalWeb"/>
        <w:spacing w:before="0" w:beforeAutospacing="0" w:after="0"/>
        <w:rPr>
          <w:sz w:val="22"/>
        </w:rPr>
      </w:pPr>
      <w:r>
        <w:rPr>
          <w:sz w:val="22"/>
        </w:rPr>
        <w:t xml:space="preserve">A third of the tribes provide training for intake employees when hired. A few tribes with small communities have developed written guidelines to aid intake employees. Some tribes said their staff is too small to make training cost effective. Some are developing new fraud training, largely in response to the required LIHEAP program integrity supplements. Some managers or other tribal personnel attend annual LIHEAP training and pass information on to staff. </w:t>
      </w:r>
      <w:proofErr w:type="gramStart"/>
      <w:r>
        <w:rPr>
          <w:sz w:val="22"/>
        </w:rPr>
        <w:t>A few reported monthly, bi-monthly or annual staff reviews of LIHEAP fraud and other policies.</w:t>
      </w:r>
      <w:proofErr w:type="gramEnd"/>
      <w:r>
        <w:rPr>
          <w:sz w:val="22"/>
        </w:rPr>
        <w:t xml:space="preserve"> A number of the tribes have provisions for senior staff to help with intake if necessary. Some provide program details to vendors, including what constitutes fraud and how to report it, either in annual letters or on invoices.  Training policies are summarized below:</w:t>
      </w:r>
    </w:p>
    <w:p w:rsidR="00101384" w:rsidRDefault="00101384" w:rsidP="00D70213">
      <w:pPr>
        <w:pStyle w:val="NormalWeb"/>
        <w:numPr>
          <w:ilvl w:val="0"/>
          <w:numId w:val="99"/>
        </w:numPr>
        <w:spacing w:before="0" w:beforeAutospacing="0" w:after="0"/>
        <w:rPr>
          <w:sz w:val="22"/>
        </w:rPr>
      </w:pPr>
      <w:r>
        <w:rPr>
          <w:sz w:val="22"/>
        </w:rPr>
        <w:t>29% - train new intake staff</w:t>
      </w:r>
    </w:p>
    <w:p w:rsidR="00101384" w:rsidRDefault="00101384" w:rsidP="00D70213">
      <w:pPr>
        <w:pStyle w:val="NormalWeb"/>
        <w:numPr>
          <w:ilvl w:val="0"/>
          <w:numId w:val="99"/>
        </w:numPr>
        <w:spacing w:before="0" w:beforeAutospacing="0" w:after="0"/>
        <w:rPr>
          <w:sz w:val="22"/>
        </w:rPr>
      </w:pPr>
      <w:r>
        <w:rPr>
          <w:sz w:val="22"/>
        </w:rPr>
        <w:t>8% - written guidelines for staff in small communities</w:t>
      </w:r>
    </w:p>
    <w:p w:rsidR="00101384" w:rsidRDefault="00101384" w:rsidP="00D70213">
      <w:pPr>
        <w:pStyle w:val="NormalWeb"/>
        <w:numPr>
          <w:ilvl w:val="0"/>
          <w:numId w:val="99"/>
        </w:numPr>
        <w:spacing w:before="0" w:beforeAutospacing="0" w:after="0"/>
        <w:rPr>
          <w:sz w:val="22"/>
        </w:rPr>
      </w:pPr>
      <w:r>
        <w:rPr>
          <w:sz w:val="22"/>
        </w:rPr>
        <w:t>12% - none, staff too small</w:t>
      </w:r>
    </w:p>
    <w:p w:rsidR="00101384" w:rsidRDefault="00101384" w:rsidP="00D70213">
      <w:pPr>
        <w:pStyle w:val="NormalWeb"/>
        <w:numPr>
          <w:ilvl w:val="0"/>
          <w:numId w:val="99"/>
        </w:numPr>
        <w:spacing w:before="0" w:beforeAutospacing="0" w:after="0"/>
        <w:rPr>
          <w:sz w:val="22"/>
        </w:rPr>
      </w:pPr>
      <w:r>
        <w:rPr>
          <w:sz w:val="22"/>
        </w:rPr>
        <w:lastRenderedPageBreak/>
        <w:t>12% - developing new fraud training</w:t>
      </w:r>
    </w:p>
    <w:p w:rsidR="00101384" w:rsidRDefault="00101384" w:rsidP="00D70213">
      <w:pPr>
        <w:pStyle w:val="NormalWeb"/>
        <w:numPr>
          <w:ilvl w:val="0"/>
          <w:numId w:val="99"/>
        </w:numPr>
        <w:spacing w:before="0" w:beforeAutospacing="0" w:after="0"/>
        <w:rPr>
          <w:sz w:val="22"/>
        </w:rPr>
      </w:pPr>
      <w:r>
        <w:rPr>
          <w:sz w:val="22"/>
        </w:rPr>
        <w:t>16% - staff attend annual training</w:t>
      </w:r>
    </w:p>
    <w:p w:rsidR="00101384" w:rsidRDefault="00101384" w:rsidP="00D70213">
      <w:pPr>
        <w:pStyle w:val="NormalWeb"/>
        <w:numPr>
          <w:ilvl w:val="0"/>
          <w:numId w:val="99"/>
        </w:numPr>
        <w:spacing w:before="0" w:beforeAutospacing="0" w:after="0"/>
        <w:rPr>
          <w:sz w:val="22"/>
        </w:rPr>
      </w:pPr>
      <w:r>
        <w:rPr>
          <w:sz w:val="22"/>
        </w:rPr>
        <w:t>4% - fraud discussed at public meetings</w:t>
      </w:r>
    </w:p>
    <w:p w:rsidR="00101384" w:rsidRDefault="00101384" w:rsidP="00D70213">
      <w:pPr>
        <w:pStyle w:val="NormalWeb"/>
        <w:numPr>
          <w:ilvl w:val="0"/>
          <w:numId w:val="99"/>
        </w:numPr>
        <w:spacing w:before="0" w:beforeAutospacing="0" w:after="0"/>
        <w:rPr>
          <w:sz w:val="22"/>
        </w:rPr>
      </w:pPr>
      <w:r>
        <w:rPr>
          <w:sz w:val="22"/>
        </w:rPr>
        <w:t xml:space="preserve">16% - periodic, monthly, bi-monthly or annual review of policies by staff </w:t>
      </w:r>
    </w:p>
    <w:p w:rsidR="00101384" w:rsidRDefault="00101384" w:rsidP="00D70213">
      <w:pPr>
        <w:pStyle w:val="NormalWeb"/>
        <w:numPr>
          <w:ilvl w:val="0"/>
          <w:numId w:val="99"/>
        </w:numPr>
        <w:spacing w:before="0" w:beforeAutospacing="0" w:after="0"/>
        <w:rPr>
          <w:sz w:val="22"/>
        </w:rPr>
      </w:pPr>
      <w:r>
        <w:rPr>
          <w:sz w:val="22"/>
        </w:rPr>
        <w:t>21% - supervisors help with intake if necessary</w:t>
      </w:r>
    </w:p>
    <w:p w:rsidR="00101384" w:rsidRDefault="00101384" w:rsidP="00101384">
      <w:pPr>
        <w:pStyle w:val="NormalWeb"/>
        <w:spacing w:before="0" w:beforeAutospacing="0"/>
        <w:rPr>
          <w:sz w:val="22"/>
        </w:rPr>
      </w:pPr>
      <w:r>
        <w:rPr>
          <w:b/>
          <w:bCs/>
          <w:sz w:val="22"/>
        </w:rPr>
        <w:t>Suggestions</w:t>
      </w:r>
    </w:p>
    <w:p w:rsidR="00101384" w:rsidRDefault="00101384" w:rsidP="00D70213">
      <w:pPr>
        <w:pStyle w:val="NormalWeb"/>
        <w:numPr>
          <w:ilvl w:val="0"/>
          <w:numId w:val="48"/>
        </w:numPr>
        <w:spacing w:before="0" w:beforeAutospacing="0" w:after="0"/>
        <w:rPr>
          <w:sz w:val="22"/>
        </w:rPr>
      </w:pPr>
      <w:r>
        <w:rPr>
          <w:sz w:val="22"/>
        </w:rPr>
        <w:t>Provide vendors with program information, including the one-time nature of payments, if applicable, and explanations of payment matrices</w:t>
      </w:r>
    </w:p>
    <w:p w:rsidR="00101384" w:rsidRDefault="00101384" w:rsidP="00D70213">
      <w:pPr>
        <w:pStyle w:val="NormalWeb"/>
        <w:numPr>
          <w:ilvl w:val="0"/>
          <w:numId w:val="48"/>
        </w:numPr>
        <w:spacing w:before="0" w:beforeAutospacing="0" w:after="0"/>
        <w:rPr>
          <w:sz w:val="22"/>
        </w:rPr>
      </w:pPr>
      <w:r>
        <w:rPr>
          <w:sz w:val="22"/>
        </w:rPr>
        <w:t>Create step-by-step guidelines or check-off lists for intake personnel operating in small communities where there is little chance for oversight</w:t>
      </w:r>
    </w:p>
    <w:p w:rsidR="00101384" w:rsidRDefault="00101384" w:rsidP="00101384">
      <w:pPr>
        <w:pStyle w:val="NormalWeb"/>
        <w:spacing w:before="0" w:beforeAutospacing="0"/>
        <w:rPr>
          <w:b/>
          <w:bCs/>
          <w:sz w:val="22"/>
        </w:rPr>
      </w:pPr>
      <w:r>
        <w:rPr>
          <w:b/>
          <w:bCs/>
          <w:sz w:val="22"/>
        </w:rPr>
        <w:t>Barriers</w:t>
      </w:r>
    </w:p>
    <w:p w:rsidR="00101384" w:rsidRDefault="00101384" w:rsidP="00D70213">
      <w:pPr>
        <w:pStyle w:val="NormalWeb"/>
        <w:numPr>
          <w:ilvl w:val="0"/>
          <w:numId w:val="49"/>
        </w:numPr>
        <w:spacing w:before="0" w:beforeAutospacing="0" w:after="0"/>
        <w:rPr>
          <w:sz w:val="22"/>
        </w:rPr>
      </w:pPr>
      <w:r w:rsidRPr="008848A6">
        <w:rPr>
          <w:b/>
          <w:sz w:val="22"/>
        </w:rPr>
        <w:t>Expense:</w:t>
      </w:r>
      <w:r>
        <w:rPr>
          <w:sz w:val="22"/>
        </w:rPr>
        <w:t xml:space="preserve"> Developing guidelines and other training materials would require additional time and staff.</w:t>
      </w:r>
    </w:p>
    <w:p w:rsidR="00101384" w:rsidRDefault="00101384" w:rsidP="00101384">
      <w:pPr>
        <w:pStyle w:val="NormalWeb"/>
        <w:spacing w:before="0" w:beforeAutospacing="0" w:after="0"/>
        <w:rPr>
          <w:sz w:val="22"/>
        </w:rPr>
      </w:pPr>
      <w:r>
        <w:rPr>
          <w:b/>
          <w:bCs/>
          <w:sz w:val="22"/>
        </w:rPr>
        <w:t>3.   Fraud prevention and outreach/awareness</w:t>
      </w:r>
    </w:p>
    <w:p w:rsidR="00101384" w:rsidRDefault="00101384" w:rsidP="00101384">
      <w:pPr>
        <w:pStyle w:val="NormalWeb"/>
        <w:spacing w:before="0" w:beforeAutospacing="0" w:after="0"/>
        <w:rPr>
          <w:sz w:val="22"/>
        </w:rPr>
      </w:pPr>
      <w:r>
        <w:rPr>
          <w:sz w:val="22"/>
        </w:rPr>
        <w:t>Most tribes have a specific policy concerning fraud. However, most tribal officials say that fraud has been identified only on rare occasions, if at all.</w:t>
      </w:r>
    </w:p>
    <w:p w:rsidR="00101384" w:rsidRPr="00F57F39" w:rsidRDefault="00101384" w:rsidP="00101384">
      <w:pPr>
        <w:pStyle w:val="NormalWeb"/>
        <w:spacing w:before="0" w:beforeAutospacing="0" w:after="0"/>
        <w:rPr>
          <w:sz w:val="22"/>
        </w:rPr>
      </w:pPr>
      <w:r>
        <w:rPr>
          <w:sz w:val="22"/>
        </w:rPr>
        <w:t xml:space="preserve">Regarding public awareness, some tribes have a website with fraud-reporting contacts and/or a published fraud hotline. Some tribes discuss public assistance fraud at tribal meetings and some post information at public places. Other tribes put information in newsletters and newspapers. A number said they were either beginning or developing new fraud awareness initiatives in FY 2011. Some have printed language concerning fraud on the application, or they began this practice in 2011.  In general, the language warns of the potential loss of benefits and/or prosecution that could be incurred if applicants give incorrect information. </w:t>
      </w:r>
      <w:r w:rsidRPr="00F57F39">
        <w:rPr>
          <w:bCs/>
          <w:sz w:val="22"/>
        </w:rPr>
        <w:t xml:space="preserve">Fraud </w:t>
      </w:r>
      <w:r>
        <w:rPr>
          <w:bCs/>
          <w:sz w:val="22"/>
        </w:rPr>
        <w:t>policies are summarized below:</w:t>
      </w:r>
    </w:p>
    <w:p w:rsidR="00101384" w:rsidRDefault="00101384" w:rsidP="00D70213">
      <w:pPr>
        <w:pStyle w:val="NormalWeb"/>
        <w:numPr>
          <w:ilvl w:val="0"/>
          <w:numId w:val="100"/>
        </w:numPr>
        <w:spacing w:before="0" w:beforeAutospacing="0" w:after="0"/>
        <w:rPr>
          <w:sz w:val="22"/>
        </w:rPr>
      </w:pPr>
      <w:r>
        <w:rPr>
          <w:sz w:val="22"/>
        </w:rPr>
        <w:t>79% - specific policies</w:t>
      </w:r>
    </w:p>
    <w:p w:rsidR="00101384" w:rsidRDefault="00101384" w:rsidP="00D70213">
      <w:pPr>
        <w:pStyle w:val="NormalWeb"/>
        <w:numPr>
          <w:ilvl w:val="0"/>
          <w:numId w:val="100"/>
        </w:numPr>
        <w:spacing w:before="0" w:beforeAutospacing="0" w:after="0"/>
        <w:rPr>
          <w:sz w:val="22"/>
        </w:rPr>
      </w:pPr>
      <w:r>
        <w:rPr>
          <w:sz w:val="22"/>
        </w:rPr>
        <w:t>25% - have or will have website with fraud reporting information</w:t>
      </w:r>
    </w:p>
    <w:p w:rsidR="00101384" w:rsidRDefault="00101384" w:rsidP="00D70213">
      <w:pPr>
        <w:pStyle w:val="NormalWeb"/>
        <w:numPr>
          <w:ilvl w:val="0"/>
          <w:numId w:val="100"/>
        </w:numPr>
        <w:spacing w:before="0" w:beforeAutospacing="0" w:after="0"/>
        <w:rPr>
          <w:sz w:val="22"/>
        </w:rPr>
      </w:pPr>
      <w:r>
        <w:rPr>
          <w:sz w:val="22"/>
        </w:rPr>
        <w:t>46% - published fraud hotline</w:t>
      </w:r>
    </w:p>
    <w:p w:rsidR="00101384" w:rsidRDefault="00101384" w:rsidP="00D70213">
      <w:pPr>
        <w:pStyle w:val="NormalWeb"/>
        <w:numPr>
          <w:ilvl w:val="0"/>
          <w:numId w:val="100"/>
        </w:numPr>
        <w:spacing w:before="0" w:beforeAutospacing="0" w:after="0"/>
        <w:rPr>
          <w:sz w:val="22"/>
        </w:rPr>
      </w:pPr>
      <w:r>
        <w:rPr>
          <w:sz w:val="22"/>
        </w:rPr>
        <w:t>12% - discuss at tribal meetings</w:t>
      </w:r>
    </w:p>
    <w:p w:rsidR="00101384" w:rsidRDefault="00101384" w:rsidP="00D70213">
      <w:pPr>
        <w:pStyle w:val="NormalWeb"/>
        <w:numPr>
          <w:ilvl w:val="0"/>
          <w:numId w:val="100"/>
        </w:numPr>
        <w:spacing w:before="0" w:beforeAutospacing="0" w:after="0"/>
        <w:rPr>
          <w:sz w:val="22"/>
        </w:rPr>
      </w:pPr>
      <w:r>
        <w:rPr>
          <w:sz w:val="22"/>
        </w:rPr>
        <w:t>33% - post or will post information in media</w:t>
      </w:r>
    </w:p>
    <w:p w:rsidR="00101384" w:rsidRDefault="00101384" w:rsidP="00D70213">
      <w:pPr>
        <w:pStyle w:val="NormalWeb"/>
        <w:numPr>
          <w:ilvl w:val="0"/>
          <w:numId w:val="100"/>
        </w:numPr>
        <w:spacing w:before="0" w:beforeAutospacing="0" w:after="0"/>
        <w:rPr>
          <w:sz w:val="22"/>
        </w:rPr>
      </w:pPr>
      <w:r>
        <w:rPr>
          <w:sz w:val="22"/>
        </w:rPr>
        <w:t>20% - has or will have fraud language on application</w:t>
      </w:r>
    </w:p>
    <w:p w:rsidR="00101384" w:rsidRDefault="00101384" w:rsidP="00D70213">
      <w:pPr>
        <w:pStyle w:val="NormalWeb"/>
        <w:numPr>
          <w:ilvl w:val="0"/>
          <w:numId w:val="100"/>
        </w:numPr>
        <w:spacing w:before="0" w:beforeAutospacing="0" w:after="0"/>
        <w:rPr>
          <w:sz w:val="22"/>
        </w:rPr>
      </w:pPr>
      <w:r>
        <w:rPr>
          <w:sz w:val="22"/>
        </w:rPr>
        <w:t>29% - no policy</w:t>
      </w:r>
    </w:p>
    <w:p w:rsidR="00101384" w:rsidRDefault="00101384" w:rsidP="00D70213">
      <w:pPr>
        <w:pStyle w:val="NormalWeb"/>
        <w:numPr>
          <w:ilvl w:val="0"/>
          <w:numId w:val="100"/>
        </w:numPr>
        <w:spacing w:before="0" w:beforeAutospacing="0" w:after="0"/>
        <w:rPr>
          <w:sz w:val="22"/>
        </w:rPr>
      </w:pPr>
      <w:r>
        <w:rPr>
          <w:sz w:val="22"/>
        </w:rPr>
        <w:t>12% - no policy, small communities self-report</w:t>
      </w:r>
    </w:p>
    <w:p w:rsidR="00101384" w:rsidRDefault="00101384" w:rsidP="00101384">
      <w:pPr>
        <w:pStyle w:val="NormalWeb"/>
        <w:spacing w:before="0" w:beforeAutospacing="0" w:after="0"/>
        <w:rPr>
          <w:b/>
          <w:bCs/>
          <w:sz w:val="22"/>
        </w:rPr>
      </w:pPr>
      <w:r>
        <w:rPr>
          <w:b/>
          <w:bCs/>
          <w:sz w:val="22"/>
        </w:rPr>
        <w:t>Suggestions</w:t>
      </w:r>
    </w:p>
    <w:p w:rsidR="00101384" w:rsidRDefault="00101384" w:rsidP="00101384">
      <w:pPr>
        <w:pStyle w:val="NormalWeb"/>
        <w:numPr>
          <w:ilvl w:val="0"/>
          <w:numId w:val="39"/>
        </w:numPr>
        <w:spacing w:before="0" w:beforeAutospacing="0" w:after="0"/>
        <w:rPr>
          <w:sz w:val="22"/>
        </w:rPr>
      </w:pPr>
      <w:r>
        <w:rPr>
          <w:sz w:val="22"/>
        </w:rPr>
        <w:t xml:space="preserve">Add language to applications that details the consequences of providing false information </w:t>
      </w:r>
    </w:p>
    <w:p w:rsidR="00101384" w:rsidRDefault="00101384" w:rsidP="00101384">
      <w:pPr>
        <w:pStyle w:val="NormalWeb"/>
        <w:numPr>
          <w:ilvl w:val="0"/>
          <w:numId w:val="39"/>
        </w:numPr>
        <w:spacing w:before="0" w:beforeAutospacing="0" w:after="0"/>
        <w:rPr>
          <w:sz w:val="22"/>
        </w:rPr>
      </w:pPr>
      <w:r>
        <w:rPr>
          <w:sz w:val="22"/>
        </w:rPr>
        <w:t xml:space="preserve">Add language to applications </w:t>
      </w:r>
      <w:r w:rsidRPr="004E1FDD">
        <w:rPr>
          <w:sz w:val="22"/>
        </w:rPr>
        <w:t xml:space="preserve">specifying that one household is eligible for </w:t>
      </w:r>
      <w:r>
        <w:rPr>
          <w:sz w:val="22"/>
        </w:rPr>
        <w:t xml:space="preserve">only </w:t>
      </w:r>
      <w:r w:rsidRPr="004E1FDD">
        <w:rPr>
          <w:sz w:val="22"/>
        </w:rPr>
        <w:t>one LIHEAP payment</w:t>
      </w:r>
      <w:r>
        <w:rPr>
          <w:sz w:val="22"/>
        </w:rPr>
        <w:t>, if applicable</w:t>
      </w:r>
    </w:p>
    <w:p w:rsidR="00101384" w:rsidRDefault="00101384" w:rsidP="00101384">
      <w:pPr>
        <w:pStyle w:val="NormalWeb"/>
        <w:numPr>
          <w:ilvl w:val="0"/>
          <w:numId w:val="39"/>
        </w:numPr>
        <w:spacing w:before="0" w:beforeAutospacing="0" w:after="0"/>
        <w:rPr>
          <w:sz w:val="22"/>
        </w:rPr>
      </w:pPr>
      <w:r>
        <w:rPr>
          <w:sz w:val="22"/>
        </w:rPr>
        <w:t>Develop websites and hotlines for reporting fraud</w:t>
      </w:r>
    </w:p>
    <w:p w:rsidR="00101384" w:rsidRDefault="00101384" w:rsidP="00101384">
      <w:pPr>
        <w:pStyle w:val="NormalWeb"/>
        <w:numPr>
          <w:ilvl w:val="0"/>
          <w:numId w:val="39"/>
        </w:numPr>
        <w:spacing w:before="0" w:beforeAutospacing="0" w:after="0"/>
        <w:rPr>
          <w:sz w:val="22"/>
        </w:rPr>
      </w:pPr>
      <w:r>
        <w:rPr>
          <w:sz w:val="22"/>
        </w:rPr>
        <w:t>Add information about reporting fraud, the possible penalties for fraud, to any information about LIHEAP, including publications, websites, and flyers posted in public places</w:t>
      </w:r>
    </w:p>
    <w:p w:rsidR="00101384" w:rsidRDefault="00101384" w:rsidP="00101384">
      <w:pPr>
        <w:pStyle w:val="NormalWeb"/>
        <w:spacing w:before="0" w:beforeAutospacing="0" w:after="0"/>
        <w:rPr>
          <w:b/>
          <w:bCs/>
          <w:sz w:val="22"/>
        </w:rPr>
        <w:sectPr w:rsidR="00101384" w:rsidSect="00AA35E9">
          <w:pgSz w:w="12240" w:h="15840"/>
          <w:pgMar w:top="1440" w:right="1440" w:bottom="1440" w:left="1440" w:header="720" w:footer="720" w:gutter="0"/>
          <w:cols w:space="720"/>
          <w:docGrid w:linePitch="360"/>
        </w:sectPr>
      </w:pPr>
    </w:p>
    <w:p w:rsidR="00101384" w:rsidRDefault="00101384" w:rsidP="00101384">
      <w:pPr>
        <w:pStyle w:val="NormalWeb"/>
        <w:spacing w:before="0" w:beforeAutospacing="0" w:after="0"/>
        <w:rPr>
          <w:sz w:val="22"/>
        </w:rPr>
      </w:pPr>
      <w:r>
        <w:rPr>
          <w:b/>
          <w:bCs/>
          <w:sz w:val="22"/>
        </w:rPr>
        <w:lastRenderedPageBreak/>
        <w:t xml:space="preserve">Barriers </w:t>
      </w:r>
    </w:p>
    <w:p w:rsidR="00101384" w:rsidRDefault="00101384" w:rsidP="00101384">
      <w:pPr>
        <w:pStyle w:val="NormalWeb"/>
        <w:numPr>
          <w:ilvl w:val="0"/>
          <w:numId w:val="40"/>
        </w:numPr>
        <w:spacing w:before="0" w:beforeAutospacing="0" w:after="0"/>
        <w:rPr>
          <w:sz w:val="22"/>
        </w:rPr>
      </w:pPr>
      <w:r w:rsidRPr="00325D69">
        <w:rPr>
          <w:b/>
          <w:sz w:val="22"/>
        </w:rPr>
        <w:t>Expense:</w:t>
      </w:r>
      <w:r w:rsidRPr="001E3D78">
        <w:rPr>
          <w:sz w:val="22"/>
        </w:rPr>
        <w:t xml:space="preserve"> </w:t>
      </w:r>
      <w:r>
        <w:rPr>
          <w:sz w:val="22"/>
        </w:rPr>
        <w:t>Creating</w:t>
      </w:r>
      <w:r w:rsidRPr="001E3D78">
        <w:rPr>
          <w:sz w:val="22"/>
        </w:rPr>
        <w:t xml:space="preserve"> or publicizing</w:t>
      </w:r>
      <w:r>
        <w:rPr>
          <w:sz w:val="22"/>
        </w:rPr>
        <w:t xml:space="preserve"> </w:t>
      </w:r>
      <w:r w:rsidRPr="001E3D78">
        <w:rPr>
          <w:sz w:val="22"/>
        </w:rPr>
        <w:t>fraud-reporting strategies would require time and staff.</w:t>
      </w:r>
    </w:p>
    <w:p w:rsidR="00101384" w:rsidRPr="001E3D78" w:rsidRDefault="00101384" w:rsidP="00101384">
      <w:pPr>
        <w:pStyle w:val="NormalWeb"/>
        <w:numPr>
          <w:ilvl w:val="0"/>
          <w:numId w:val="40"/>
        </w:numPr>
        <w:spacing w:before="0" w:beforeAutospacing="0" w:after="0"/>
        <w:rPr>
          <w:color w:val="00B050"/>
          <w:sz w:val="22"/>
        </w:rPr>
      </w:pPr>
      <w:r w:rsidRPr="00325D69">
        <w:rPr>
          <w:b/>
          <w:sz w:val="22"/>
        </w:rPr>
        <w:t>Lack of resources:</w:t>
      </w:r>
      <w:r>
        <w:rPr>
          <w:sz w:val="22"/>
        </w:rPr>
        <w:t xml:space="preserve"> Smaller tribes may have limited resources for monitoring and prosecution. </w:t>
      </w:r>
    </w:p>
    <w:p w:rsidR="00101384" w:rsidRDefault="00101384" w:rsidP="00101384">
      <w:pPr>
        <w:pStyle w:val="NormalWeb"/>
        <w:spacing w:before="0" w:beforeAutospacing="0" w:after="0"/>
        <w:rPr>
          <w:sz w:val="22"/>
        </w:rPr>
      </w:pPr>
      <w:r>
        <w:rPr>
          <w:b/>
          <w:bCs/>
          <w:sz w:val="22"/>
        </w:rPr>
        <w:t>4.   Confidentiality</w:t>
      </w:r>
    </w:p>
    <w:p w:rsidR="00101384" w:rsidRDefault="00101384" w:rsidP="00101384">
      <w:pPr>
        <w:pStyle w:val="NormalWeb"/>
        <w:spacing w:before="0" w:beforeAutospacing="0" w:after="0"/>
        <w:rPr>
          <w:sz w:val="22"/>
        </w:rPr>
      </w:pPr>
      <w:r>
        <w:rPr>
          <w:sz w:val="22"/>
        </w:rPr>
        <w:t>Most tribes keep LIHEAP application materials under lock and key. Some of those tribes also reported using passwords to access LIHEAP electronic records.  Some tribes have a written confidentiality policy and even more require employees to sign a confidentiality agreement. A smaller number includes information about the confidentiality policy on the application. Confidentiality policies are summarized below:</w:t>
      </w:r>
    </w:p>
    <w:p w:rsidR="00101384" w:rsidRPr="00962198" w:rsidRDefault="00101384" w:rsidP="00D70213">
      <w:pPr>
        <w:pStyle w:val="NormalWeb"/>
        <w:numPr>
          <w:ilvl w:val="0"/>
          <w:numId w:val="101"/>
        </w:numPr>
        <w:spacing w:before="0" w:beforeAutospacing="0" w:after="0"/>
        <w:rPr>
          <w:sz w:val="22"/>
        </w:rPr>
      </w:pPr>
      <w:r w:rsidRPr="00962198">
        <w:rPr>
          <w:sz w:val="22"/>
        </w:rPr>
        <w:t>58% - information is under lock and key</w:t>
      </w:r>
    </w:p>
    <w:p w:rsidR="00101384" w:rsidRDefault="00101384" w:rsidP="00D70213">
      <w:pPr>
        <w:pStyle w:val="NormalWeb"/>
        <w:numPr>
          <w:ilvl w:val="0"/>
          <w:numId w:val="101"/>
        </w:numPr>
        <w:spacing w:before="0" w:beforeAutospacing="0" w:after="0"/>
        <w:rPr>
          <w:sz w:val="22"/>
        </w:rPr>
      </w:pPr>
      <w:r>
        <w:rPr>
          <w:sz w:val="22"/>
        </w:rPr>
        <w:t>25% - information under lock and key and passwords used for computers</w:t>
      </w:r>
    </w:p>
    <w:p w:rsidR="00101384" w:rsidRDefault="00101384" w:rsidP="00D70213">
      <w:pPr>
        <w:pStyle w:val="NormalWeb"/>
        <w:numPr>
          <w:ilvl w:val="0"/>
          <w:numId w:val="101"/>
        </w:numPr>
        <w:spacing w:before="0" w:beforeAutospacing="0" w:after="0"/>
        <w:rPr>
          <w:sz w:val="22"/>
        </w:rPr>
      </w:pPr>
      <w:r>
        <w:rPr>
          <w:sz w:val="22"/>
        </w:rPr>
        <w:t>46% - staff signs privacy agreement</w:t>
      </w:r>
    </w:p>
    <w:p w:rsidR="00101384" w:rsidRDefault="00101384" w:rsidP="00D70213">
      <w:pPr>
        <w:pStyle w:val="NormalWeb"/>
        <w:numPr>
          <w:ilvl w:val="0"/>
          <w:numId w:val="101"/>
        </w:numPr>
        <w:spacing w:before="0" w:beforeAutospacing="0" w:after="0"/>
        <w:rPr>
          <w:sz w:val="22"/>
        </w:rPr>
      </w:pPr>
      <w:r>
        <w:rPr>
          <w:sz w:val="22"/>
        </w:rPr>
        <w:t>12% - application details privacy policy</w:t>
      </w:r>
    </w:p>
    <w:p w:rsidR="00101384" w:rsidRDefault="00101384" w:rsidP="00D70213">
      <w:pPr>
        <w:pStyle w:val="NormalWeb"/>
        <w:numPr>
          <w:ilvl w:val="0"/>
          <w:numId w:val="101"/>
        </w:numPr>
        <w:spacing w:before="0" w:beforeAutospacing="0" w:after="0"/>
        <w:rPr>
          <w:sz w:val="22"/>
        </w:rPr>
      </w:pPr>
      <w:r>
        <w:rPr>
          <w:sz w:val="22"/>
        </w:rPr>
        <w:t>4% - applicants separated as they fill out applications</w:t>
      </w:r>
    </w:p>
    <w:p w:rsidR="00101384" w:rsidRDefault="00101384" w:rsidP="00101384">
      <w:pPr>
        <w:pStyle w:val="NormalWeb"/>
        <w:spacing w:before="0" w:beforeAutospacing="0" w:after="0"/>
        <w:rPr>
          <w:sz w:val="22"/>
        </w:rPr>
      </w:pPr>
      <w:r>
        <w:rPr>
          <w:b/>
          <w:bCs/>
          <w:sz w:val="22"/>
        </w:rPr>
        <w:t>Suggestions</w:t>
      </w:r>
    </w:p>
    <w:p w:rsidR="00101384" w:rsidRDefault="00101384" w:rsidP="00101384">
      <w:pPr>
        <w:pStyle w:val="NormalWeb"/>
        <w:numPr>
          <w:ilvl w:val="0"/>
          <w:numId w:val="45"/>
        </w:numPr>
        <w:spacing w:before="0" w:beforeAutospacing="0" w:after="0"/>
        <w:rPr>
          <w:sz w:val="22"/>
        </w:rPr>
      </w:pPr>
      <w:r>
        <w:rPr>
          <w:sz w:val="22"/>
        </w:rPr>
        <w:t>Develop a confidentiality agreement for employees</w:t>
      </w:r>
    </w:p>
    <w:p w:rsidR="00101384" w:rsidRDefault="00101384" w:rsidP="00101384">
      <w:pPr>
        <w:pStyle w:val="NormalWeb"/>
        <w:numPr>
          <w:ilvl w:val="0"/>
          <w:numId w:val="45"/>
        </w:numPr>
        <w:spacing w:before="0" w:beforeAutospacing="0" w:after="0"/>
        <w:rPr>
          <w:sz w:val="22"/>
        </w:rPr>
      </w:pPr>
      <w:r>
        <w:rPr>
          <w:sz w:val="22"/>
        </w:rPr>
        <w:t>Include information about confidentiality policy on application materials</w:t>
      </w:r>
    </w:p>
    <w:p w:rsidR="00101384" w:rsidRDefault="00101384" w:rsidP="00101384">
      <w:pPr>
        <w:pStyle w:val="NormalWeb"/>
        <w:numPr>
          <w:ilvl w:val="0"/>
          <w:numId w:val="45"/>
        </w:numPr>
        <w:spacing w:before="0" w:beforeAutospacing="0" w:after="0"/>
        <w:rPr>
          <w:sz w:val="22"/>
        </w:rPr>
      </w:pPr>
      <w:r>
        <w:rPr>
          <w:sz w:val="22"/>
        </w:rPr>
        <w:t>Create policies to place information under lock and key and/or under password protection</w:t>
      </w:r>
    </w:p>
    <w:p w:rsidR="00101384" w:rsidRDefault="00101384" w:rsidP="00101384">
      <w:pPr>
        <w:pStyle w:val="NormalWeb"/>
        <w:numPr>
          <w:ilvl w:val="0"/>
          <w:numId w:val="45"/>
        </w:numPr>
        <w:spacing w:before="0" w:beforeAutospacing="0" w:after="0"/>
        <w:rPr>
          <w:sz w:val="22"/>
        </w:rPr>
      </w:pPr>
      <w:r>
        <w:rPr>
          <w:sz w:val="22"/>
        </w:rPr>
        <w:t>Ensure that vendors are aware of confidentiality polices</w:t>
      </w:r>
    </w:p>
    <w:p w:rsidR="00101384" w:rsidRDefault="00101384" w:rsidP="00101384">
      <w:pPr>
        <w:pStyle w:val="NormalWeb"/>
        <w:spacing w:before="0" w:beforeAutospacing="0" w:after="0"/>
        <w:rPr>
          <w:b/>
          <w:bCs/>
          <w:sz w:val="22"/>
        </w:rPr>
      </w:pPr>
      <w:r>
        <w:rPr>
          <w:b/>
          <w:bCs/>
          <w:sz w:val="22"/>
        </w:rPr>
        <w:t xml:space="preserve">Barriers </w:t>
      </w:r>
    </w:p>
    <w:p w:rsidR="00101384" w:rsidRDefault="00101384" w:rsidP="00101384">
      <w:pPr>
        <w:pStyle w:val="NormalWeb"/>
        <w:numPr>
          <w:ilvl w:val="0"/>
          <w:numId w:val="46"/>
        </w:numPr>
        <w:spacing w:before="0" w:beforeAutospacing="0" w:after="0"/>
        <w:rPr>
          <w:sz w:val="22"/>
        </w:rPr>
      </w:pPr>
      <w:r w:rsidRPr="005B669E">
        <w:rPr>
          <w:b/>
          <w:sz w:val="22"/>
        </w:rPr>
        <w:t>Expense:</w:t>
      </w:r>
      <w:r>
        <w:rPr>
          <w:sz w:val="22"/>
        </w:rPr>
        <w:t xml:space="preserve"> Developing new confidentiality materials would require time and staff</w:t>
      </w:r>
    </w:p>
    <w:p w:rsidR="00101384" w:rsidRDefault="00101384" w:rsidP="00101384"/>
    <w:p w:rsidR="00592DDE" w:rsidRDefault="00592DDE">
      <w:pPr>
        <w:pStyle w:val="NormalWeb"/>
        <w:spacing w:before="0" w:beforeAutospacing="0" w:after="0"/>
        <w:rPr>
          <w:b/>
          <w:bCs/>
          <w:sz w:val="22"/>
        </w:rPr>
      </w:pPr>
    </w:p>
    <w:p w:rsidR="00651102" w:rsidRDefault="00651102">
      <w:pPr>
        <w:rPr>
          <w:szCs w:val="24"/>
        </w:rPr>
      </w:pPr>
      <w:r>
        <w:br w:type="page"/>
      </w:r>
    </w:p>
    <w:p w:rsidR="00651102" w:rsidRPr="00651102" w:rsidRDefault="00CE0897">
      <w:pPr>
        <w:pStyle w:val="NormalWeb"/>
        <w:spacing w:before="0" w:beforeAutospacing="0" w:after="0"/>
        <w:rPr>
          <w:b/>
          <w:sz w:val="22"/>
        </w:rPr>
      </w:pPr>
      <w:r w:rsidRPr="00CE0897">
        <w:rPr>
          <w:b/>
          <w:sz w:val="22"/>
        </w:rPr>
        <w:lastRenderedPageBreak/>
        <w:t xml:space="preserve">VI. NEXT STEPS </w:t>
      </w:r>
    </w:p>
    <w:p w:rsidR="00651102" w:rsidRPr="00E53F34" w:rsidRDefault="00CE0897" w:rsidP="00E53F34">
      <w:pPr>
        <w:pStyle w:val="NormalWeb"/>
        <w:spacing w:after="0"/>
        <w:rPr>
          <w:sz w:val="22"/>
          <w:szCs w:val="22"/>
        </w:rPr>
      </w:pPr>
      <w:r w:rsidRPr="00CE0897">
        <w:rPr>
          <w:sz w:val="22"/>
          <w:szCs w:val="22"/>
        </w:rPr>
        <w:t xml:space="preserve">The final task of the LIHEAP Program Integrity Working group is to identify next steps for NCAT, LIHEAP grantees and HHS. </w:t>
      </w:r>
    </w:p>
    <w:p w:rsidR="00651102" w:rsidRPr="00E53F34" w:rsidRDefault="00CE0897" w:rsidP="00E53F34">
      <w:pPr>
        <w:pStyle w:val="NormalWeb"/>
        <w:spacing w:after="0"/>
        <w:rPr>
          <w:sz w:val="22"/>
          <w:szCs w:val="22"/>
        </w:rPr>
      </w:pPr>
      <w:r w:rsidRPr="00CE0897">
        <w:rPr>
          <w:sz w:val="22"/>
          <w:szCs w:val="22"/>
        </w:rPr>
        <w:t xml:space="preserve">While the group believes its recommendations in Section </w:t>
      </w:r>
      <w:r w:rsidR="00651102" w:rsidRPr="00E53F34">
        <w:rPr>
          <w:sz w:val="22"/>
          <w:szCs w:val="22"/>
        </w:rPr>
        <w:t>IV</w:t>
      </w:r>
      <w:r w:rsidRPr="00CE0897">
        <w:rPr>
          <w:sz w:val="22"/>
          <w:szCs w:val="22"/>
        </w:rPr>
        <w:t xml:space="preserve"> should serve as a springboard for next steps, it recommends that once HHS has reviewed the report it should: </w:t>
      </w:r>
    </w:p>
    <w:p w:rsidR="00E53F34" w:rsidRPr="00E53F34" w:rsidRDefault="00E53F34" w:rsidP="00D70213">
      <w:pPr>
        <w:numPr>
          <w:ilvl w:val="0"/>
          <w:numId w:val="68"/>
        </w:numPr>
        <w:tabs>
          <w:tab w:val="clear" w:pos="1080"/>
          <w:tab w:val="num" w:pos="340"/>
        </w:tabs>
        <w:ind w:left="360"/>
        <w:rPr>
          <w:color w:val="010101"/>
        </w:rPr>
      </w:pPr>
      <w:r w:rsidRPr="00E53F34">
        <w:rPr>
          <w:color w:val="010101"/>
        </w:rPr>
        <w:t>Continue support for program integrity enhancement across federal LIHEAP processes</w:t>
      </w:r>
      <w:r w:rsidR="0023072A">
        <w:rPr>
          <w:color w:val="010101"/>
        </w:rPr>
        <w:t xml:space="preserve"> and </w:t>
      </w:r>
      <w:r w:rsidRPr="00E53F34">
        <w:rPr>
          <w:color w:val="010101"/>
        </w:rPr>
        <w:t xml:space="preserve">initiatives.  More specifically, assure that program integrity is integrated into </w:t>
      </w:r>
      <w:r w:rsidR="0023072A">
        <w:rPr>
          <w:color w:val="010101"/>
        </w:rPr>
        <w:t>HH</w:t>
      </w:r>
      <w:r w:rsidRPr="00E53F34">
        <w:rPr>
          <w:color w:val="010101"/>
        </w:rPr>
        <w:t>S trainings, compliance reviews, written guidance and procurement processes as a fundamental component of an effective LIHEAP program.</w:t>
      </w:r>
    </w:p>
    <w:p w:rsidR="00E53F34" w:rsidRPr="00E53F34" w:rsidRDefault="00E53F34" w:rsidP="00E53F34">
      <w:pPr>
        <w:ind w:left="360"/>
        <w:rPr>
          <w:color w:val="010101"/>
        </w:rPr>
      </w:pPr>
    </w:p>
    <w:p w:rsidR="00E53F34" w:rsidRPr="00E53F34" w:rsidRDefault="00E53F34" w:rsidP="00D70213">
      <w:pPr>
        <w:numPr>
          <w:ilvl w:val="0"/>
          <w:numId w:val="68"/>
        </w:numPr>
        <w:tabs>
          <w:tab w:val="clear" w:pos="1080"/>
          <w:tab w:val="num" w:pos="340"/>
        </w:tabs>
        <w:ind w:left="360"/>
        <w:rPr>
          <w:color w:val="010101"/>
        </w:rPr>
      </w:pPr>
      <w:r w:rsidRPr="00E53F34">
        <w:rPr>
          <w:color w:val="010101"/>
        </w:rPr>
        <w:t>Make this report public and available to all LIHEAP grantees and interested parties as soon as possible, preferably before the June 11-13</w:t>
      </w:r>
      <w:r w:rsidR="0023072A">
        <w:rPr>
          <w:color w:val="010101"/>
        </w:rPr>
        <w:t>, 2012</w:t>
      </w:r>
      <w:r w:rsidRPr="00E53F34">
        <w:rPr>
          <w:color w:val="010101"/>
        </w:rPr>
        <w:t xml:space="preserve"> National Energy and Utility Affordability Conference, so that attendees can be informed of  the report</w:t>
      </w:r>
      <w:r w:rsidR="00836D07">
        <w:rPr>
          <w:color w:val="010101"/>
        </w:rPr>
        <w:t>’</w:t>
      </w:r>
      <w:r w:rsidRPr="00E53F34">
        <w:rPr>
          <w:color w:val="010101"/>
        </w:rPr>
        <w:t>s findings (and begin implementing recommendations wherever possible).</w:t>
      </w:r>
    </w:p>
    <w:p w:rsidR="00E53F34" w:rsidRPr="00E53F34" w:rsidRDefault="00E53F34" w:rsidP="00E53F34">
      <w:pPr>
        <w:rPr>
          <w:color w:val="010101"/>
        </w:rPr>
      </w:pPr>
    </w:p>
    <w:p w:rsidR="00E53F34" w:rsidRPr="00E53F34" w:rsidRDefault="00E53F34" w:rsidP="00D70213">
      <w:pPr>
        <w:numPr>
          <w:ilvl w:val="0"/>
          <w:numId w:val="68"/>
        </w:numPr>
        <w:tabs>
          <w:tab w:val="clear" w:pos="1080"/>
          <w:tab w:val="num" w:pos="340"/>
        </w:tabs>
        <w:ind w:left="360"/>
        <w:rPr>
          <w:color w:val="010101"/>
        </w:rPr>
      </w:pPr>
      <w:r w:rsidRPr="00E53F34">
        <w:rPr>
          <w:color w:val="010101"/>
        </w:rPr>
        <w:t>Create a program integrity implementation group as soon as possible. This group would be responsible for advising HHS on next steps as well as ongoing grantee support needs.</w:t>
      </w:r>
    </w:p>
    <w:p w:rsidR="00E53F34" w:rsidRPr="00E53F34" w:rsidRDefault="00E53F34" w:rsidP="00E53F34">
      <w:pPr>
        <w:rPr>
          <w:color w:val="010101"/>
        </w:rPr>
      </w:pPr>
    </w:p>
    <w:p w:rsidR="00E53F34" w:rsidRPr="00E53F34" w:rsidRDefault="00E53F34" w:rsidP="00D70213">
      <w:pPr>
        <w:numPr>
          <w:ilvl w:val="0"/>
          <w:numId w:val="68"/>
        </w:numPr>
        <w:tabs>
          <w:tab w:val="clear" w:pos="1080"/>
          <w:tab w:val="num" w:pos="340"/>
        </w:tabs>
        <w:ind w:left="360"/>
        <w:rPr>
          <w:color w:val="010101"/>
        </w:rPr>
      </w:pPr>
      <w:r w:rsidRPr="00E53F34">
        <w:rPr>
          <w:color w:val="010101"/>
        </w:rPr>
        <w:t>Establish and communicate priorities (as well as timelines) for implementation of this report</w:t>
      </w:r>
      <w:r w:rsidR="00836D07">
        <w:rPr>
          <w:color w:val="010101"/>
        </w:rPr>
        <w:t>’</w:t>
      </w:r>
      <w:r w:rsidRPr="00E53F34">
        <w:rPr>
          <w:color w:val="010101"/>
        </w:rPr>
        <w:t xml:space="preserve">s federal policy and </w:t>
      </w:r>
      <w:r w:rsidR="000F05C3">
        <w:rPr>
          <w:color w:val="010101"/>
        </w:rPr>
        <w:t>training</w:t>
      </w:r>
      <w:r w:rsidRPr="00E53F34">
        <w:rPr>
          <w:color w:val="010101"/>
        </w:rPr>
        <w:t xml:space="preserve"> and </w:t>
      </w:r>
      <w:r w:rsidR="000F05C3">
        <w:rPr>
          <w:color w:val="010101"/>
        </w:rPr>
        <w:t>technical assistance</w:t>
      </w:r>
      <w:r w:rsidRPr="00E53F34">
        <w:rPr>
          <w:color w:val="010101"/>
        </w:rPr>
        <w:t xml:space="preserve"> recommendations. </w:t>
      </w:r>
    </w:p>
    <w:p w:rsidR="00E53F34" w:rsidRPr="00E53F34" w:rsidRDefault="00E53F34" w:rsidP="00E53F34">
      <w:pPr>
        <w:ind w:left="360"/>
        <w:rPr>
          <w:color w:val="010101"/>
        </w:rPr>
      </w:pPr>
    </w:p>
    <w:p w:rsidR="00E53F34" w:rsidRPr="00E53F34" w:rsidRDefault="00E53F34" w:rsidP="00D70213">
      <w:pPr>
        <w:numPr>
          <w:ilvl w:val="0"/>
          <w:numId w:val="68"/>
        </w:numPr>
        <w:tabs>
          <w:tab w:val="clear" w:pos="1080"/>
          <w:tab w:val="num" w:pos="340"/>
        </w:tabs>
        <w:ind w:left="360"/>
        <w:rPr>
          <w:color w:val="010101"/>
        </w:rPr>
      </w:pPr>
      <w:r w:rsidRPr="00E53F34">
        <w:rPr>
          <w:color w:val="010101"/>
        </w:rPr>
        <w:t xml:space="preserve">Coordinate linkages between the </w:t>
      </w:r>
      <w:r w:rsidR="000F05C3">
        <w:rPr>
          <w:color w:val="010101"/>
        </w:rPr>
        <w:t>LIHEAP Program Integrity</w:t>
      </w:r>
      <w:r w:rsidRPr="00E53F34">
        <w:rPr>
          <w:color w:val="010101"/>
        </w:rPr>
        <w:t xml:space="preserve"> </w:t>
      </w:r>
      <w:r w:rsidR="000F05C3">
        <w:rPr>
          <w:color w:val="010101"/>
        </w:rPr>
        <w:t xml:space="preserve">Working Group </w:t>
      </w:r>
      <w:r w:rsidRPr="00E53F34">
        <w:rPr>
          <w:color w:val="010101"/>
        </w:rPr>
        <w:t xml:space="preserve">and </w:t>
      </w:r>
      <w:r w:rsidR="000F05C3">
        <w:rPr>
          <w:color w:val="010101"/>
        </w:rPr>
        <w:t>Performance Measures</w:t>
      </w:r>
      <w:r w:rsidRPr="00E53F34">
        <w:rPr>
          <w:color w:val="010101"/>
        </w:rPr>
        <w:t xml:space="preserve"> </w:t>
      </w:r>
      <w:r w:rsidR="000F05C3">
        <w:rPr>
          <w:color w:val="010101"/>
        </w:rPr>
        <w:t>G</w:t>
      </w:r>
      <w:r w:rsidRPr="00E53F34">
        <w:rPr>
          <w:color w:val="010101"/>
        </w:rPr>
        <w:t>roup recommendations</w:t>
      </w:r>
      <w:r w:rsidR="000F05C3">
        <w:rPr>
          <w:color w:val="010101"/>
        </w:rPr>
        <w:t xml:space="preserve"> ― </w:t>
      </w:r>
      <w:r w:rsidRPr="00E53F34">
        <w:rPr>
          <w:color w:val="010101"/>
        </w:rPr>
        <w:t>particularly those that could be accomplished in a complementary or similar manner.</w:t>
      </w:r>
    </w:p>
    <w:p w:rsidR="00E53F34" w:rsidRPr="00E53F34" w:rsidRDefault="00E53F34" w:rsidP="00E53F34">
      <w:pPr>
        <w:ind w:left="360"/>
        <w:rPr>
          <w:color w:val="010101"/>
        </w:rPr>
      </w:pPr>
    </w:p>
    <w:p w:rsidR="00E53F34" w:rsidRPr="00E53F34" w:rsidRDefault="00E53F34" w:rsidP="00D70213">
      <w:pPr>
        <w:numPr>
          <w:ilvl w:val="0"/>
          <w:numId w:val="68"/>
        </w:numPr>
        <w:tabs>
          <w:tab w:val="clear" w:pos="1080"/>
          <w:tab w:val="num" w:pos="340"/>
        </w:tabs>
        <w:ind w:left="360"/>
        <w:rPr>
          <w:color w:val="010101"/>
        </w:rPr>
      </w:pPr>
      <w:r w:rsidRPr="00E53F34">
        <w:rPr>
          <w:color w:val="010101"/>
        </w:rPr>
        <w:t>Work with NCAT and group members to review and disseminate resources on program integrity obtained by the existing working group, as well as those resources generated from ongoing implementation efforts.</w:t>
      </w:r>
    </w:p>
    <w:p w:rsidR="00651102" w:rsidRPr="00651102" w:rsidRDefault="00651102" w:rsidP="00E53F34">
      <w:pPr>
        <w:pStyle w:val="NormalWeb"/>
        <w:spacing w:after="0"/>
        <w:rPr>
          <w:sz w:val="22"/>
          <w:szCs w:val="22"/>
        </w:rPr>
      </w:pPr>
    </w:p>
    <w:p w:rsidR="00F61FA0" w:rsidRDefault="00F61FA0" w:rsidP="00E53F34">
      <w:pPr>
        <w:rPr>
          <w:bCs/>
        </w:rPr>
      </w:pPr>
    </w:p>
    <w:p w:rsidR="00F61FA0" w:rsidRDefault="00F61FA0">
      <w:pPr>
        <w:rPr>
          <w:bCs/>
        </w:rPr>
      </w:pPr>
      <w:r>
        <w:rPr>
          <w:bCs/>
        </w:rPr>
        <w:br w:type="page"/>
      </w:r>
    </w:p>
    <w:p w:rsidR="00F61FA0" w:rsidRPr="00F61FA0" w:rsidRDefault="00F61FA0" w:rsidP="00F61FA0">
      <w:pPr>
        <w:spacing w:before="100" w:beforeAutospacing="1" w:after="100" w:afterAutospacing="1"/>
        <w:ind w:left="360"/>
        <w:rPr>
          <w:b/>
        </w:rPr>
      </w:pPr>
      <w:r w:rsidRPr="00F61FA0">
        <w:rPr>
          <w:b/>
        </w:rPr>
        <w:lastRenderedPageBreak/>
        <w:t>APPENDICES</w:t>
      </w:r>
    </w:p>
    <w:p w:rsidR="00F61FA0" w:rsidRDefault="00E501A9" w:rsidP="00F61FA0">
      <w:pPr>
        <w:numPr>
          <w:ilvl w:val="0"/>
          <w:numId w:val="102"/>
        </w:numPr>
        <w:spacing w:before="100" w:beforeAutospacing="1" w:after="100" w:afterAutospacing="1"/>
      </w:pPr>
      <w:hyperlink r:id="rId15" w:history="1">
        <w:r w:rsidR="00F61FA0">
          <w:rPr>
            <w:rStyle w:val="Hyperlink"/>
          </w:rPr>
          <w:t>Appendix A:</w:t>
        </w:r>
      </w:hyperlink>
      <w:r w:rsidR="00F61FA0">
        <w:t xml:space="preserve"> LPIWG Member List</w:t>
      </w:r>
    </w:p>
    <w:p w:rsidR="00F61FA0" w:rsidRDefault="00E501A9" w:rsidP="00F61FA0">
      <w:pPr>
        <w:numPr>
          <w:ilvl w:val="0"/>
          <w:numId w:val="102"/>
        </w:numPr>
        <w:spacing w:before="100" w:beforeAutospacing="1" w:after="100" w:afterAutospacing="1"/>
      </w:pPr>
      <w:hyperlink r:id="rId16" w:history="1">
        <w:r w:rsidR="00F61FA0">
          <w:rPr>
            <w:rStyle w:val="Hyperlink"/>
          </w:rPr>
          <w:t>Appendix B:</w:t>
        </w:r>
      </w:hyperlink>
      <w:r w:rsidR="00F61FA0">
        <w:t xml:space="preserve"> Strategic </w:t>
      </w:r>
      <w:proofErr w:type="spellStart"/>
      <w:r w:rsidR="00F61FA0">
        <w:t>Workplan</w:t>
      </w:r>
      <w:proofErr w:type="spellEnd"/>
    </w:p>
    <w:p w:rsidR="00F61FA0" w:rsidRDefault="00E501A9" w:rsidP="00F61FA0">
      <w:pPr>
        <w:numPr>
          <w:ilvl w:val="0"/>
          <w:numId w:val="102"/>
        </w:numPr>
        <w:spacing w:before="100" w:beforeAutospacing="1" w:after="100" w:afterAutospacing="1"/>
      </w:pPr>
      <w:hyperlink r:id="rId17" w:history="1">
        <w:r w:rsidR="00F61FA0">
          <w:rPr>
            <w:rStyle w:val="Hyperlink"/>
          </w:rPr>
          <w:t>Appendix C:</w:t>
        </w:r>
      </w:hyperlink>
      <w:r w:rsidR="00F61FA0">
        <w:t xml:space="preserve"> Fraud Investigation and Prosecution, An Overview of State Practices </w:t>
      </w:r>
    </w:p>
    <w:p w:rsidR="00F61FA0" w:rsidRDefault="00E501A9" w:rsidP="00F61FA0">
      <w:pPr>
        <w:numPr>
          <w:ilvl w:val="0"/>
          <w:numId w:val="102"/>
        </w:numPr>
        <w:spacing w:before="100" w:beforeAutospacing="1" w:after="100" w:afterAutospacing="1"/>
      </w:pPr>
      <w:hyperlink r:id="rId18" w:history="1">
        <w:r w:rsidR="00F61FA0">
          <w:rPr>
            <w:rStyle w:val="Hyperlink"/>
          </w:rPr>
          <w:t>Appendix D:</w:t>
        </w:r>
      </w:hyperlink>
      <w:r w:rsidR="00F61FA0">
        <w:t xml:space="preserve"> Tribal Interviews</w:t>
      </w:r>
    </w:p>
    <w:p w:rsidR="00F61FA0" w:rsidRDefault="00E501A9" w:rsidP="00F61FA0">
      <w:pPr>
        <w:numPr>
          <w:ilvl w:val="0"/>
          <w:numId w:val="102"/>
        </w:numPr>
        <w:spacing w:before="100" w:beforeAutospacing="1" w:after="100" w:afterAutospacing="1"/>
      </w:pPr>
      <w:hyperlink r:id="rId19" w:history="1">
        <w:r w:rsidR="00F61FA0">
          <w:rPr>
            <w:rStyle w:val="Hyperlink"/>
          </w:rPr>
          <w:t>Appendix E:</w:t>
        </w:r>
      </w:hyperlink>
      <w:r w:rsidR="00F61FA0">
        <w:t xml:space="preserve"> Federal, State and Tribal Resources</w:t>
      </w:r>
    </w:p>
    <w:p w:rsidR="00734347" w:rsidRPr="00651102" w:rsidRDefault="00734347" w:rsidP="00E53F34">
      <w:pPr>
        <w:rPr>
          <w:bCs/>
        </w:rPr>
      </w:pPr>
    </w:p>
    <w:sectPr w:rsidR="00734347" w:rsidRPr="00651102" w:rsidSect="0073434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FA6" w:rsidRDefault="00BE2FA6">
      <w:r>
        <w:separator/>
      </w:r>
    </w:p>
  </w:endnote>
  <w:endnote w:type="continuationSeparator" w:id="0">
    <w:p w:rsidR="00BE2FA6" w:rsidRDefault="00BE2F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PJBH M+ Century">
    <w:altName w:val="Century"/>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C3B" w:rsidRPr="00D357AB" w:rsidRDefault="00E501A9">
    <w:pPr>
      <w:pStyle w:val="Footer"/>
      <w:rPr>
        <w:sz w:val="20"/>
        <w:szCs w:val="20"/>
      </w:rPr>
    </w:pPr>
    <w:r>
      <w:rPr>
        <w:noProof/>
        <w:sz w:val="20"/>
        <w:szCs w:val="20"/>
      </w:rPr>
      <w:pict>
        <v:shapetype id="_x0000_t32" coordsize="21600,21600" o:spt="32" o:oned="t" path="m,l21600,21600e" filled="f">
          <v:path arrowok="t" fillok="f" o:connecttype="none"/>
          <o:lock v:ext="edit" shapetype="t"/>
        </v:shapetype>
        <v:shape id="_x0000_s2060" type="#_x0000_t32" style="position:absolute;margin-left:-.75pt;margin-top:-3.2pt;width:469.5pt;height:0;z-index:251662848" o:connectortype="straight"/>
      </w:pict>
    </w:r>
    <w:r w:rsidR="00096C3B" w:rsidRPr="00D357AB">
      <w:rPr>
        <w:sz w:val="20"/>
        <w:szCs w:val="20"/>
      </w:rPr>
      <w:t>National Center for Appropriate Technology</w:t>
    </w:r>
    <w:r w:rsidR="00096C3B" w:rsidRPr="00D357AB">
      <w:rPr>
        <w:sz w:val="20"/>
        <w:szCs w:val="20"/>
      </w:rPr>
      <w:tab/>
    </w:r>
    <w:r w:rsidR="00096C3B" w:rsidRPr="00D357AB">
      <w:rPr>
        <w:sz w:val="20"/>
        <w:szCs w:val="20"/>
      </w:rPr>
      <w:tab/>
      <w:t xml:space="preserve">Page </w:t>
    </w:r>
    <w:r w:rsidRPr="00D357AB">
      <w:rPr>
        <w:sz w:val="20"/>
        <w:szCs w:val="20"/>
      </w:rPr>
      <w:fldChar w:fldCharType="begin"/>
    </w:r>
    <w:r w:rsidR="00096C3B" w:rsidRPr="00D357AB">
      <w:rPr>
        <w:sz w:val="20"/>
        <w:szCs w:val="20"/>
      </w:rPr>
      <w:instrText xml:space="preserve"> PAGE   \* MERGEFORMAT </w:instrText>
    </w:r>
    <w:r w:rsidRPr="00D357AB">
      <w:rPr>
        <w:sz w:val="20"/>
        <w:szCs w:val="20"/>
      </w:rPr>
      <w:fldChar w:fldCharType="separate"/>
    </w:r>
    <w:r w:rsidR="002760EE">
      <w:rPr>
        <w:noProof/>
        <w:sz w:val="20"/>
        <w:szCs w:val="20"/>
      </w:rPr>
      <w:t>13</w:t>
    </w:r>
    <w:r w:rsidRPr="00D357AB">
      <w:rPr>
        <w:sz w:val="20"/>
        <w:szCs w:val="20"/>
      </w:rPr>
      <w:fldChar w:fldCharType="end"/>
    </w:r>
  </w:p>
  <w:p w:rsidR="00096C3B" w:rsidRPr="00D357AB" w:rsidRDefault="00096C3B">
    <w:pPr>
      <w:pStyle w:val="Footer"/>
      <w:rPr>
        <w:sz w:val="20"/>
        <w:szCs w:val="20"/>
      </w:rPr>
    </w:pPr>
    <w:r w:rsidRPr="00D357AB">
      <w:rPr>
        <w:sz w:val="20"/>
        <w:szCs w:val="20"/>
      </w:rPr>
      <w:t>L</w:t>
    </w:r>
    <w:r>
      <w:rPr>
        <w:sz w:val="20"/>
        <w:szCs w:val="20"/>
      </w:rPr>
      <w:t>IHEAP Program Integrity Working Group</w:t>
    </w:r>
    <w:r w:rsidRPr="00D357AB">
      <w:rPr>
        <w:sz w:val="20"/>
        <w:szCs w:val="20"/>
      </w:rPr>
      <w:t xml:space="preserve"> Final Report, April 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C3B" w:rsidRPr="00D357AB" w:rsidRDefault="00E501A9" w:rsidP="00D357AB">
    <w:pPr>
      <w:pStyle w:val="Footer"/>
      <w:tabs>
        <w:tab w:val="clear" w:pos="9360"/>
        <w:tab w:val="right" w:pos="12600"/>
      </w:tabs>
      <w:rPr>
        <w:sz w:val="20"/>
        <w:szCs w:val="20"/>
      </w:rPr>
    </w:pPr>
    <w:r>
      <w:rPr>
        <w:noProof/>
        <w:sz w:val="20"/>
        <w:szCs w:val="20"/>
      </w:rPr>
      <w:pict>
        <v:shapetype id="_x0000_t32" coordsize="21600,21600" o:spt="32" o:oned="t" path="m,l21600,21600e" filled="f">
          <v:path arrowok="t" fillok="f" o:connecttype="none"/>
          <o:lock v:ext="edit" shapetype="t"/>
        </v:shapetype>
        <v:shape id="_x0000_s2051" type="#_x0000_t32" style="position:absolute;margin-left:-.75pt;margin-top:-3.2pt;width:632.25pt;height:0;z-index:251655680" o:connectortype="straight"/>
      </w:pict>
    </w:r>
    <w:r w:rsidR="00096C3B" w:rsidRPr="00D357AB">
      <w:rPr>
        <w:sz w:val="20"/>
        <w:szCs w:val="20"/>
      </w:rPr>
      <w:t>National Center for Appropriate Technology</w:t>
    </w:r>
    <w:r w:rsidR="00096C3B" w:rsidRPr="00D357AB">
      <w:rPr>
        <w:sz w:val="20"/>
        <w:szCs w:val="20"/>
      </w:rPr>
      <w:tab/>
    </w:r>
    <w:r w:rsidR="00096C3B" w:rsidRPr="00D357AB">
      <w:rPr>
        <w:sz w:val="20"/>
        <w:szCs w:val="20"/>
      </w:rPr>
      <w:tab/>
      <w:t xml:space="preserve">Page </w:t>
    </w:r>
    <w:r w:rsidRPr="00D357AB">
      <w:rPr>
        <w:sz w:val="20"/>
        <w:szCs w:val="20"/>
      </w:rPr>
      <w:fldChar w:fldCharType="begin"/>
    </w:r>
    <w:r w:rsidR="00096C3B" w:rsidRPr="00D357AB">
      <w:rPr>
        <w:sz w:val="20"/>
        <w:szCs w:val="20"/>
      </w:rPr>
      <w:instrText xml:space="preserve"> PAGE   \* MERGEFORMAT </w:instrText>
    </w:r>
    <w:r w:rsidRPr="00D357AB">
      <w:rPr>
        <w:sz w:val="20"/>
        <w:szCs w:val="20"/>
      </w:rPr>
      <w:fldChar w:fldCharType="separate"/>
    </w:r>
    <w:r w:rsidR="002760EE">
      <w:rPr>
        <w:noProof/>
        <w:sz w:val="20"/>
        <w:szCs w:val="20"/>
      </w:rPr>
      <w:t>15</w:t>
    </w:r>
    <w:r w:rsidRPr="00D357AB">
      <w:rPr>
        <w:sz w:val="20"/>
        <w:szCs w:val="20"/>
      </w:rPr>
      <w:fldChar w:fldCharType="end"/>
    </w:r>
  </w:p>
  <w:p w:rsidR="00096C3B" w:rsidRPr="00D357AB" w:rsidRDefault="00096C3B" w:rsidP="00DA405A">
    <w:pPr>
      <w:pStyle w:val="Footer"/>
      <w:rPr>
        <w:sz w:val="20"/>
        <w:szCs w:val="20"/>
      </w:rPr>
    </w:pPr>
    <w:r w:rsidRPr="00D357AB">
      <w:rPr>
        <w:sz w:val="20"/>
        <w:szCs w:val="20"/>
      </w:rPr>
      <w:t>L</w:t>
    </w:r>
    <w:r>
      <w:rPr>
        <w:sz w:val="20"/>
        <w:szCs w:val="20"/>
      </w:rPr>
      <w:t>IHEAP Program Integrity Working Group</w:t>
    </w:r>
    <w:r w:rsidRPr="00D357AB">
      <w:rPr>
        <w:sz w:val="20"/>
        <w:szCs w:val="20"/>
      </w:rPr>
      <w:t xml:space="preserve"> Final Report, April 2012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C3B" w:rsidRPr="00D357AB" w:rsidRDefault="00E501A9" w:rsidP="00D357AB">
    <w:pPr>
      <w:pStyle w:val="Footer"/>
      <w:tabs>
        <w:tab w:val="clear" w:pos="9360"/>
        <w:tab w:val="right" w:pos="9270"/>
        <w:tab w:val="right" w:pos="12600"/>
      </w:tabs>
      <w:rPr>
        <w:sz w:val="20"/>
        <w:szCs w:val="20"/>
      </w:rPr>
    </w:pPr>
    <w:r>
      <w:rPr>
        <w:noProof/>
        <w:sz w:val="20"/>
        <w:szCs w:val="20"/>
      </w:rPr>
      <w:pict>
        <v:shapetype id="_x0000_t32" coordsize="21600,21600" o:spt="32" o:oned="t" path="m,l21600,21600e" filled="f">
          <v:path arrowok="t" fillok="f" o:connecttype="none"/>
          <o:lock v:ext="edit" shapetype="t"/>
        </v:shapetype>
        <v:shape id="_x0000_s2052" type="#_x0000_t32" style="position:absolute;margin-left:0;margin-top:-3.25pt;width:464.25pt;height:.05pt;z-index:251656704" o:connectortype="straight"/>
      </w:pict>
    </w:r>
    <w:r w:rsidR="00096C3B" w:rsidRPr="00D357AB">
      <w:rPr>
        <w:sz w:val="20"/>
        <w:szCs w:val="20"/>
      </w:rPr>
      <w:t>National Center for Appropriate Technology</w:t>
    </w:r>
    <w:r w:rsidR="00096C3B" w:rsidRPr="00D357AB">
      <w:rPr>
        <w:sz w:val="20"/>
        <w:szCs w:val="20"/>
      </w:rPr>
      <w:tab/>
    </w:r>
    <w:r w:rsidR="00096C3B" w:rsidRPr="00D357AB">
      <w:rPr>
        <w:sz w:val="20"/>
        <w:szCs w:val="20"/>
      </w:rPr>
      <w:tab/>
      <w:t xml:space="preserve">Page </w:t>
    </w:r>
    <w:r w:rsidRPr="00D357AB">
      <w:rPr>
        <w:sz w:val="20"/>
        <w:szCs w:val="20"/>
      </w:rPr>
      <w:fldChar w:fldCharType="begin"/>
    </w:r>
    <w:r w:rsidR="00096C3B" w:rsidRPr="00D357AB">
      <w:rPr>
        <w:sz w:val="20"/>
        <w:szCs w:val="20"/>
      </w:rPr>
      <w:instrText xml:space="preserve"> PAGE   \* MERGEFORMAT </w:instrText>
    </w:r>
    <w:r w:rsidRPr="00D357AB">
      <w:rPr>
        <w:sz w:val="20"/>
        <w:szCs w:val="20"/>
      </w:rPr>
      <w:fldChar w:fldCharType="separate"/>
    </w:r>
    <w:r w:rsidR="002760EE">
      <w:rPr>
        <w:noProof/>
        <w:sz w:val="20"/>
        <w:szCs w:val="20"/>
      </w:rPr>
      <w:t>17</w:t>
    </w:r>
    <w:r w:rsidRPr="00D357AB">
      <w:rPr>
        <w:sz w:val="20"/>
        <w:szCs w:val="20"/>
      </w:rPr>
      <w:fldChar w:fldCharType="end"/>
    </w:r>
  </w:p>
  <w:p w:rsidR="00096C3B" w:rsidRPr="00D357AB" w:rsidRDefault="00096C3B" w:rsidP="00DA405A">
    <w:pPr>
      <w:pStyle w:val="Footer"/>
      <w:rPr>
        <w:sz w:val="20"/>
        <w:szCs w:val="20"/>
      </w:rPr>
    </w:pPr>
    <w:r w:rsidRPr="00D357AB">
      <w:rPr>
        <w:sz w:val="20"/>
        <w:szCs w:val="20"/>
      </w:rPr>
      <w:t>L</w:t>
    </w:r>
    <w:r>
      <w:rPr>
        <w:sz w:val="20"/>
        <w:szCs w:val="20"/>
      </w:rPr>
      <w:t>IHEAP Program Integrity Working Group</w:t>
    </w:r>
    <w:r w:rsidRPr="00D357AB">
      <w:rPr>
        <w:sz w:val="20"/>
        <w:szCs w:val="20"/>
      </w:rPr>
      <w:t xml:space="preserve"> Final Report, April 2012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C3B" w:rsidRPr="00D357AB" w:rsidRDefault="00E501A9" w:rsidP="00D357AB">
    <w:pPr>
      <w:pStyle w:val="Footer"/>
      <w:tabs>
        <w:tab w:val="clear" w:pos="9360"/>
        <w:tab w:val="right" w:pos="9270"/>
        <w:tab w:val="right" w:pos="12600"/>
      </w:tabs>
      <w:rPr>
        <w:sz w:val="20"/>
        <w:szCs w:val="20"/>
      </w:rPr>
    </w:pPr>
    <w:r>
      <w:rPr>
        <w:noProof/>
        <w:sz w:val="20"/>
        <w:szCs w:val="20"/>
      </w:rPr>
      <w:pict>
        <v:shapetype id="_x0000_t32" coordsize="21600,21600" o:spt="32" o:oned="t" path="m,l21600,21600e" filled="f">
          <v:path arrowok="t" fillok="f" o:connecttype="none"/>
          <o:lock v:ext="edit" shapetype="t"/>
        </v:shapetype>
        <v:shape id="_x0000_s2055" type="#_x0000_t32" style="position:absolute;margin-left:-1.5pt;margin-top:-2.5pt;width:631.5pt;height:0;z-index:251657728" o:connectortype="straight"/>
      </w:pict>
    </w:r>
    <w:r w:rsidR="00096C3B" w:rsidRPr="00D357AB">
      <w:rPr>
        <w:sz w:val="20"/>
        <w:szCs w:val="20"/>
      </w:rPr>
      <w:t>National Center for Appropriate Technology</w:t>
    </w:r>
    <w:r w:rsidR="00096C3B" w:rsidRPr="00D357AB">
      <w:rPr>
        <w:sz w:val="20"/>
        <w:szCs w:val="20"/>
      </w:rPr>
      <w:tab/>
    </w:r>
    <w:r w:rsidR="00096C3B" w:rsidRPr="00D357AB">
      <w:rPr>
        <w:sz w:val="20"/>
        <w:szCs w:val="20"/>
      </w:rPr>
      <w:tab/>
    </w:r>
    <w:r w:rsidR="00096C3B">
      <w:rPr>
        <w:sz w:val="20"/>
        <w:szCs w:val="20"/>
      </w:rPr>
      <w:tab/>
    </w:r>
    <w:r w:rsidR="00096C3B" w:rsidRPr="00D357AB">
      <w:rPr>
        <w:sz w:val="20"/>
        <w:szCs w:val="20"/>
      </w:rPr>
      <w:t xml:space="preserve">Page </w:t>
    </w:r>
    <w:r w:rsidRPr="00D357AB">
      <w:rPr>
        <w:sz w:val="20"/>
        <w:szCs w:val="20"/>
      </w:rPr>
      <w:fldChar w:fldCharType="begin"/>
    </w:r>
    <w:r w:rsidR="00096C3B" w:rsidRPr="00D357AB">
      <w:rPr>
        <w:sz w:val="20"/>
        <w:szCs w:val="20"/>
      </w:rPr>
      <w:instrText xml:space="preserve"> PAGE   \* MERGEFORMAT </w:instrText>
    </w:r>
    <w:r w:rsidRPr="00D357AB">
      <w:rPr>
        <w:sz w:val="20"/>
        <w:szCs w:val="20"/>
      </w:rPr>
      <w:fldChar w:fldCharType="separate"/>
    </w:r>
    <w:r w:rsidR="002760EE">
      <w:rPr>
        <w:noProof/>
        <w:sz w:val="20"/>
        <w:szCs w:val="20"/>
      </w:rPr>
      <w:t>19</w:t>
    </w:r>
    <w:r w:rsidRPr="00D357AB">
      <w:rPr>
        <w:sz w:val="20"/>
        <w:szCs w:val="20"/>
      </w:rPr>
      <w:fldChar w:fldCharType="end"/>
    </w:r>
  </w:p>
  <w:p w:rsidR="00096C3B" w:rsidRPr="00D357AB" w:rsidRDefault="00096C3B" w:rsidP="00DA405A">
    <w:pPr>
      <w:pStyle w:val="Footer"/>
      <w:rPr>
        <w:sz w:val="20"/>
        <w:szCs w:val="20"/>
      </w:rPr>
    </w:pPr>
    <w:r w:rsidRPr="00D357AB">
      <w:rPr>
        <w:sz w:val="20"/>
        <w:szCs w:val="20"/>
      </w:rPr>
      <w:t>L</w:t>
    </w:r>
    <w:r>
      <w:rPr>
        <w:sz w:val="20"/>
        <w:szCs w:val="20"/>
      </w:rPr>
      <w:t>IHEAP Program Integrity Working Group</w:t>
    </w:r>
    <w:r w:rsidRPr="00D357AB">
      <w:rPr>
        <w:sz w:val="20"/>
        <w:szCs w:val="20"/>
      </w:rPr>
      <w:t xml:space="preserve"> Final Report, April 2012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C3B" w:rsidRPr="00D357AB" w:rsidRDefault="00E501A9" w:rsidP="00D357AB">
    <w:pPr>
      <w:pStyle w:val="Footer"/>
      <w:tabs>
        <w:tab w:val="clear" w:pos="9360"/>
        <w:tab w:val="right" w:pos="9270"/>
        <w:tab w:val="right" w:pos="12600"/>
      </w:tabs>
      <w:rPr>
        <w:sz w:val="20"/>
        <w:szCs w:val="20"/>
      </w:rPr>
    </w:pPr>
    <w:r>
      <w:rPr>
        <w:noProof/>
        <w:sz w:val="20"/>
        <w:szCs w:val="20"/>
      </w:rPr>
      <w:pict>
        <v:shapetype id="_x0000_t32" coordsize="21600,21600" o:spt="32" o:oned="t" path="m,l21600,21600e" filled="f">
          <v:path arrowok="t" fillok="f" o:connecttype="none"/>
          <o:lock v:ext="edit" shapetype="t"/>
        </v:shapetype>
        <v:shape id="_x0000_s2056" type="#_x0000_t32" style="position:absolute;margin-left:-.75pt;margin-top:-2.55pt;width:468pt;height:0;z-index:251658752" o:connectortype="straight"/>
      </w:pict>
    </w:r>
    <w:r w:rsidR="00096C3B" w:rsidRPr="00D357AB">
      <w:rPr>
        <w:sz w:val="20"/>
        <w:szCs w:val="20"/>
      </w:rPr>
      <w:t>National Center for Appropriate Technology</w:t>
    </w:r>
    <w:r w:rsidR="00096C3B" w:rsidRPr="00D357AB">
      <w:rPr>
        <w:sz w:val="20"/>
        <w:szCs w:val="20"/>
      </w:rPr>
      <w:tab/>
    </w:r>
    <w:r w:rsidR="00096C3B" w:rsidRPr="00D357AB">
      <w:rPr>
        <w:sz w:val="20"/>
        <w:szCs w:val="20"/>
      </w:rPr>
      <w:tab/>
      <w:t xml:space="preserve">Page </w:t>
    </w:r>
    <w:r w:rsidRPr="00D357AB">
      <w:rPr>
        <w:sz w:val="20"/>
        <w:szCs w:val="20"/>
      </w:rPr>
      <w:fldChar w:fldCharType="begin"/>
    </w:r>
    <w:r w:rsidR="00096C3B" w:rsidRPr="00D357AB">
      <w:rPr>
        <w:sz w:val="20"/>
        <w:szCs w:val="20"/>
      </w:rPr>
      <w:instrText xml:space="preserve"> PAGE   \* MERGEFORMAT </w:instrText>
    </w:r>
    <w:r w:rsidRPr="00D357AB">
      <w:rPr>
        <w:sz w:val="20"/>
        <w:szCs w:val="20"/>
      </w:rPr>
      <w:fldChar w:fldCharType="separate"/>
    </w:r>
    <w:r w:rsidR="002760EE">
      <w:rPr>
        <w:noProof/>
        <w:sz w:val="20"/>
        <w:szCs w:val="20"/>
      </w:rPr>
      <w:t>21</w:t>
    </w:r>
    <w:r w:rsidRPr="00D357AB">
      <w:rPr>
        <w:sz w:val="20"/>
        <w:szCs w:val="20"/>
      </w:rPr>
      <w:fldChar w:fldCharType="end"/>
    </w:r>
  </w:p>
  <w:p w:rsidR="00096C3B" w:rsidRPr="00D357AB" w:rsidRDefault="00096C3B" w:rsidP="00DA405A">
    <w:pPr>
      <w:pStyle w:val="Footer"/>
      <w:rPr>
        <w:sz w:val="20"/>
        <w:szCs w:val="20"/>
      </w:rPr>
    </w:pPr>
    <w:r w:rsidRPr="00D357AB">
      <w:rPr>
        <w:sz w:val="20"/>
        <w:szCs w:val="20"/>
      </w:rPr>
      <w:t>L</w:t>
    </w:r>
    <w:r>
      <w:rPr>
        <w:sz w:val="20"/>
        <w:szCs w:val="20"/>
      </w:rPr>
      <w:t>IHEAP Program Integrity Working Group</w:t>
    </w:r>
    <w:r w:rsidRPr="00D357AB">
      <w:rPr>
        <w:sz w:val="20"/>
        <w:szCs w:val="20"/>
      </w:rPr>
      <w:t xml:space="preserve"> Final Report, April 2012</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C3B" w:rsidRPr="00D357AB" w:rsidRDefault="00E501A9" w:rsidP="00D357AB">
    <w:pPr>
      <w:pStyle w:val="Footer"/>
      <w:tabs>
        <w:tab w:val="clear" w:pos="9360"/>
        <w:tab w:val="right" w:pos="9270"/>
        <w:tab w:val="right" w:pos="12600"/>
      </w:tabs>
      <w:rPr>
        <w:sz w:val="20"/>
        <w:szCs w:val="20"/>
      </w:rPr>
    </w:pPr>
    <w:r>
      <w:rPr>
        <w:noProof/>
        <w:sz w:val="20"/>
        <w:szCs w:val="20"/>
      </w:rPr>
      <w:pict>
        <v:shapetype id="_x0000_t32" coordsize="21600,21600" o:spt="32" o:oned="t" path="m,l21600,21600e" filled="f">
          <v:path arrowok="t" fillok="f" o:connecttype="none"/>
          <o:lock v:ext="edit" shapetype="t"/>
        </v:shapetype>
        <v:shape id="_x0000_s2058" type="#_x0000_t32" style="position:absolute;margin-left:-1.5pt;margin-top:-1.75pt;width:633pt;height:.75pt;flip:y;z-index:251659776" o:connectortype="straight"/>
      </w:pict>
    </w:r>
    <w:r w:rsidR="00096C3B" w:rsidRPr="00D357AB">
      <w:rPr>
        <w:sz w:val="20"/>
        <w:szCs w:val="20"/>
      </w:rPr>
      <w:t>National Center for Appropriate Technology</w:t>
    </w:r>
    <w:r w:rsidR="00096C3B" w:rsidRPr="00D357AB">
      <w:rPr>
        <w:sz w:val="20"/>
        <w:szCs w:val="20"/>
      </w:rPr>
      <w:tab/>
    </w:r>
    <w:r w:rsidR="00096C3B" w:rsidRPr="00D357AB">
      <w:rPr>
        <w:sz w:val="20"/>
        <w:szCs w:val="20"/>
      </w:rPr>
      <w:tab/>
    </w:r>
    <w:r w:rsidR="00096C3B">
      <w:rPr>
        <w:sz w:val="20"/>
        <w:szCs w:val="20"/>
      </w:rPr>
      <w:tab/>
    </w:r>
    <w:r w:rsidR="00096C3B" w:rsidRPr="00D357AB">
      <w:rPr>
        <w:sz w:val="20"/>
        <w:szCs w:val="20"/>
      </w:rPr>
      <w:t xml:space="preserve">Page </w:t>
    </w:r>
    <w:r w:rsidRPr="00D357AB">
      <w:rPr>
        <w:sz w:val="20"/>
        <w:szCs w:val="20"/>
      </w:rPr>
      <w:fldChar w:fldCharType="begin"/>
    </w:r>
    <w:r w:rsidR="00096C3B" w:rsidRPr="00D357AB">
      <w:rPr>
        <w:sz w:val="20"/>
        <w:szCs w:val="20"/>
      </w:rPr>
      <w:instrText xml:space="preserve"> PAGE   \* MERGEFORMAT </w:instrText>
    </w:r>
    <w:r w:rsidRPr="00D357AB">
      <w:rPr>
        <w:sz w:val="20"/>
        <w:szCs w:val="20"/>
      </w:rPr>
      <w:fldChar w:fldCharType="separate"/>
    </w:r>
    <w:r w:rsidR="002760EE">
      <w:rPr>
        <w:noProof/>
        <w:sz w:val="20"/>
        <w:szCs w:val="20"/>
      </w:rPr>
      <w:t>25</w:t>
    </w:r>
    <w:r w:rsidRPr="00D357AB">
      <w:rPr>
        <w:sz w:val="20"/>
        <w:szCs w:val="20"/>
      </w:rPr>
      <w:fldChar w:fldCharType="end"/>
    </w:r>
  </w:p>
  <w:p w:rsidR="00096C3B" w:rsidRPr="00D357AB" w:rsidRDefault="00096C3B" w:rsidP="00DA405A">
    <w:pPr>
      <w:pStyle w:val="Footer"/>
      <w:rPr>
        <w:sz w:val="20"/>
        <w:szCs w:val="20"/>
      </w:rPr>
    </w:pPr>
    <w:r w:rsidRPr="00D357AB">
      <w:rPr>
        <w:sz w:val="20"/>
        <w:szCs w:val="20"/>
      </w:rPr>
      <w:t>L</w:t>
    </w:r>
    <w:r>
      <w:rPr>
        <w:sz w:val="20"/>
        <w:szCs w:val="20"/>
      </w:rPr>
      <w:t>IHEAP Program Integrity Working Group</w:t>
    </w:r>
    <w:r w:rsidRPr="00D357AB">
      <w:rPr>
        <w:sz w:val="20"/>
        <w:szCs w:val="20"/>
      </w:rPr>
      <w:t xml:space="preserve"> Final Report, April 2012</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C3B" w:rsidRPr="00D357AB" w:rsidRDefault="00E501A9" w:rsidP="00D357AB">
    <w:pPr>
      <w:pStyle w:val="Footer"/>
      <w:tabs>
        <w:tab w:val="clear" w:pos="9360"/>
        <w:tab w:val="right" w:pos="9270"/>
        <w:tab w:val="right" w:pos="12600"/>
      </w:tabs>
      <w:rPr>
        <w:sz w:val="20"/>
        <w:szCs w:val="20"/>
      </w:rPr>
    </w:pPr>
    <w:r>
      <w:rPr>
        <w:noProof/>
        <w:sz w:val="20"/>
        <w:szCs w:val="20"/>
      </w:rPr>
      <w:pict>
        <v:shapetype id="_x0000_t32" coordsize="21600,21600" o:spt="32" o:oned="t" path="m,l21600,21600e" filled="f">
          <v:path arrowok="t" fillok="f" o:connecttype="none"/>
          <o:lock v:ext="edit" shapetype="t"/>
        </v:shapetype>
        <v:shape id="_x0000_s2059" type="#_x0000_t32" style="position:absolute;margin-left:0;margin-top:-5.5pt;width:480pt;height:.75pt;flip:y;z-index:251660800" o:connectortype="straight"/>
      </w:pict>
    </w:r>
    <w:r w:rsidR="00096C3B" w:rsidRPr="00D357AB">
      <w:rPr>
        <w:sz w:val="20"/>
        <w:szCs w:val="20"/>
      </w:rPr>
      <w:t>National Center for Appropriate Technology</w:t>
    </w:r>
    <w:r w:rsidR="00096C3B" w:rsidRPr="00D357AB">
      <w:rPr>
        <w:sz w:val="20"/>
        <w:szCs w:val="20"/>
      </w:rPr>
      <w:tab/>
    </w:r>
    <w:r w:rsidR="00096C3B" w:rsidRPr="00D357AB">
      <w:rPr>
        <w:sz w:val="20"/>
        <w:szCs w:val="20"/>
      </w:rPr>
      <w:tab/>
      <w:t xml:space="preserve">Page </w:t>
    </w:r>
    <w:r w:rsidRPr="00D357AB">
      <w:rPr>
        <w:sz w:val="20"/>
        <w:szCs w:val="20"/>
      </w:rPr>
      <w:fldChar w:fldCharType="begin"/>
    </w:r>
    <w:r w:rsidR="00096C3B" w:rsidRPr="00D357AB">
      <w:rPr>
        <w:sz w:val="20"/>
        <w:szCs w:val="20"/>
      </w:rPr>
      <w:instrText xml:space="preserve"> PAGE   \* MERGEFORMAT </w:instrText>
    </w:r>
    <w:r w:rsidRPr="00D357AB">
      <w:rPr>
        <w:sz w:val="20"/>
        <w:szCs w:val="20"/>
      </w:rPr>
      <w:fldChar w:fldCharType="separate"/>
    </w:r>
    <w:r w:rsidR="002760EE">
      <w:rPr>
        <w:noProof/>
        <w:sz w:val="20"/>
        <w:szCs w:val="20"/>
      </w:rPr>
      <w:t>45</w:t>
    </w:r>
    <w:r w:rsidRPr="00D357AB">
      <w:rPr>
        <w:sz w:val="20"/>
        <w:szCs w:val="20"/>
      </w:rPr>
      <w:fldChar w:fldCharType="end"/>
    </w:r>
  </w:p>
  <w:p w:rsidR="00096C3B" w:rsidRPr="00D357AB" w:rsidRDefault="00096C3B" w:rsidP="00DA405A">
    <w:pPr>
      <w:pStyle w:val="Footer"/>
      <w:rPr>
        <w:sz w:val="20"/>
        <w:szCs w:val="20"/>
      </w:rPr>
    </w:pPr>
    <w:r w:rsidRPr="00D357AB">
      <w:rPr>
        <w:sz w:val="20"/>
        <w:szCs w:val="20"/>
      </w:rPr>
      <w:t>L</w:t>
    </w:r>
    <w:r>
      <w:rPr>
        <w:sz w:val="20"/>
        <w:szCs w:val="20"/>
      </w:rPr>
      <w:t>IHEAP Program Integrity Working Group</w:t>
    </w:r>
    <w:r w:rsidRPr="00D357AB">
      <w:rPr>
        <w:sz w:val="20"/>
        <w:szCs w:val="20"/>
      </w:rPr>
      <w:t xml:space="preserve"> Final Report, April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FA6" w:rsidRDefault="00BE2FA6">
      <w:r>
        <w:separator/>
      </w:r>
    </w:p>
  </w:footnote>
  <w:footnote w:type="continuationSeparator" w:id="0">
    <w:p w:rsidR="00BE2FA6" w:rsidRDefault="00BE2FA6">
      <w:r>
        <w:continuationSeparator/>
      </w:r>
    </w:p>
  </w:footnote>
  <w:footnote w:id="1">
    <w:p w:rsidR="00096C3B" w:rsidRPr="00154DF0" w:rsidRDefault="00096C3B">
      <w:pPr>
        <w:pStyle w:val="Default"/>
        <w:rPr>
          <w:rFonts w:ascii="Times New Roman" w:hAnsi="Times New Roman"/>
          <w:i/>
          <w:iCs/>
          <w:color w:val="0000FF"/>
          <w:sz w:val="20"/>
          <w:szCs w:val="20"/>
          <w:u w:val="single"/>
        </w:rPr>
      </w:pPr>
      <w:r w:rsidRPr="00655CAA">
        <w:rPr>
          <w:rStyle w:val="FootnoteReference"/>
          <w:rFonts w:ascii="Times New Roman" w:hAnsi="Times New Roman"/>
          <w:color w:val="auto"/>
          <w:sz w:val="20"/>
          <w:szCs w:val="20"/>
        </w:rPr>
        <w:footnoteRef/>
      </w:r>
      <w:r w:rsidRPr="00655CAA">
        <w:rPr>
          <w:rFonts w:ascii="Times New Roman" w:hAnsi="Times New Roman"/>
          <w:color w:val="auto"/>
          <w:sz w:val="20"/>
          <w:szCs w:val="20"/>
        </w:rPr>
        <w:t xml:space="preserve"> </w:t>
      </w:r>
      <w:hyperlink r:id="rId1" w:history="1">
        <w:r w:rsidRPr="00655CAA">
          <w:rPr>
            <w:rStyle w:val="Hyperlink"/>
            <w:rFonts w:ascii="Times New Roman" w:hAnsi="Times New Roman"/>
            <w:sz w:val="20"/>
            <w:szCs w:val="20"/>
          </w:rPr>
          <w:t>http://www.gao.gov/assets/310/305598.pdf</w:t>
        </w:r>
      </w:hyperlink>
    </w:p>
  </w:footnote>
  <w:footnote w:id="2">
    <w:p w:rsidR="00096C3B" w:rsidRPr="00C0796F" w:rsidRDefault="00096C3B" w:rsidP="00255446">
      <w:pPr>
        <w:pStyle w:val="FootnoteText"/>
        <w:rPr>
          <w:color w:val="0070C0"/>
          <w:u w:val="single"/>
        </w:rPr>
      </w:pPr>
      <w:r w:rsidRPr="00655CAA">
        <w:rPr>
          <w:rStyle w:val="FootnoteReference"/>
        </w:rPr>
        <w:footnoteRef/>
      </w:r>
      <w:r w:rsidRPr="00655CAA">
        <w:rPr>
          <w:u w:val="single"/>
        </w:rPr>
        <w:t xml:space="preserve"> </w:t>
      </w:r>
      <w:hyperlink r:id="rId2" w:history="1">
        <w:r w:rsidRPr="00655CAA">
          <w:rPr>
            <w:rStyle w:val="Hyperlink"/>
          </w:rPr>
          <w:t>http://www.ssa.gov/OP_Home/ssact/title11/1137.htm</w:t>
        </w:r>
      </w:hyperlink>
    </w:p>
  </w:footnote>
  <w:footnote w:id="3">
    <w:p w:rsidR="00096C3B" w:rsidRPr="00826F23" w:rsidRDefault="00096C3B">
      <w:pPr>
        <w:pStyle w:val="FootnoteText"/>
        <w:rPr>
          <w:color w:val="0070C0"/>
          <w:u w:val="single"/>
        </w:rPr>
      </w:pPr>
      <w:r w:rsidRPr="00655CAA">
        <w:rPr>
          <w:rStyle w:val="FootnoteReference"/>
        </w:rPr>
        <w:footnoteRef/>
      </w:r>
      <w:r w:rsidRPr="00655CAA">
        <w:t xml:space="preserve"> </w:t>
      </w:r>
      <w:hyperlink r:id="rId3" w:history="1">
        <w:r w:rsidRPr="00655CAA">
          <w:rPr>
            <w:rStyle w:val="Hyperlink"/>
          </w:rPr>
          <w:t>http://www.acf.hhs.gov/programs/ocs/liheap/guidance/information_memoranda/im10-06.html</w:t>
        </w:r>
      </w:hyperlink>
    </w:p>
  </w:footnote>
  <w:footnote w:id="4">
    <w:p w:rsidR="00096C3B" w:rsidRPr="00826F23" w:rsidRDefault="00096C3B">
      <w:pPr>
        <w:pStyle w:val="FootnoteText"/>
        <w:rPr>
          <w:color w:val="0070C0"/>
          <w:u w:val="single"/>
        </w:rPr>
      </w:pPr>
      <w:r w:rsidRPr="00655CAA">
        <w:rPr>
          <w:sz w:val="18"/>
          <w:szCs w:val="18"/>
          <w:vertAlign w:val="superscript"/>
        </w:rPr>
        <w:footnoteRef/>
      </w:r>
      <w:r w:rsidRPr="00655CAA">
        <w:rPr>
          <w:sz w:val="18"/>
          <w:szCs w:val="18"/>
          <w:vertAlign w:val="superscript"/>
        </w:rPr>
        <w:t xml:space="preserve"> </w:t>
      </w:r>
      <w:hyperlink r:id="rId4" w:history="1">
        <w:r w:rsidRPr="00655CAA">
          <w:rPr>
            <w:rStyle w:val="Hyperlink"/>
          </w:rPr>
          <w:t>http://www.acf.hhs.gov/programs/ocs/liheap/guidance/action_transmittals/at10-06_1.html</w:t>
        </w:r>
      </w:hyperlink>
    </w:p>
  </w:footnote>
  <w:footnote w:id="5">
    <w:p w:rsidR="00096C3B" w:rsidRDefault="00096C3B" w:rsidP="004925ED">
      <w:r>
        <w:rPr>
          <w:rStyle w:val="FootnoteReference"/>
        </w:rPr>
        <w:footnoteRef/>
      </w:r>
      <w:r>
        <w:t xml:space="preserve"> </w:t>
      </w:r>
      <w:hyperlink r:id="rId5" w:history="1">
        <w:r w:rsidRPr="00655CAA">
          <w:rPr>
            <w:rStyle w:val="Hyperlink"/>
            <w:sz w:val="20"/>
            <w:szCs w:val="20"/>
          </w:rPr>
          <w:t>http://www.hhs.gov/ocr/civilrights/resources/specialtopics/tanf/triagencyletter.html</w:t>
        </w:r>
      </w:hyperlink>
    </w:p>
  </w:footnote>
  <w:footnote w:id="6">
    <w:p w:rsidR="00096C3B" w:rsidRDefault="00096C3B">
      <w:pPr>
        <w:pStyle w:val="FootnoteText"/>
        <w:rPr>
          <w:color w:val="0000FF"/>
          <w:u w:val="single"/>
        </w:rPr>
      </w:pPr>
      <w:r w:rsidRPr="00655CAA">
        <w:rPr>
          <w:rStyle w:val="FootnoteReference"/>
        </w:rPr>
        <w:footnoteRef/>
      </w:r>
      <w:r w:rsidRPr="00655CAA">
        <w:t xml:space="preserve"> </w:t>
      </w:r>
      <w:hyperlink r:id="rId6" w:history="1">
        <w:r w:rsidRPr="00655CAA">
          <w:rPr>
            <w:rStyle w:val="Hyperlink"/>
          </w:rPr>
          <w:t>http://www.ssa.gov/OP_Home/ssact/title11/1137.htm</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002"/>
    <w:multiLevelType w:val="hybridMultilevel"/>
    <w:tmpl w:val="F7D42276"/>
    <w:lvl w:ilvl="0" w:tplc="928EF022">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78DCEEE8" w:tentative="1">
      <w:start w:val="1"/>
      <w:numFmt w:val="bullet"/>
      <w:lvlText w:val=""/>
      <w:lvlJc w:val="left"/>
      <w:pPr>
        <w:tabs>
          <w:tab w:val="num" w:pos="2160"/>
        </w:tabs>
        <w:ind w:left="2160" w:hanging="360"/>
      </w:pPr>
      <w:rPr>
        <w:rFonts w:ascii="Wingdings" w:hAnsi="Wingdings" w:hint="default"/>
        <w:sz w:val="20"/>
      </w:rPr>
    </w:lvl>
    <w:lvl w:ilvl="3" w:tplc="FC70F0B8" w:tentative="1">
      <w:start w:val="1"/>
      <w:numFmt w:val="bullet"/>
      <w:lvlText w:val=""/>
      <w:lvlJc w:val="left"/>
      <w:pPr>
        <w:tabs>
          <w:tab w:val="num" w:pos="2880"/>
        </w:tabs>
        <w:ind w:left="2880" w:hanging="360"/>
      </w:pPr>
      <w:rPr>
        <w:rFonts w:ascii="Wingdings" w:hAnsi="Wingdings" w:hint="default"/>
        <w:sz w:val="20"/>
      </w:rPr>
    </w:lvl>
    <w:lvl w:ilvl="4" w:tplc="47C275B8" w:tentative="1">
      <w:start w:val="1"/>
      <w:numFmt w:val="bullet"/>
      <w:lvlText w:val=""/>
      <w:lvlJc w:val="left"/>
      <w:pPr>
        <w:tabs>
          <w:tab w:val="num" w:pos="3600"/>
        </w:tabs>
        <w:ind w:left="3600" w:hanging="360"/>
      </w:pPr>
      <w:rPr>
        <w:rFonts w:ascii="Wingdings" w:hAnsi="Wingdings" w:hint="default"/>
        <w:sz w:val="20"/>
      </w:rPr>
    </w:lvl>
    <w:lvl w:ilvl="5" w:tplc="7542F600" w:tentative="1">
      <w:start w:val="1"/>
      <w:numFmt w:val="bullet"/>
      <w:lvlText w:val=""/>
      <w:lvlJc w:val="left"/>
      <w:pPr>
        <w:tabs>
          <w:tab w:val="num" w:pos="4320"/>
        </w:tabs>
        <w:ind w:left="4320" w:hanging="360"/>
      </w:pPr>
      <w:rPr>
        <w:rFonts w:ascii="Wingdings" w:hAnsi="Wingdings" w:hint="default"/>
        <w:sz w:val="20"/>
      </w:rPr>
    </w:lvl>
    <w:lvl w:ilvl="6" w:tplc="1C3A465A" w:tentative="1">
      <w:start w:val="1"/>
      <w:numFmt w:val="bullet"/>
      <w:lvlText w:val=""/>
      <w:lvlJc w:val="left"/>
      <w:pPr>
        <w:tabs>
          <w:tab w:val="num" w:pos="5040"/>
        </w:tabs>
        <w:ind w:left="5040" w:hanging="360"/>
      </w:pPr>
      <w:rPr>
        <w:rFonts w:ascii="Wingdings" w:hAnsi="Wingdings" w:hint="default"/>
        <w:sz w:val="20"/>
      </w:rPr>
    </w:lvl>
    <w:lvl w:ilvl="7" w:tplc="4E601C68" w:tentative="1">
      <w:start w:val="1"/>
      <w:numFmt w:val="bullet"/>
      <w:lvlText w:val=""/>
      <w:lvlJc w:val="left"/>
      <w:pPr>
        <w:tabs>
          <w:tab w:val="num" w:pos="5760"/>
        </w:tabs>
        <w:ind w:left="5760" w:hanging="360"/>
      </w:pPr>
      <w:rPr>
        <w:rFonts w:ascii="Wingdings" w:hAnsi="Wingdings" w:hint="default"/>
        <w:sz w:val="20"/>
      </w:rPr>
    </w:lvl>
    <w:lvl w:ilvl="8" w:tplc="322049A2"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F7A29"/>
    <w:multiLevelType w:val="hybridMultilevel"/>
    <w:tmpl w:val="B972D4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9760FF"/>
    <w:multiLevelType w:val="hybridMultilevel"/>
    <w:tmpl w:val="E89C27B2"/>
    <w:lvl w:ilvl="0" w:tplc="3212677E">
      <w:start w:val="1"/>
      <w:numFmt w:val="bullet"/>
      <w:lvlText w:val=""/>
      <w:lvlJc w:val="left"/>
      <w:pPr>
        <w:tabs>
          <w:tab w:val="num" w:pos="720"/>
        </w:tabs>
        <w:ind w:left="720" w:hanging="360"/>
      </w:pPr>
      <w:rPr>
        <w:rFonts w:ascii="Symbol" w:hAnsi="Symbol" w:hint="default"/>
        <w:sz w:val="20"/>
      </w:rPr>
    </w:lvl>
    <w:lvl w:ilvl="1" w:tplc="E30E2914" w:tentative="1">
      <w:start w:val="1"/>
      <w:numFmt w:val="bullet"/>
      <w:lvlText w:val="o"/>
      <w:lvlJc w:val="left"/>
      <w:pPr>
        <w:tabs>
          <w:tab w:val="num" w:pos="1440"/>
        </w:tabs>
        <w:ind w:left="1440" w:hanging="360"/>
      </w:pPr>
      <w:rPr>
        <w:rFonts w:ascii="Courier New" w:hAnsi="Courier New" w:hint="default"/>
        <w:sz w:val="20"/>
      </w:rPr>
    </w:lvl>
    <w:lvl w:ilvl="2" w:tplc="4CFE04F6" w:tentative="1">
      <w:start w:val="1"/>
      <w:numFmt w:val="bullet"/>
      <w:lvlText w:val=""/>
      <w:lvlJc w:val="left"/>
      <w:pPr>
        <w:tabs>
          <w:tab w:val="num" w:pos="2160"/>
        </w:tabs>
        <w:ind w:left="2160" w:hanging="360"/>
      </w:pPr>
      <w:rPr>
        <w:rFonts w:ascii="Wingdings" w:hAnsi="Wingdings" w:hint="default"/>
        <w:sz w:val="20"/>
      </w:rPr>
    </w:lvl>
    <w:lvl w:ilvl="3" w:tplc="CB5E698A" w:tentative="1">
      <w:start w:val="1"/>
      <w:numFmt w:val="bullet"/>
      <w:lvlText w:val=""/>
      <w:lvlJc w:val="left"/>
      <w:pPr>
        <w:tabs>
          <w:tab w:val="num" w:pos="2880"/>
        </w:tabs>
        <w:ind w:left="2880" w:hanging="360"/>
      </w:pPr>
      <w:rPr>
        <w:rFonts w:ascii="Wingdings" w:hAnsi="Wingdings" w:hint="default"/>
        <w:sz w:val="20"/>
      </w:rPr>
    </w:lvl>
    <w:lvl w:ilvl="4" w:tplc="5EE26944" w:tentative="1">
      <w:start w:val="1"/>
      <w:numFmt w:val="bullet"/>
      <w:lvlText w:val=""/>
      <w:lvlJc w:val="left"/>
      <w:pPr>
        <w:tabs>
          <w:tab w:val="num" w:pos="3600"/>
        </w:tabs>
        <w:ind w:left="3600" w:hanging="360"/>
      </w:pPr>
      <w:rPr>
        <w:rFonts w:ascii="Wingdings" w:hAnsi="Wingdings" w:hint="default"/>
        <w:sz w:val="20"/>
      </w:rPr>
    </w:lvl>
    <w:lvl w:ilvl="5" w:tplc="DF9CECC2" w:tentative="1">
      <w:start w:val="1"/>
      <w:numFmt w:val="bullet"/>
      <w:lvlText w:val=""/>
      <w:lvlJc w:val="left"/>
      <w:pPr>
        <w:tabs>
          <w:tab w:val="num" w:pos="4320"/>
        </w:tabs>
        <w:ind w:left="4320" w:hanging="360"/>
      </w:pPr>
      <w:rPr>
        <w:rFonts w:ascii="Wingdings" w:hAnsi="Wingdings" w:hint="default"/>
        <w:sz w:val="20"/>
      </w:rPr>
    </w:lvl>
    <w:lvl w:ilvl="6" w:tplc="6D9EDAB2" w:tentative="1">
      <w:start w:val="1"/>
      <w:numFmt w:val="bullet"/>
      <w:lvlText w:val=""/>
      <w:lvlJc w:val="left"/>
      <w:pPr>
        <w:tabs>
          <w:tab w:val="num" w:pos="5040"/>
        </w:tabs>
        <w:ind w:left="5040" w:hanging="360"/>
      </w:pPr>
      <w:rPr>
        <w:rFonts w:ascii="Wingdings" w:hAnsi="Wingdings" w:hint="default"/>
        <w:sz w:val="20"/>
      </w:rPr>
    </w:lvl>
    <w:lvl w:ilvl="7" w:tplc="86D8A03E" w:tentative="1">
      <w:start w:val="1"/>
      <w:numFmt w:val="bullet"/>
      <w:lvlText w:val=""/>
      <w:lvlJc w:val="left"/>
      <w:pPr>
        <w:tabs>
          <w:tab w:val="num" w:pos="5760"/>
        </w:tabs>
        <w:ind w:left="5760" w:hanging="360"/>
      </w:pPr>
      <w:rPr>
        <w:rFonts w:ascii="Wingdings" w:hAnsi="Wingdings" w:hint="default"/>
        <w:sz w:val="20"/>
      </w:rPr>
    </w:lvl>
    <w:lvl w:ilvl="8" w:tplc="D24C6EAE" w:tentative="1">
      <w:start w:val="1"/>
      <w:numFmt w:val="bullet"/>
      <w:lvlText w:val=""/>
      <w:lvlJc w:val="left"/>
      <w:pPr>
        <w:tabs>
          <w:tab w:val="num" w:pos="6480"/>
        </w:tabs>
        <w:ind w:left="6480" w:hanging="360"/>
      </w:pPr>
      <w:rPr>
        <w:rFonts w:ascii="Wingdings" w:hAnsi="Wingdings" w:hint="default"/>
        <w:sz w:val="20"/>
      </w:rPr>
    </w:lvl>
  </w:abstractNum>
  <w:abstractNum w:abstractNumId="3">
    <w:nsid w:val="03AD30C4"/>
    <w:multiLevelType w:val="hybridMultilevel"/>
    <w:tmpl w:val="1C0C3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4601AE"/>
    <w:multiLevelType w:val="hybridMultilevel"/>
    <w:tmpl w:val="E8F0F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DA08E3"/>
    <w:multiLevelType w:val="hybridMultilevel"/>
    <w:tmpl w:val="5276D91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8C647E8"/>
    <w:multiLevelType w:val="hybridMultilevel"/>
    <w:tmpl w:val="9A68F4F2"/>
    <w:lvl w:ilvl="0" w:tplc="80E659A4">
      <w:start w:val="1"/>
      <w:numFmt w:val="bullet"/>
      <w:lvlText w:val=""/>
      <w:lvlJc w:val="left"/>
      <w:pPr>
        <w:tabs>
          <w:tab w:val="num" w:pos="720"/>
        </w:tabs>
        <w:ind w:left="720" w:hanging="360"/>
      </w:pPr>
      <w:rPr>
        <w:rFonts w:ascii="Symbol" w:hAnsi="Symbol" w:hint="default"/>
        <w:sz w:val="20"/>
      </w:rPr>
    </w:lvl>
    <w:lvl w:ilvl="1" w:tplc="846A7D6C" w:tentative="1">
      <w:start w:val="1"/>
      <w:numFmt w:val="bullet"/>
      <w:lvlText w:val="o"/>
      <w:lvlJc w:val="left"/>
      <w:pPr>
        <w:tabs>
          <w:tab w:val="num" w:pos="1440"/>
        </w:tabs>
        <w:ind w:left="1440" w:hanging="360"/>
      </w:pPr>
      <w:rPr>
        <w:rFonts w:ascii="Courier New" w:hAnsi="Courier New" w:hint="default"/>
        <w:sz w:val="20"/>
      </w:rPr>
    </w:lvl>
    <w:lvl w:ilvl="2" w:tplc="313AC890" w:tentative="1">
      <w:start w:val="1"/>
      <w:numFmt w:val="bullet"/>
      <w:lvlText w:val=""/>
      <w:lvlJc w:val="left"/>
      <w:pPr>
        <w:tabs>
          <w:tab w:val="num" w:pos="2160"/>
        </w:tabs>
        <w:ind w:left="2160" w:hanging="360"/>
      </w:pPr>
      <w:rPr>
        <w:rFonts w:ascii="Wingdings" w:hAnsi="Wingdings" w:hint="default"/>
        <w:sz w:val="20"/>
      </w:rPr>
    </w:lvl>
    <w:lvl w:ilvl="3" w:tplc="DC4E3C88" w:tentative="1">
      <w:start w:val="1"/>
      <w:numFmt w:val="bullet"/>
      <w:lvlText w:val=""/>
      <w:lvlJc w:val="left"/>
      <w:pPr>
        <w:tabs>
          <w:tab w:val="num" w:pos="2880"/>
        </w:tabs>
        <w:ind w:left="2880" w:hanging="360"/>
      </w:pPr>
      <w:rPr>
        <w:rFonts w:ascii="Wingdings" w:hAnsi="Wingdings" w:hint="default"/>
        <w:sz w:val="20"/>
      </w:rPr>
    </w:lvl>
    <w:lvl w:ilvl="4" w:tplc="9A06643A" w:tentative="1">
      <w:start w:val="1"/>
      <w:numFmt w:val="bullet"/>
      <w:lvlText w:val=""/>
      <w:lvlJc w:val="left"/>
      <w:pPr>
        <w:tabs>
          <w:tab w:val="num" w:pos="3600"/>
        </w:tabs>
        <w:ind w:left="3600" w:hanging="360"/>
      </w:pPr>
      <w:rPr>
        <w:rFonts w:ascii="Wingdings" w:hAnsi="Wingdings" w:hint="default"/>
        <w:sz w:val="20"/>
      </w:rPr>
    </w:lvl>
    <w:lvl w:ilvl="5" w:tplc="82D49148" w:tentative="1">
      <w:start w:val="1"/>
      <w:numFmt w:val="bullet"/>
      <w:lvlText w:val=""/>
      <w:lvlJc w:val="left"/>
      <w:pPr>
        <w:tabs>
          <w:tab w:val="num" w:pos="4320"/>
        </w:tabs>
        <w:ind w:left="4320" w:hanging="360"/>
      </w:pPr>
      <w:rPr>
        <w:rFonts w:ascii="Wingdings" w:hAnsi="Wingdings" w:hint="default"/>
        <w:sz w:val="20"/>
      </w:rPr>
    </w:lvl>
    <w:lvl w:ilvl="6" w:tplc="E3C22E70" w:tentative="1">
      <w:start w:val="1"/>
      <w:numFmt w:val="bullet"/>
      <w:lvlText w:val=""/>
      <w:lvlJc w:val="left"/>
      <w:pPr>
        <w:tabs>
          <w:tab w:val="num" w:pos="5040"/>
        </w:tabs>
        <w:ind w:left="5040" w:hanging="360"/>
      </w:pPr>
      <w:rPr>
        <w:rFonts w:ascii="Wingdings" w:hAnsi="Wingdings" w:hint="default"/>
        <w:sz w:val="20"/>
      </w:rPr>
    </w:lvl>
    <w:lvl w:ilvl="7" w:tplc="CDC48564" w:tentative="1">
      <w:start w:val="1"/>
      <w:numFmt w:val="bullet"/>
      <w:lvlText w:val=""/>
      <w:lvlJc w:val="left"/>
      <w:pPr>
        <w:tabs>
          <w:tab w:val="num" w:pos="5760"/>
        </w:tabs>
        <w:ind w:left="5760" w:hanging="360"/>
      </w:pPr>
      <w:rPr>
        <w:rFonts w:ascii="Wingdings" w:hAnsi="Wingdings" w:hint="default"/>
        <w:sz w:val="20"/>
      </w:rPr>
    </w:lvl>
    <w:lvl w:ilvl="8" w:tplc="F0E2D82E" w:tentative="1">
      <w:start w:val="1"/>
      <w:numFmt w:val="bullet"/>
      <w:lvlText w:val=""/>
      <w:lvlJc w:val="left"/>
      <w:pPr>
        <w:tabs>
          <w:tab w:val="num" w:pos="6480"/>
        </w:tabs>
        <w:ind w:left="6480" w:hanging="360"/>
      </w:pPr>
      <w:rPr>
        <w:rFonts w:ascii="Wingdings" w:hAnsi="Wingdings" w:hint="default"/>
        <w:sz w:val="20"/>
      </w:rPr>
    </w:lvl>
  </w:abstractNum>
  <w:abstractNum w:abstractNumId="7">
    <w:nsid w:val="095E0509"/>
    <w:multiLevelType w:val="hybridMultilevel"/>
    <w:tmpl w:val="9E000372"/>
    <w:lvl w:ilvl="0" w:tplc="80F230A8">
      <w:start w:val="1"/>
      <w:numFmt w:val="bullet"/>
      <w:lvlText w:val=""/>
      <w:lvlJc w:val="left"/>
      <w:pPr>
        <w:tabs>
          <w:tab w:val="num" w:pos="720"/>
        </w:tabs>
        <w:ind w:left="720" w:hanging="360"/>
      </w:pPr>
      <w:rPr>
        <w:rFonts w:ascii="Symbol" w:hAnsi="Symbol" w:hint="default"/>
        <w:sz w:val="20"/>
      </w:rPr>
    </w:lvl>
    <w:lvl w:ilvl="1" w:tplc="FA04FEE4" w:tentative="1">
      <w:start w:val="1"/>
      <w:numFmt w:val="bullet"/>
      <w:lvlText w:val="o"/>
      <w:lvlJc w:val="left"/>
      <w:pPr>
        <w:tabs>
          <w:tab w:val="num" w:pos="1440"/>
        </w:tabs>
        <w:ind w:left="1440" w:hanging="360"/>
      </w:pPr>
      <w:rPr>
        <w:rFonts w:ascii="Courier New" w:hAnsi="Courier New" w:hint="default"/>
        <w:sz w:val="20"/>
      </w:rPr>
    </w:lvl>
    <w:lvl w:ilvl="2" w:tplc="18D03CF2" w:tentative="1">
      <w:start w:val="1"/>
      <w:numFmt w:val="bullet"/>
      <w:lvlText w:val=""/>
      <w:lvlJc w:val="left"/>
      <w:pPr>
        <w:tabs>
          <w:tab w:val="num" w:pos="2160"/>
        </w:tabs>
        <w:ind w:left="2160" w:hanging="360"/>
      </w:pPr>
      <w:rPr>
        <w:rFonts w:ascii="Wingdings" w:hAnsi="Wingdings" w:hint="default"/>
        <w:sz w:val="20"/>
      </w:rPr>
    </w:lvl>
    <w:lvl w:ilvl="3" w:tplc="91A268A0" w:tentative="1">
      <w:start w:val="1"/>
      <w:numFmt w:val="bullet"/>
      <w:lvlText w:val=""/>
      <w:lvlJc w:val="left"/>
      <w:pPr>
        <w:tabs>
          <w:tab w:val="num" w:pos="2880"/>
        </w:tabs>
        <w:ind w:left="2880" w:hanging="360"/>
      </w:pPr>
      <w:rPr>
        <w:rFonts w:ascii="Wingdings" w:hAnsi="Wingdings" w:hint="default"/>
        <w:sz w:val="20"/>
      </w:rPr>
    </w:lvl>
    <w:lvl w:ilvl="4" w:tplc="186646DC" w:tentative="1">
      <w:start w:val="1"/>
      <w:numFmt w:val="bullet"/>
      <w:lvlText w:val=""/>
      <w:lvlJc w:val="left"/>
      <w:pPr>
        <w:tabs>
          <w:tab w:val="num" w:pos="3600"/>
        </w:tabs>
        <w:ind w:left="3600" w:hanging="360"/>
      </w:pPr>
      <w:rPr>
        <w:rFonts w:ascii="Wingdings" w:hAnsi="Wingdings" w:hint="default"/>
        <w:sz w:val="20"/>
      </w:rPr>
    </w:lvl>
    <w:lvl w:ilvl="5" w:tplc="C14ADEE2" w:tentative="1">
      <w:start w:val="1"/>
      <w:numFmt w:val="bullet"/>
      <w:lvlText w:val=""/>
      <w:lvlJc w:val="left"/>
      <w:pPr>
        <w:tabs>
          <w:tab w:val="num" w:pos="4320"/>
        </w:tabs>
        <w:ind w:left="4320" w:hanging="360"/>
      </w:pPr>
      <w:rPr>
        <w:rFonts w:ascii="Wingdings" w:hAnsi="Wingdings" w:hint="default"/>
        <w:sz w:val="20"/>
      </w:rPr>
    </w:lvl>
    <w:lvl w:ilvl="6" w:tplc="35C06468" w:tentative="1">
      <w:start w:val="1"/>
      <w:numFmt w:val="bullet"/>
      <w:lvlText w:val=""/>
      <w:lvlJc w:val="left"/>
      <w:pPr>
        <w:tabs>
          <w:tab w:val="num" w:pos="5040"/>
        </w:tabs>
        <w:ind w:left="5040" w:hanging="360"/>
      </w:pPr>
      <w:rPr>
        <w:rFonts w:ascii="Wingdings" w:hAnsi="Wingdings" w:hint="default"/>
        <w:sz w:val="20"/>
      </w:rPr>
    </w:lvl>
    <w:lvl w:ilvl="7" w:tplc="7C8EEE78" w:tentative="1">
      <w:start w:val="1"/>
      <w:numFmt w:val="bullet"/>
      <w:lvlText w:val=""/>
      <w:lvlJc w:val="left"/>
      <w:pPr>
        <w:tabs>
          <w:tab w:val="num" w:pos="5760"/>
        </w:tabs>
        <w:ind w:left="5760" w:hanging="360"/>
      </w:pPr>
      <w:rPr>
        <w:rFonts w:ascii="Wingdings" w:hAnsi="Wingdings" w:hint="default"/>
        <w:sz w:val="20"/>
      </w:rPr>
    </w:lvl>
    <w:lvl w:ilvl="8" w:tplc="2B34CB54" w:tentative="1">
      <w:start w:val="1"/>
      <w:numFmt w:val="bullet"/>
      <w:lvlText w:val=""/>
      <w:lvlJc w:val="left"/>
      <w:pPr>
        <w:tabs>
          <w:tab w:val="num" w:pos="6480"/>
        </w:tabs>
        <w:ind w:left="6480" w:hanging="360"/>
      </w:pPr>
      <w:rPr>
        <w:rFonts w:ascii="Wingdings" w:hAnsi="Wingdings" w:hint="default"/>
        <w:sz w:val="20"/>
      </w:rPr>
    </w:lvl>
  </w:abstractNum>
  <w:abstractNum w:abstractNumId="8">
    <w:nsid w:val="0A905A7A"/>
    <w:multiLevelType w:val="hybridMultilevel"/>
    <w:tmpl w:val="69BA8D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D40DE9"/>
    <w:multiLevelType w:val="hybridMultilevel"/>
    <w:tmpl w:val="9A9011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E11444"/>
    <w:multiLevelType w:val="hybridMultilevel"/>
    <w:tmpl w:val="2CDE9C7E"/>
    <w:lvl w:ilvl="0" w:tplc="2E70CB2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7B25FF"/>
    <w:multiLevelType w:val="hybridMultilevel"/>
    <w:tmpl w:val="CE621E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0969FC"/>
    <w:multiLevelType w:val="hybridMultilevel"/>
    <w:tmpl w:val="68808D3C"/>
    <w:lvl w:ilvl="0" w:tplc="B344E626">
      <w:start w:val="1"/>
      <w:numFmt w:val="bullet"/>
      <w:lvlText w:val=""/>
      <w:lvlJc w:val="left"/>
      <w:pPr>
        <w:tabs>
          <w:tab w:val="num" w:pos="720"/>
        </w:tabs>
        <w:ind w:left="720" w:hanging="360"/>
      </w:pPr>
      <w:rPr>
        <w:rFonts w:ascii="Symbol" w:hAnsi="Symbol" w:hint="default"/>
        <w:sz w:val="20"/>
      </w:rPr>
    </w:lvl>
    <w:lvl w:ilvl="1" w:tplc="DEAE4776" w:tentative="1">
      <w:start w:val="1"/>
      <w:numFmt w:val="bullet"/>
      <w:lvlText w:val="o"/>
      <w:lvlJc w:val="left"/>
      <w:pPr>
        <w:tabs>
          <w:tab w:val="num" w:pos="1440"/>
        </w:tabs>
        <w:ind w:left="1440" w:hanging="360"/>
      </w:pPr>
      <w:rPr>
        <w:rFonts w:ascii="Courier New" w:hAnsi="Courier New" w:hint="default"/>
        <w:sz w:val="20"/>
      </w:rPr>
    </w:lvl>
    <w:lvl w:ilvl="2" w:tplc="DAB2613C" w:tentative="1">
      <w:start w:val="1"/>
      <w:numFmt w:val="bullet"/>
      <w:lvlText w:val=""/>
      <w:lvlJc w:val="left"/>
      <w:pPr>
        <w:tabs>
          <w:tab w:val="num" w:pos="2160"/>
        </w:tabs>
        <w:ind w:left="2160" w:hanging="360"/>
      </w:pPr>
      <w:rPr>
        <w:rFonts w:ascii="Wingdings" w:hAnsi="Wingdings" w:hint="default"/>
        <w:sz w:val="20"/>
      </w:rPr>
    </w:lvl>
    <w:lvl w:ilvl="3" w:tplc="A49ED9DC" w:tentative="1">
      <w:start w:val="1"/>
      <w:numFmt w:val="bullet"/>
      <w:lvlText w:val=""/>
      <w:lvlJc w:val="left"/>
      <w:pPr>
        <w:tabs>
          <w:tab w:val="num" w:pos="2880"/>
        </w:tabs>
        <w:ind w:left="2880" w:hanging="360"/>
      </w:pPr>
      <w:rPr>
        <w:rFonts w:ascii="Wingdings" w:hAnsi="Wingdings" w:hint="default"/>
        <w:sz w:val="20"/>
      </w:rPr>
    </w:lvl>
    <w:lvl w:ilvl="4" w:tplc="679C3704" w:tentative="1">
      <w:start w:val="1"/>
      <w:numFmt w:val="bullet"/>
      <w:lvlText w:val=""/>
      <w:lvlJc w:val="left"/>
      <w:pPr>
        <w:tabs>
          <w:tab w:val="num" w:pos="3600"/>
        </w:tabs>
        <w:ind w:left="3600" w:hanging="360"/>
      </w:pPr>
      <w:rPr>
        <w:rFonts w:ascii="Wingdings" w:hAnsi="Wingdings" w:hint="default"/>
        <w:sz w:val="20"/>
      </w:rPr>
    </w:lvl>
    <w:lvl w:ilvl="5" w:tplc="156894D8" w:tentative="1">
      <w:start w:val="1"/>
      <w:numFmt w:val="bullet"/>
      <w:lvlText w:val=""/>
      <w:lvlJc w:val="left"/>
      <w:pPr>
        <w:tabs>
          <w:tab w:val="num" w:pos="4320"/>
        </w:tabs>
        <w:ind w:left="4320" w:hanging="360"/>
      </w:pPr>
      <w:rPr>
        <w:rFonts w:ascii="Wingdings" w:hAnsi="Wingdings" w:hint="default"/>
        <w:sz w:val="20"/>
      </w:rPr>
    </w:lvl>
    <w:lvl w:ilvl="6" w:tplc="981257BE" w:tentative="1">
      <w:start w:val="1"/>
      <w:numFmt w:val="bullet"/>
      <w:lvlText w:val=""/>
      <w:lvlJc w:val="left"/>
      <w:pPr>
        <w:tabs>
          <w:tab w:val="num" w:pos="5040"/>
        </w:tabs>
        <w:ind w:left="5040" w:hanging="360"/>
      </w:pPr>
      <w:rPr>
        <w:rFonts w:ascii="Wingdings" w:hAnsi="Wingdings" w:hint="default"/>
        <w:sz w:val="20"/>
      </w:rPr>
    </w:lvl>
    <w:lvl w:ilvl="7" w:tplc="9F26F804" w:tentative="1">
      <w:start w:val="1"/>
      <w:numFmt w:val="bullet"/>
      <w:lvlText w:val=""/>
      <w:lvlJc w:val="left"/>
      <w:pPr>
        <w:tabs>
          <w:tab w:val="num" w:pos="5760"/>
        </w:tabs>
        <w:ind w:left="5760" w:hanging="360"/>
      </w:pPr>
      <w:rPr>
        <w:rFonts w:ascii="Wingdings" w:hAnsi="Wingdings" w:hint="default"/>
        <w:sz w:val="20"/>
      </w:rPr>
    </w:lvl>
    <w:lvl w:ilvl="8" w:tplc="47281D6E" w:tentative="1">
      <w:start w:val="1"/>
      <w:numFmt w:val="bullet"/>
      <w:lvlText w:val=""/>
      <w:lvlJc w:val="left"/>
      <w:pPr>
        <w:tabs>
          <w:tab w:val="num" w:pos="6480"/>
        </w:tabs>
        <w:ind w:left="6480" w:hanging="360"/>
      </w:pPr>
      <w:rPr>
        <w:rFonts w:ascii="Wingdings" w:hAnsi="Wingdings" w:hint="default"/>
        <w:sz w:val="20"/>
      </w:rPr>
    </w:lvl>
  </w:abstractNum>
  <w:abstractNum w:abstractNumId="13">
    <w:nsid w:val="0C246E91"/>
    <w:multiLevelType w:val="hybridMultilevel"/>
    <w:tmpl w:val="AA3A2072"/>
    <w:lvl w:ilvl="0" w:tplc="8DB2553C">
      <w:start w:val="1"/>
      <w:numFmt w:val="decimal"/>
      <w:lvlText w:val="%1."/>
      <w:lvlJc w:val="left"/>
      <w:pPr>
        <w:ind w:left="1080" w:hanging="360"/>
      </w:pPr>
      <w:rPr>
        <w:rFonts w:hint="default"/>
      </w:rPr>
    </w:lvl>
    <w:lvl w:ilvl="1" w:tplc="3222BF80">
      <w:start w:val="6"/>
      <w:numFmt w:val="bullet"/>
      <w:lvlText w:val="•"/>
      <w:lvlJc w:val="left"/>
      <w:pPr>
        <w:ind w:left="1800" w:hanging="360"/>
      </w:pPr>
      <w:rPr>
        <w:rFonts w:ascii="Times New Roman" w:eastAsia="Times New Roman" w:hAnsi="Times New Roman" w:cs="Times New Roman" w:hint="default"/>
        <w:color w:val="00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C4864C1"/>
    <w:multiLevelType w:val="hybridMultilevel"/>
    <w:tmpl w:val="FBA8DE86"/>
    <w:lvl w:ilvl="0" w:tplc="66B0C4EA">
      <w:start w:val="1"/>
      <w:numFmt w:val="bullet"/>
      <w:lvlText w:val=""/>
      <w:lvlJc w:val="left"/>
      <w:pPr>
        <w:tabs>
          <w:tab w:val="num" w:pos="720"/>
        </w:tabs>
        <w:ind w:left="720" w:hanging="360"/>
      </w:pPr>
      <w:rPr>
        <w:rFonts w:ascii="Symbol" w:hAnsi="Symbol" w:hint="default"/>
        <w:sz w:val="20"/>
      </w:rPr>
    </w:lvl>
    <w:lvl w:ilvl="1" w:tplc="C052A4F6" w:tentative="1">
      <w:start w:val="1"/>
      <w:numFmt w:val="bullet"/>
      <w:lvlText w:val="o"/>
      <w:lvlJc w:val="left"/>
      <w:pPr>
        <w:tabs>
          <w:tab w:val="num" w:pos="1440"/>
        </w:tabs>
        <w:ind w:left="1440" w:hanging="360"/>
      </w:pPr>
      <w:rPr>
        <w:rFonts w:ascii="Courier New" w:hAnsi="Courier New" w:hint="default"/>
        <w:sz w:val="20"/>
      </w:rPr>
    </w:lvl>
    <w:lvl w:ilvl="2" w:tplc="23E0AD7C" w:tentative="1">
      <w:start w:val="1"/>
      <w:numFmt w:val="bullet"/>
      <w:lvlText w:val=""/>
      <w:lvlJc w:val="left"/>
      <w:pPr>
        <w:tabs>
          <w:tab w:val="num" w:pos="2160"/>
        </w:tabs>
        <w:ind w:left="2160" w:hanging="360"/>
      </w:pPr>
      <w:rPr>
        <w:rFonts w:ascii="Wingdings" w:hAnsi="Wingdings" w:hint="default"/>
        <w:sz w:val="20"/>
      </w:rPr>
    </w:lvl>
    <w:lvl w:ilvl="3" w:tplc="11ECED4C" w:tentative="1">
      <w:start w:val="1"/>
      <w:numFmt w:val="bullet"/>
      <w:lvlText w:val=""/>
      <w:lvlJc w:val="left"/>
      <w:pPr>
        <w:tabs>
          <w:tab w:val="num" w:pos="2880"/>
        </w:tabs>
        <w:ind w:left="2880" w:hanging="360"/>
      </w:pPr>
      <w:rPr>
        <w:rFonts w:ascii="Wingdings" w:hAnsi="Wingdings" w:hint="default"/>
        <w:sz w:val="20"/>
      </w:rPr>
    </w:lvl>
    <w:lvl w:ilvl="4" w:tplc="01882A3C" w:tentative="1">
      <w:start w:val="1"/>
      <w:numFmt w:val="bullet"/>
      <w:lvlText w:val=""/>
      <w:lvlJc w:val="left"/>
      <w:pPr>
        <w:tabs>
          <w:tab w:val="num" w:pos="3600"/>
        </w:tabs>
        <w:ind w:left="3600" w:hanging="360"/>
      </w:pPr>
      <w:rPr>
        <w:rFonts w:ascii="Wingdings" w:hAnsi="Wingdings" w:hint="default"/>
        <w:sz w:val="20"/>
      </w:rPr>
    </w:lvl>
    <w:lvl w:ilvl="5" w:tplc="BFC6A750" w:tentative="1">
      <w:start w:val="1"/>
      <w:numFmt w:val="bullet"/>
      <w:lvlText w:val=""/>
      <w:lvlJc w:val="left"/>
      <w:pPr>
        <w:tabs>
          <w:tab w:val="num" w:pos="4320"/>
        </w:tabs>
        <w:ind w:left="4320" w:hanging="360"/>
      </w:pPr>
      <w:rPr>
        <w:rFonts w:ascii="Wingdings" w:hAnsi="Wingdings" w:hint="default"/>
        <w:sz w:val="20"/>
      </w:rPr>
    </w:lvl>
    <w:lvl w:ilvl="6" w:tplc="2F7E6A28" w:tentative="1">
      <w:start w:val="1"/>
      <w:numFmt w:val="bullet"/>
      <w:lvlText w:val=""/>
      <w:lvlJc w:val="left"/>
      <w:pPr>
        <w:tabs>
          <w:tab w:val="num" w:pos="5040"/>
        </w:tabs>
        <w:ind w:left="5040" w:hanging="360"/>
      </w:pPr>
      <w:rPr>
        <w:rFonts w:ascii="Wingdings" w:hAnsi="Wingdings" w:hint="default"/>
        <w:sz w:val="20"/>
      </w:rPr>
    </w:lvl>
    <w:lvl w:ilvl="7" w:tplc="D9621C0E" w:tentative="1">
      <w:start w:val="1"/>
      <w:numFmt w:val="bullet"/>
      <w:lvlText w:val=""/>
      <w:lvlJc w:val="left"/>
      <w:pPr>
        <w:tabs>
          <w:tab w:val="num" w:pos="5760"/>
        </w:tabs>
        <w:ind w:left="5760" w:hanging="360"/>
      </w:pPr>
      <w:rPr>
        <w:rFonts w:ascii="Wingdings" w:hAnsi="Wingdings" w:hint="default"/>
        <w:sz w:val="20"/>
      </w:rPr>
    </w:lvl>
    <w:lvl w:ilvl="8" w:tplc="BA249262" w:tentative="1">
      <w:start w:val="1"/>
      <w:numFmt w:val="bullet"/>
      <w:lvlText w:val=""/>
      <w:lvlJc w:val="left"/>
      <w:pPr>
        <w:tabs>
          <w:tab w:val="num" w:pos="6480"/>
        </w:tabs>
        <w:ind w:left="6480" w:hanging="360"/>
      </w:pPr>
      <w:rPr>
        <w:rFonts w:ascii="Wingdings" w:hAnsi="Wingdings" w:hint="default"/>
        <w:sz w:val="20"/>
      </w:rPr>
    </w:lvl>
  </w:abstractNum>
  <w:abstractNum w:abstractNumId="15">
    <w:nsid w:val="0D274382"/>
    <w:multiLevelType w:val="hybridMultilevel"/>
    <w:tmpl w:val="228E1000"/>
    <w:lvl w:ilvl="0" w:tplc="45403234">
      <w:start w:val="1"/>
      <w:numFmt w:val="bullet"/>
      <w:lvlText w:val=""/>
      <w:lvlJc w:val="left"/>
      <w:pPr>
        <w:tabs>
          <w:tab w:val="num" w:pos="720"/>
        </w:tabs>
        <w:ind w:left="720" w:hanging="360"/>
      </w:pPr>
      <w:rPr>
        <w:rFonts w:ascii="Symbol" w:hAnsi="Symbol" w:hint="default"/>
        <w:sz w:val="20"/>
      </w:rPr>
    </w:lvl>
    <w:lvl w:ilvl="1" w:tplc="51D61538" w:tentative="1">
      <w:start w:val="1"/>
      <w:numFmt w:val="bullet"/>
      <w:lvlText w:val="o"/>
      <w:lvlJc w:val="left"/>
      <w:pPr>
        <w:tabs>
          <w:tab w:val="num" w:pos="1440"/>
        </w:tabs>
        <w:ind w:left="1440" w:hanging="360"/>
      </w:pPr>
      <w:rPr>
        <w:rFonts w:ascii="Courier New" w:hAnsi="Courier New" w:hint="default"/>
        <w:sz w:val="20"/>
      </w:rPr>
    </w:lvl>
    <w:lvl w:ilvl="2" w:tplc="655623E4" w:tentative="1">
      <w:start w:val="1"/>
      <w:numFmt w:val="bullet"/>
      <w:lvlText w:val=""/>
      <w:lvlJc w:val="left"/>
      <w:pPr>
        <w:tabs>
          <w:tab w:val="num" w:pos="2160"/>
        </w:tabs>
        <w:ind w:left="2160" w:hanging="360"/>
      </w:pPr>
      <w:rPr>
        <w:rFonts w:ascii="Wingdings" w:hAnsi="Wingdings" w:hint="default"/>
        <w:sz w:val="20"/>
      </w:rPr>
    </w:lvl>
    <w:lvl w:ilvl="3" w:tplc="2FD44EB4" w:tentative="1">
      <w:start w:val="1"/>
      <w:numFmt w:val="bullet"/>
      <w:lvlText w:val=""/>
      <w:lvlJc w:val="left"/>
      <w:pPr>
        <w:tabs>
          <w:tab w:val="num" w:pos="2880"/>
        </w:tabs>
        <w:ind w:left="2880" w:hanging="360"/>
      </w:pPr>
      <w:rPr>
        <w:rFonts w:ascii="Wingdings" w:hAnsi="Wingdings" w:hint="default"/>
        <w:sz w:val="20"/>
      </w:rPr>
    </w:lvl>
    <w:lvl w:ilvl="4" w:tplc="B2C4BF1C" w:tentative="1">
      <w:start w:val="1"/>
      <w:numFmt w:val="bullet"/>
      <w:lvlText w:val=""/>
      <w:lvlJc w:val="left"/>
      <w:pPr>
        <w:tabs>
          <w:tab w:val="num" w:pos="3600"/>
        </w:tabs>
        <w:ind w:left="3600" w:hanging="360"/>
      </w:pPr>
      <w:rPr>
        <w:rFonts w:ascii="Wingdings" w:hAnsi="Wingdings" w:hint="default"/>
        <w:sz w:val="20"/>
      </w:rPr>
    </w:lvl>
    <w:lvl w:ilvl="5" w:tplc="45A0886C" w:tentative="1">
      <w:start w:val="1"/>
      <w:numFmt w:val="bullet"/>
      <w:lvlText w:val=""/>
      <w:lvlJc w:val="left"/>
      <w:pPr>
        <w:tabs>
          <w:tab w:val="num" w:pos="4320"/>
        </w:tabs>
        <w:ind w:left="4320" w:hanging="360"/>
      </w:pPr>
      <w:rPr>
        <w:rFonts w:ascii="Wingdings" w:hAnsi="Wingdings" w:hint="default"/>
        <w:sz w:val="20"/>
      </w:rPr>
    </w:lvl>
    <w:lvl w:ilvl="6" w:tplc="161C818A" w:tentative="1">
      <w:start w:val="1"/>
      <w:numFmt w:val="bullet"/>
      <w:lvlText w:val=""/>
      <w:lvlJc w:val="left"/>
      <w:pPr>
        <w:tabs>
          <w:tab w:val="num" w:pos="5040"/>
        </w:tabs>
        <w:ind w:left="5040" w:hanging="360"/>
      </w:pPr>
      <w:rPr>
        <w:rFonts w:ascii="Wingdings" w:hAnsi="Wingdings" w:hint="default"/>
        <w:sz w:val="20"/>
      </w:rPr>
    </w:lvl>
    <w:lvl w:ilvl="7" w:tplc="02AE2CE4" w:tentative="1">
      <w:start w:val="1"/>
      <w:numFmt w:val="bullet"/>
      <w:lvlText w:val=""/>
      <w:lvlJc w:val="left"/>
      <w:pPr>
        <w:tabs>
          <w:tab w:val="num" w:pos="5760"/>
        </w:tabs>
        <w:ind w:left="5760" w:hanging="360"/>
      </w:pPr>
      <w:rPr>
        <w:rFonts w:ascii="Wingdings" w:hAnsi="Wingdings" w:hint="default"/>
        <w:sz w:val="20"/>
      </w:rPr>
    </w:lvl>
    <w:lvl w:ilvl="8" w:tplc="713CA364" w:tentative="1">
      <w:start w:val="1"/>
      <w:numFmt w:val="bullet"/>
      <w:lvlText w:val=""/>
      <w:lvlJc w:val="left"/>
      <w:pPr>
        <w:tabs>
          <w:tab w:val="num" w:pos="6480"/>
        </w:tabs>
        <w:ind w:left="6480" w:hanging="360"/>
      </w:pPr>
      <w:rPr>
        <w:rFonts w:ascii="Wingdings" w:hAnsi="Wingdings" w:hint="default"/>
        <w:sz w:val="20"/>
      </w:rPr>
    </w:lvl>
  </w:abstractNum>
  <w:abstractNum w:abstractNumId="16">
    <w:nsid w:val="0E4C3EC0"/>
    <w:multiLevelType w:val="hybridMultilevel"/>
    <w:tmpl w:val="2C5894C0"/>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864D8E"/>
    <w:multiLevelType w:val="hybridMultilevel"/>
    <w:tmpl w:val="F22400DE"/>
    <w:lvl w:ilvl="0" w:tplc="08DC2F7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289569E"/>
    <w:multiLevelType w:val="hybridMultilevel"/>
    <w:tmpl w:val="6CE02462"/>
    <w:lvl w:ilvl="0" w:tplc="0E6ED1FA">
      <w:start w:val="1"/>
      <w:numFmt w:val="bullet"/>
      <w:lvlText w:val=""/>
      <w:lvlJc w:val="left"/>
      <w:pPr>
        <w:tabs>
          <w:tab w:val="num" w:pos="720"/>
        </w:tabs>
        <w:ind w:left="720" w:hanging="360"/>
      </w:pPr>
      <w:rPr>
        <w:rFonts w:ascii="Symbol" w:hAnsi="Symbol" w:hint="default"/>
        <w:sz w:val="20"/>
      </w:rPr>
    </w:lvl>
    <w:lvl w:ilvl="1" w:tplc="FF80874E" w:tentative="1">
      <w:start w:val="1"/>
      <w:numFmt w:val="bullet"/>
      <w:lvlText w:val="o"/>
      <w:lvlJc w:val="left"/>
      <w:pPr>
        <w:tabs>
          <w:tab w:val="num" w:pos="1440"/>
        </w:tabs>
        <w:ind w:left="1440" w:hanging="360"/>
      </w:pPr>
      <w:rPr>
        <w:rFonts w:ascii="Courier New" w:hAnsi="Courier New" w:hint="default"/>
        <w:sz w:val="20"/>
      </w:rPr>
    </w:lvl>
    <w:lvl w:ilvl="2" w:tplc="45BE0AB0" w:tentative="1">
      <w:start w:val="1"/>
      <w:numFmt w:val="bullet"/>
      <w:lvlText w:val=""/>
      <w:lvlJc w:val="left"/>
      <w:pPr>
        <w:tabs>
          <w:tab w:val="num" w:pos="2160"/>
        </w:tabs>
        <w:ind w:left="2160" w:hanging="360"/>
      </w:pPr>
      <w:rPr>
        <w:rFonts w:ascii="Wingdings" w:hAnsi="Wingdings" w:hint="default"/>
        <w:sz w:val="20"/>
      </w:rPr>
    </w:lvl>
    <w:lvl w:ilvl="3" w:tplc="48ECDF06" w:tentative="1">
      <w:start w:val="1"/>
      <w:numFmt w:val="bullet"/>
      <w:lvlText w:val=""/>
      <w:lvlJc w:val="left"/>
      <w:pPr>
        <w:tabs>
          <w:tab w:val="num" w:pos="2880"/>
        </w:tabs>
        <w:ind w:left="2880" w:hanging="360"/>
      </w:pPr>
      <w:rPr>
        <w:rFonts w:ascii="Wingdings" w:hAnsi="Wingdings" w:hint="default"/>
        <w:sz w:val="20"/>
      </w:rPr>
    </w:lvl>
    <w:lvl w:ilvl="4" w:tplc="7AFC753A" w:tentative="1">
      <w:start w:val="1"/>
      <w:numFmt w:val="bullet"/>
      <w:lvlText w:val=""/>
      <w:lvlJc w:val="left"/>
      <w:pPr>
        <w:tabs>
          <w:tab w:val="num" w:pos="3600"/>
        </w:tabs>
        <w:ind w:left="3600" w:hanging="360"/>
      </w:pPr>
      <w:rPr>
        <w:rFonts w:ascii="Wingdings" w:hAnsi="Wingdings" w:hint="default"/>
        <w:sz w:val="20"/>
      </w:rPr>
    </w:lvl>
    <w:lvl w:ilvl="5" w:tplc="B0A63ED2" w:tentative="1">
      <w:start w:val="1"/>
      <w:numFmt w:val="bullet"/>
      <w:lvlText w:val=""/>
      <w:lvlJc w:val="left"/>
      <w:pPr>
        <w:tabs>
          <w:tab w:val="num" w:pos="4320"/>
        </w:tabs>
        <w:ind w:left="4320" w:hanging="360"/>
      </w:pPr>
      <w:rPr>
        <w:rFonts w:ascii="Wingdings" w:hAnsi="Wingdings" w:hint="default"/>
        <w:sz w:val="20"/>
      </w:rPr>
    </w:lvl>
    <w:lvl w:ilvl="6" w:tplc="53DC8E00" w:tentative="1">
      <w:start w:val="1"/>
      <w:numFmt w:val="bullet"/>
      <w:lvlText w:val=""/>
      <w:lvlJc w:val="left"/>
      <w:pPr>
        <w:tabs>
          <w:tab w:val="num" w:pos="5040"/>
        </w:tabs>
        <w:ind w:left="5040" w:hanging="360"/>
      </w:pPr>
      <w:rPr>
        <w:rFonts w:ascii="Wingdings" w:hAnsi="Wingdings" w:hint="default"/>
        <w:sz w:val="20"/>
      </w:rPr>
    </w:lvl>
    <w:lvl w:ilvl="7" w:tplc="10EA3456" w:tentative="1">
      <w:start w:val="1"/>
      <w:numFmt w:val="bullet"/>
      <w:lvlText w:val=""/>
      <w:lvlJc w:val="left"/>
      <w:pPr>
        <w:tabs>
          <w:tab w:val="num" w:pos="5760"/>
        </w:tabs>
        <w:ind w:left="5760" w:hanging="360"/>
      </w:pPr>
      <w:rPr>
        <w:rFonts w:ascii="Wingdings" w:hAnsi="Wingdings" w:hint="default"/>
        <w:sz w:val="20"/>
      </w:rPr>
    </w:lvl>
    <w:lvl w:ilvl="8" w:tplc="4B1A8D92" w:tentative="1">
      <w:start w:val="1"/>
      <w:numFmt w:val="bullet"/>
      <w:lvlText w:val=""/>
      <w:lvlJc w:val="left"/>
      <w:pPr>
        <w:tabs>
          <w:tab w:val="num" w:pos="6480"/>
        </w:tabs>
        <w:ind w:left="6480" w:hanging="360"/>
      </w:pPr>
      <w:rPr>
        <w:rFonts w:ascii="Wingdings" w:hAnsi="Wingdings" w:hint="default"/>
        <w:sz w:val="20"/>
      </w:rPr>
    </w:lvl>
  </w:abstractNum>
  <w:abstractNum w:abstractNumId="19">
    <w:nsid w:val="12DF2B67"/>
    <w:multiLevelType w:val="hybridMultilevel"/>
    <w:tmpl w:val="727A4504"/>
    <w:lvl w:ilvl="0" w:tplc="36CED86E">
      <w:start w:val="1"/>
      <w:numFmt w:val="bullet"/>
      <w:lvlText w:val=""/>
      <w:lvlJc w:val="left"/>
      <w:pPr>
        <w:tabs>
          <w:tab w:val="num" w:pos="720"/>
        </w:tabs>
        <w:ind w:left="720" w:hanging="360"/>
      </w:pPr>
      <w:rPr>
        <w:rFonts w:ascii="Symbol" w:hAnsi="Symbol" w:hint="default"/>
        <w:sz w:val="20"/>
      </w:rPr>
    </w:lvl>
    <w:lvl w:ilvl="1" w:tplc="6F92C9DA" w:tentative="1">
      <w:start w:val="1"/>
      <w:numFmt w:val="bullet"/>
      <w:lvlText w:val="o"/>
      <w:lvlJc w:val="left"/>
      <w:pPr>
        <w:tabs>
          <w:tab w:val="num" w:pos="1440"/>
        </w:tabs>
        <w:ind w:left="1440" w:hanging="360"/>
      </w:pPr>
      <w:rPr>
        <w:rFonts w:ascii="Courier New" w:hAnsi="Courier New" w:hint="default"/>
        <w:sz w:val="20"/>
      </w:rPr>
    </w:lvl>
    <w:lvl w:ilvl="2" w:tplc="3EDCD6B0" w:tentative="1">
      <w:start w:val="1"/>
      <w:numFmt w:val="bullet"/>
      <w:lvlText w:val=""/>
      <w:lvlJc w:val="left"/>
      <w:pPr>
        <w:tabs>
          <w:tab w:val="num" w:pos="2160"/>
        </w:tabs>
        <w:ind w:left="2160" w:hanging="360"/>
      </w:pPr>
      <w:rPr>
        <w:rFonts w:ascii="Wingdings" w:hAnsi="Wingdings" w:hint="default"/>
        <w:sz w:val="20"/>
      </w:rPr>
    </w:lvl>
    <w:lvl w:ilvl="3" w:tplc="CCDE026C" w:tentative="1">
      <w:start w:val="1"/>
      <w:numFmt w:val="bullet"/>
      <w:lvlText w:val=""/>
      <w:lvlJc w:val="left"/>
      <w:pPr>
        <w:tabs>
          <w:tab w:val="num" w:pos="2880"/>
        </w:tabs>
        <w:ind w:left="2880" w:hanging="360"/>
      </w:pPr>
      <w:rPr>
        <w:rFonts w:ascii="Wingdings" w:hAnsi="Wingdings" w:hint="default"/>
        <w:sz w:val="20"/>
      </w:rPr>
    </w:lvl>
    <w:lvl w:ilvl="4" w:tplc="380C9EB2" w:tentative="1">
      <w:start w:val="1"/>
      <w:numFmt w:val="bullet"/>
      <w:lvlText w:val=""/>
      <w:lvlJc w:val="left"/>
      <w:pPr>
        <w:tabs>
          <w:tab w:val="num" w:pos="3600"/>
        </w:tabs>
        <w:ind w:left="3600" w:hanging="360"/>
      </w:pPr>
      <w:rPr>
        <w:rFonts w:ascii="Wingdings" w:hAnsi="Wingdings" w:hint="default"/>
        <w:sz w:val="20"/>
      </w:rPr>
    </w:lvl>
    <w:lvl w:ilvl="5" w:tplc="8C3ED346" w:tentative="1">
      <w:start w:val="1"/>
      <w:numFmt w:val="bullet"/>
      <w:lvlText w:val=""/>
      <w:lvlJc w:val="left"/>
      <w:pPr>
        <w:tabs>
          <w:tab w:val="num" w:pos="4320"/>
        </w:tabs>
        <w:ind w:left="4320" w:hanging="360"/>
      </w:pPr>
      <w:rPr>
        <w:rFonts w:ascii="Wingdings" w:hAnsi="Wingdings" w:hint="default"/>
        <w:sz w:val="20"/>
      </w:rPr>
    </w:lvl>
    <w:lvl w:ilvl="6" w:tplc="DDACC016" w:tentative="1">
      <w:start w:val="1"/>
      <w:numFmt w:val="bullet"/>
      <w:lvlText w:val=""/>
      <w:lvlJc w:val="left"/>
      <w:pPr>
        <w:tabs>
          <w:tab w:val="num" w:pos="5040"/>
        </w:tabs>
        <w:ind w:left="5040" w:hanging="360"/>
      </w:pPr>
      <w:rPr>
        <w:rFonts w:ascii="Wingdings" w:hAnsi="Wingdings" w:hint="default"/>
        <w:sz w:val="20"/>
      </w:rPr>
    </w:lvl>
    <w:lvl w:ilvl="7" w:tplc="929E65EE" w:tentative="1">
      <w:start w:val="1"/>
      <w:numFmt w:val="bullet"/>
      <w:lvlText w:val=""/>
      <w:lvlJc w:val="left"/>
      <w:pPr>
        <w:tabs>
          <w:tab w:val="num" w:pos="5760"/>
        </w:tabs>
        <w:ind w:left="5760" w:hanging="360"/>
      </w:pPr>
      <w:rPr>
        <w:rFonts w:ascii="Wingdings" w:hAnsi="Wingdings" w:hint="default"/>
        <w:sz w:val="20"/>
      </w:rPr>
    </w:lvl>
    <w:lvl w:ilvl="8" w:tplc="BD481F22" w:tentative="1">
      <w:start w:val="1"/>
      <w:numFmt w:val="bullet"/>
      <w:lvlText w:val=""/>
      <w:lvlJc w:val="left"/>
      <w:pPr>
        <w:tabs>
          <w:tab w:val="num" w:pos="6480"/>
        </w:tabs>
        <w:ind w:left="6480" w:hanging="360"/>
      </w:pPr>
      <w:rPr>
        <w:rFonts w:ascii="Wingdings" w:hAnsi="Wingdings" w:hint="default"/>
        <w:sz w:val="20"/>
      </w:rPr>
    </w:lvl>
  </w:abstractNum>
  <w:abstractNum w:abstractNumId="20">
    <w:nsid w:val="159A73F9"/>
    <w:multiLevelType w:val="hybridMultilevel"/>
    <w:tmpl w:val="BAC80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5C1391D"/>
    <w:multiLevelType w:val="hybridMultilevel"/>
    <w:tmpl w:val="9A4015F8"/>
    <w:lvl w:ilvl="0" w:tplc="2C46FED2">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5C4337F"/>
    <w:multiLevelType w:val="hybridMultilevel"/>
    <w:tmpl w:val="847E45AE"/>
    <w:lvl w:ilvl="0" w:tplc="6FF8FEDA">
      <w:start w:val="1"/>
      <w:numFmt w:val="bullet"/>
      <w:lvlText w:val=""/>
      <w:lvlJc w:val="left"/>
      <w:pPr>
        <w:tabs>
          <w:tab w:val="num" w:pos="720"/>
        </w:tabs>
        <w:ind w:left="720" w:hanging="360"/>
      </w:pPr>
      <w:rPr>
        <w:rFonts w:ascii="Symbol" w:hAnsi="Symbol" w:hint="default"/>
        <w:sz w:val="20"/>
      </w:rPr>
    </w:lvl>
    <w:lvl w:ilvl="1" w:tplc="A042B50E" w:tentative="1">
      <w:start w:val="1"/>
      <w:numFmt w:val="bullet"/>
      <w:lvlText w:val="o"/>
      <w:lvlJc w:val="left"/>
      <w:pPr>
        <w:tabs>
          <w:tab w:val="num" w:pos="1440"/>
        </w:tabs>
        <w:ind w:left="1440" w:hanging="360"/>
      </w:pPr>
      <w:rPr>
        <w:rFonts w:ascii="Courier New" w:hAnsi="Courier New" w:hint="default"/>
        <w:sz w:val="20"/>
      </w:rPr>
    </w:lvl>
    <w:lvl w:ilvl="2" w:tplc="675471F0" w:tentative="1">
      <w:start w:val="1"/>
      <w:numFmt w:val="bullet"/>
      <w:lvlText w:val=""/>
      <w:lvlJc w:val="left"/>
      <w:pPr>
        <w:tabs>
          <w:tab w:val="num" w:pos="2160"/>
        </w:tabs>
        <w:ind w:left="2160" w:hanging="360"/>
      </w:pPr>
      <w:rPr>
        <w:rFonts w:ascii="Wingdings" w:hAnsi="Wingdings" w:hint="default"/>
        <w:sz w:val="20"/>
      </w:rPr>
    </w:lvl>
    <w:lvl w:ilvl="3" w:tplc="945CFF7A" w:tentative="1">
      <w:start w:val="1"/>
      <w:numFmt w:val="bullet"/>
      <w:lvlText w:val=""/>
      <w:lvlJc w:val="left"/>
      <w:pPr>
        <w:tabs>
          <w:tab w:val="num" w:pos="2880"/>
        </w:tabs>
        <w:ind w:left="2880" w:hanging="360"/>
      </w:pPr>
      <w:rPr>
        <w:rFonts w:ascii="Wingdings" w:hAnsi="Wingdings" w:hint="default"/>
        <w:sz w:val="20"/>
      </w:rPr>
    </w:lvl>
    <w:lvl w:ilvl="4" w:tplc="9F2A90C6" w:tentative="1">
      <w:start w:val="1"/>
      <w:numFmt w:val="bullet"/>
      <w:lvlText w:val=""/>
      <w:lvlJc w:val="left"/>
      <w:pPr>
        <w:tabs>
          <w:tab w:val="num" w:pos="3600"/>
        </w:tabs>
        <w:ind w:left="3600" w:hanging="360"/>
      </w:pPr>
      <w:rPr>
        <w:rFonts w:ascii="Wingdings" w:hAnsi="Wingdings" w:hint="default"/>
        <w:sz w:val="20"/>
      </w:rPr>
    </w:lvl>
    <w:lvl w:ilvl="5" w:tplc="88521E7A" w:tentative="1">
      <w:start w:val="1"/>
      <w:numFmt w:val="bullet"/>
      <w:lvlText w:val=""/>
      <w:lvlJc w:val="left"/>
      <w:pPr>
        <w:tabs>
          <w:tab w:val="num" w:pos="4320"/>
        </w:tabs>
        <w:ind w:left="4320" w:hanging="360"/>
      </w:pPr>
      <w:rPr>
        <w:rFonts w:ascii="Wingdings" w:hAnsi="Wingdings" w:hint="default"/>
        <w:sz w:val="20"/>
      </w:rPr>
    </w:lvl>
    <w:lvl w:ilvl="6" w:tplc="827677CA" w:tentative="1">
      <w:start w:val="1"/>
      <w:numFmt w:val="bullet"/>
      <w:lvlText w:val=""/>
      <w:lvlJc w:val="left"/>
      <w:pPr>
        <w:tabs>
          <w:tab w:val="num" w:pos="5040"/>
        </w:tabs>
        <w:ind w:left="5040" w:hanging="360"/>
      </w:pPr>
      <w:rPr>
        <w:rFonts w:ascii="Wingdings" w:hAnsi="Wingdings" w:hint="default"/>
        <w:sz w:val="20"/>
      </w:rPr>
    </w:lvl>
    <w:lvl w:ilvl="7" w:tplc="DFBCCC82" w:tentative="1">
      <w:start w:val="1"/>
      <w:numFmt w:val="bullet"/>
      <w:lvlText w:val=""/>
      <w:lvlJc w:val="left"/>
      <w:pPr>
        <w:tabs>
          <w:tab w:val="num" w:pos="5760"/>
        </w:tabs>
        <w:ind w:left="5760" w:hanging="360"/>
      </w:pPr>
      <w:rPr>
        <w:rFonts w:ascii="Wingdings" w:hAnsi="Wingdings" w:hint="default"/>
        <w:sz w:val="20"/>
      </w:rPr>
    </w:lvl>
    <w:lvl w:ilvl="8" w:tplc="268E58B6" w:tentative="1">
      <w:start w:val="1"/>
      <w:numFmt w:val="bullet"/>
      <w:lvlText w:val=""/>
      <w:lvlJc w:val="left"/>
      <w:pPr>
        <w:tabs>
          <w:tab w:val="num" w:pos="6480"/>
        </w:tabs>
        <w:ind w:left="6480" w:hanging="360"/>
      </w:pPr>
      <w:rPr>
        <w:rFonts w:ascii="Wingdings" w:hAnsi="Wingdings" w:hint="default"/>
        <w:sz w:val="20"/>
      </w:rPr>
    </w:lvl>
  </w:abstractNum>
  <w:abstractNum w:abstractNumId="23">
    <w:nsid w:val="17F724D7"/>
    <w:multiLevelType w:val="hybridMultilevel"/>
    <w:tmpl w:val="F3F6D6B4"/>
    <w:lvl w:ilvl="0" w:tplc="56B83E10">
      <w:start w:val="1"/>
      <w:numFmt w:val="bullet"/>
      <w:lvlText w:val=""/>
      <w:lvlJc w:val="left"/>
      <w:pPr>
        <w:tabs>
          <w:tab w:val="num" w:pos="720"/>
        </w:tabs>
        <w:ind w:left="720" w:hanging="360"/>
      </w:pPr>
      <w:rPr>
        <w:rFonts w:ascii="Symbol" w:hAnsi="Symbol" w:hint="default"/>
        <w:sz w:val="20"/>
      </w:rPr>
    </w:lvl>
    <w:lvl w:ilvl="1" w:tplc="5706F26E" w:tentative="1">
      <w:start w:val="1"/>
      <w:numFmt w:val="bullet"/>
      <w:lvlText w:val="o"/>
      <w:lvlJc w:val="left"/>
      <w:pPr>
        <w:tabs>
          <w:tab w:val="num" w:pos="1440"/>
        </w:tabs>
        <w:ind w:left="1440" w:hanging="360"/>
      </w:pPr>
      <w:rPr>
        <w:rFonts w:ascii="Courier New" w:hAnsi="Courier New" w:hint="default"/>
        <w:sz w:val="20"/>
      </w:rPr>
    </w:lvl>
    <w:lvl w:ilvl="2" w:tplc="294CC5AE" w:tentative="1">
      <w:start w:val="1"/>
      <w:numFmt w:val="bullet"/>
      <w:lvlText w:val=""/>
      <w:lvlJc w:val="left"/>
      <w:pPr>
        <w:tabs>
          <w:tab w:val="num" w:pos="2160"/>
        </w:tabs>
        <w:ind w:left="2160" w:hanging="360"/>
      </w:pPr>
      <w:rPr>
        <w:rFonts w:ascii="Wingdings" w:hAnsi="Wingdings" w:hint="default"/>
        <w:sz w:val="20"/>
      </w:rPr>
    </w:lvl>
    <w:lvl w:ilvl="3" w:tplc="2E98C872" w:tentative="1">
      <w:start w:val="1"/>
      <w:numFmt w:val="bullet"/>
      <w:lvlText w:val=""/>
      <w:lvlJc w:val="left"/>
      <w:pPr>
        <w:tabs>
          <w:tab w:val="num" w:pos="2880"/>
        </w:tabs>
        <w:ind w:left="2880" w:hanging="360"/>
      </w:pPr>
      <w:rPr>
        <w:rFonts w:ascii="Wingdings" w:hAnsi="Wingdings" w:hint="default"/>
        <w:sz w:val="20"/>
      </w:rPr>
    </w:lvl>
    <w:lvl w:ilvl="4" w:tplc="51800406" w:tentative="1">
      <w:start w:val="1"/>
      <w:numFmt w:val="bullet"/>
      <w:lvlText w:val=""/>
      <w:lvlJc w:val="left"/>
      <w:pPr>
        <w:tabs>
          <w:tab w:val="num" w:pos="3600"/>
        </w:tabs>
        <w:ind w:left="3600" w:hanging="360"/>
      </w:pPr>
      <w:rPr>
        <w:rFonts w:ascii="Wingdings" w:hAnsi="Wingdings" w:hint="default"/>
        <w:sz w:val="20"/>
      </w:rPr>
    </w:lvl>
    <w:lvl w:ilvl="5" w:tplc="C09A5314" w:tentative="1">
      <w:start w:val="1"/>
      <w:numFmt w:val="bullet"/>
      <w:lvlText w:val=""/>
      <w:lvlJc w:val="left"/>
      <w:pPr>
        <w:tabs>
          <w:tab w:val="num" w:pos="4320"/>
        </w:tabs>
        <w:ind w:left="4320" w:hanging="360"/>
      </w:pPr>
      <w:rPr>
        <w:rFonts w:ascii="Wingdings" w:hAnsi="Wingdings" w:hint="default"/>
        <w:sz w:val="20"/>
      </w:rPr>
    </w:lvl>
    <w:lvl w:ilvl="6" w:tplc="C128CAEE" w:tentative="1">
      <w:start w:val="1"/>
      <w:numFmt w:val="bullet"/>
      <w:lvlText w:val=""/>
      <w:lvlJc w:val="left"/>
      <w:pPr>
        <w:tabs>
          <w:tab w:val="num" w:pos="5040"/>
        </w:tabs>
        <w:ind w:left="5040" w:hanging="360"/>
      </w:pPr>
      <w:rPr>
        <w:rFonts w:ascii="Wingdings" w:hAnsi="Wingdings" w:hint="default"/>
        <w:sz w:val="20"/>
      </w:rPr>
    </w:lvl>
    <w:lvl w:ilvl="7" w:tplc="815C2AEA" w:tentative="1">
      <w:start w:val="1"/>
      <w:numFmt w:val="bullet"/>
      <w:lvlText w:val=""/>
      <w:lvlJc w:val="left"/>
      <w:pPr>
        <w:tabs>
          <w:tab w:val="num" w:pos="5760"/>
        </w:tabs>
        <w:ind w:left="5760" w:hanging="360"/>
      </w:pPr>
      <w:rPr>
        <w:rFonts w:ascii="Wingdings" w:hAnsi="Wingdings" w:hint="default"/>
        <w:sz w:val="20"/>
      </w:rPr>
    </w:lvl>
    <w:lvl w:ilvl="8" w:tplc="D994AF0E" w:tentative="1">
      <w:start w:val="1"/>
      <w:numFmt w:val="bullet"/>
      <w:lvlText w:val=""/>
      <w:lvlJc w:val="left"/>
      <w:pPr>
        <w:tabs>
          <w:tab w:val="num" w:pos="6480"/>
        </w:tabs>
        <w:ind w:left="6480" w:hanging="360"/>
      </w:pPr>
      <w:rPr>
        <w:rFonts w:ascii="Wingdings" w:hAnsi="Wingdings" w:hint="default"/>
        <w:sz w:val="20"/>
      </w:rPr>
    </w:lvl>
  </w:abstractNum>
  <w:abstractNum w:abstractNumId="24">
    <w:nsid w:val="18942A78"/>
    <w:multiLevelType w:val="hybridMultilevel"/>
    <w:tmpl w:val="BF26B328"/>
    <w:lvl w:ilvl="0" w:tplc="BB485D54">
      <w:start w:val="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A945766"/>
    <w:multiLevelType w:val="hybridMultilevel"/>
    <w:tmpl w:val="3EAEF048"/>
    <w:lvl w:ilvl="0" w:tplc="EF74BB34">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C2A3053"/>
    <w:multiLevelType w:val="hybridMultilevel"/>
    <w:tmpl w:val="58D8BAA0"/>
    <w:lvl w:ilvl="0" w:tplc="C28E66DA">
      <w:start w:val="2"/>
      <w:numFmt w:val="decimal"/>
      <w:lvlText w:val="%1."/>
      <w:lvlJc w:val="left"/>
      <w:pPr>
        <w:ind w:left="41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27">
    <w:nsid w:val="1CB61C0E"/>
    <w:multiLevelType w:val="hybridMultilevel"/>
    <w:tmpl w:val="F996B016"/>
    <w:lvl w:ilvl="0" w:tplc="E2EAC924">
      <w:start w:val="1"/>
      <w:numFmt w:val="bullet"/>
      <w:lvlText w:val=""/>
      <w:lvlJc w:val="left"/>
      <w:pPr>
        <w:tabs>
          <w:tab w:val="num" w:pos="720"/>
        </w:tabs>
        <w:ind w:left="720" w:hanging="360"/>
      </w:pPr>
      <w:rPr>
        <w:rFonts w:ascii="Symbol" w:hAnsi="Symbol" w:hint="default"/>
        <w:sz w:val="20"/>
      </w:rPr>
    </w:lvl>
    <w:lvl w:ilvl="1" w:tplc="209EA982" w:tentative="1">
      <w:start w:val="1"/>
      <w:numFmt w:val="bullet"/>
      <w:lvlText w:val="o"/>
      <w:lvlJc w:val="left"/>
      <w:pPr>
        <w:tabs>
          <w:tab w:val="num" w:pos="1440"/>
        </w:tabs>
        <w:ind w:left="1440" w:hanging="360"/>
      </w:pPr>
      <w:rPr>
        <w:rFonts w:ascii="Courier New" w:hAnsi="Courier New" w:hint="default"/>
        <w:sz w:val="20"/>
      </w:rPr>
    </w:lvl>
    <w:lvl w:ilvl="2" w:tplc="8154EBDC" w:tentative="1">
      <w:start w:val="1"/>
      <w:numFmt w:val="bullet"/>
      <w:lvlText w:val=""/>
      <w:lvlJc w:val="left"/>
      <w:pPr>
        <w:tabs>
          <w:tab w:val="num" w:pos="2160"/>
        </w:tabs>
        <w:ind w:left="2160" w:hanging="360"/>
      </w:pPr>
      <w:rPr>
        <w:rFonts w:ascii="Wingdings" w:hAnsi="Wingdings" w:hint="default"/>
        <w:sz w:val="20"/>
      </w:rPr>
    </w:lvl>
    <w:lvl w:ilvl="3" w:tplc="0AE6718E" w:tentative="1">
      <w:start w:val="1"/>
      <w:numFmt w:val="bullet"/>
      <w:lvlText w:val=""/>
      <w:lvlJc w:val="left"/>
      <w:pPr>
        <w:tabs>
          <w:tab w:val="num" w:pos="2880"/>
        </w:tabs>
        <w:ind w:left="2880" w:hanging="360"/>
      </w:pPr>
      <w:rPr>
        <w:rFonts w:ascii="Wingdings" w:hAnsi="Wingdings" w:hint="default"/>
        <w:sz w:val="20"/>
      </w:rPr>
    </w:lvl>
    <w:lvl w:ilvl="4" w:tplc="E02475AE" w:tentative="1">
      <w:start w:val="1"/>
      <w:numFmt w:val="bullet"/>
      <w:lvlText w:val=""/>
      <w:lvlJc w:val="left"/>
      <w:pPr>
        <w:tabs>
          <w:tab w:val="num" w:pos="3600"/>
        </w:tabs>
        <w:ind w:left="3600" w:hanging="360"/>
      </w:pPr>
      <w:rPr>
        <w:rFonts w:ascii="Wingdings" w:hAnsi="Wingdings" w:hint="default"/>
        <w:sz w:val="20"/>
      </w:rPr>
    </w:lvl>
    <w:lvl w:ilvl="5" w:tplc="F424CA74" w:tentative="1">
      <w:start w:val="1"/>
      <w:numFmt w:val="bullet"/>
      <w:lvlText w:val=""/>
      <w:lvlJc w:val="left"/>
      <w:pPr>
        <w:tabs>
          <w:tab w:val="num" w:pos="4320"/>
        </w:tabs>
        <w:ind w:left="4320" w:hanging="360"/>
      </w:pPr>
      <w:rPr>
        <w:rFonts w:ascii="Wingdings" w:hAnsi="Wingdings" w:hint="default"/>
        <w:sz w:val="20"/>
      </w:rPr>
    </w:lvl>
    <w:lvl w:ilvl="6" w:tplc="808E55BE" w:tentative="1">
      <w:start w:val="1"/>
      <w:numFmt w:val="bullet"/>
      <w:lvlText w:val=""/>
      <w:lvlJc w:val="left"/>
      <w:pPr>
        <w:tabs>
          <w:tab w:val="num" w:pos="5040"/>
        </w:tabs>
        <w:ind w:left="5040" w:hanging="360"/>
      </w:pPr>
      <w:rPr>
        <w:rFonts w:ascii="Wingdings" w:hAnsi="Wingdings" w:hint="default"/>
        <w:sz w:val="20"/>
      </w:rPr>
    </w:lvl>
    <w:lvl w:ilvl="7" w:tplc="F56CC772" w:tentative="1">
      <w:start w:val="1"/>
      <w:numFmt w:val="bullet"/>
      <w:lvlText w:val=""/>
      <w:lvlJc w:val="left"/>
      <w:pPr>
        <w:tabs>
          <w:tab w:val="num" w:pos="5760"/>
        </w:tabs>
        <w:ind w:left="5760" w:hanging="360"/>
      </w:pPr>
      <w:rPr>
        <w:rFonts w:ascii="Wingdings" w:hAnsi="Wingdings" w:hint="default"/>
        <w:sz w:val="20"/>
      </w:rPr>
    </w:lvl>
    <w:lvl w:ilvl="8" w:tplc="DD522A92" w:tentative="1">
      <w:start w:val="1"/>
      <w:numFmt w:val="bullet"/>
      <w:lvlText w:val=""/>
      <w:lvlJc w:val="left"/>
      <w:pPr>
        <w:tabs>
          <w:tab w:val="num" w:pos="6480"/>
        </w:tabs>
        <w:ind w:left="6480" w:hanging="360"/>
      </w:pPr>
      <w:rPr>
        <w:rFonts w:ascii="Wingdings" w:hAnsi="Wingdings" w:hint="default"/>
        <w:sz w:val="20"/>
      </w:rPr>
    </w:lvl>
  </w:abstractNum>
  <w:abstractNum w:abstractNumId="28">
    <w:nsid w:val="1DC244BB"/>
    <w:multiLevelType w:val="hybridMultilevel"/>
    <w:tmpl w:val="FEA841B2"/>
    <w:lvl w:ilvl="0" w:tplc="04090003">
      <w:start w:val="1"/>
      <w:numFmt w:val="bullet"/>
      <w:lvlText w:val="o"/>
      <w:lvlJc w:val="left"/>
      <w:pPr>
        <w:tabs>
          <w:tab w:val="num" w:pos="1440"/>
        </w:tabs>
        <w:ind w:left="1440" w:hanging="360"/>
      </w:pPr>
      <w:rPr>
        <w:rFonts w:ascii="Courier New" w:hAnsi="Courier New" w:cs="Courier New" w:hint="default"/>
        <w:sz w:val="20"/>
      </w:rPr>
    </w:lvl>
    <w:lvl w:ilvl="1" w:tplc="1CB009EC" w:tentative="1">
      <w:start w:val="1"/>
      <w:numFmt w:val="bullet"/>
      <w:lvlText w:val="o"/>
      <w:lvlJc w:val="left"/>
      <w:pPr>
        <w:tabs>
          <w:tab w:val="num" w:pos="2160"/>
        </w:tabs>
        <w:ind w:left="2160" w:hanging="360"/>
      </w:pPr>
      <w:rPr>
        <w:rFonts w:ascii="Courier New" w:hAnsi="Courier New" w:hint="default"/>
        <w:sz w:val="20"/>
      </w:rPr>
    </w:lvl>
    <w:lvl w:ilvl="2" w:tplc="FFF6445E" w:tentative="1">
      <w:start w:val="1"/>
      <w:numFmt w:val="bullet"/>
      <w:lvlText w:val=""/>
      <w:lvlJc w:val="left"/>
      <w:pPr>
        <w:tabs>
          <w:tab w:val="num" w:pos="2880"/>
        </w:tabs>
        <w:ind w:left="2880" w:hanging="360"/>
      </w:pPr>
      <w:rPr>
        <w:rFonts w:ascii="Wingdings" w:hAnsi="Wingdings" w:hint="default"/>
        <w:sz w:val="20"/>
      </w:rPr>
    </w:lvl>
    <w:lvl w:ilvl="3" w:tplc="6100BABA" w:tentative="1">
      <w:start w:val="1"/>
      <w:numFmt w:val="bullet"/>
      <w:lvlText w:val=""/>
      <w:lvlJc w:val="left"/>
      <w:pPr>
        <w:tabs>
          <w:tab w:val="num" w:pos="3600"/>
        </w:tabs>
        <w:ind w:left="3600" w:hanging="360"/>
      </w:pPr>
      <w:rPr>
        <w:rFonts w:ascii="Wingdings" w:hAnsi="Wingdings" w:hint="default"/>
        <w:sz w:val="20"/>
      </w:rPr>
    </w:lvl>
    <w:lvl w:ilvl="4" w:tplc="1CB4A2D6" w:tentative="1">
      <w:start w:val="1"/>
      <w:numFmt w:val="bullet"/>
      <w:lvlText w:val=""/>
      <w:lvlJc w:val="left"/>
      <w:pPr>
        <w:tabs>
          <w:tab w:val="num" w:pos="4320"/>
        </w:tabs>
        <w:ind w:left="4320" w:hanging="360"/>
      </w:pPr>
      <w:rPr>
        <w:rFonts w:ascii="Wingdings" w:hAnsi="Wingdings" w:hint="default"/>
        <w:sz w:val="20"/>
      </w:rPr>
    </w:lvl>
    <w:lvl w:ilvl="5" w:tplc="9C70DFC6" w:tentative="1">
      <w:start w:val="1"/>
      <w:numFmt w:val="bullet"/>
      <w:lvlText w:val=""/>
      <w:lvlJc w:val="left"/>
      <w:pPr>
        <w:tabs>
          <w:tab w:val="num" w:pos="5040"/>
        </w:tabs>
        <w:ind w:left="5040" w:hanging="360"/>
      </w:pPr>
      <w:rPr>
        <w:rFonts w:ascii="Wingdings" w:hAnsi="Wingdings" w:hint="default"/>
        <w:sz w:val="20"/>
      </w:rPr>
    </w:lvl>
    <w:lvl w:ilvl="6" w:tplc="73226924" w:tentative="1">
      <w:start w:val="1"/>
      <w:numFmt w:val="bullet"/>
      <w:lvlText w:val=""/>
      <w:lvlJc w:val="left"/>
      <w:pPr>
        <w:tabs>
          <w:tab w:val="num" w:pos="5760"/>
        </w:tabs>
        <w:ind w:left="5760" w:hanging="360"/>
      </w:pPr>
      <w:rPr>
        <w:rFonts w:ascii="Wingdings" w:hAnsi="Wingdings" w:hint="default"/>
        <w:sz w:val="20"/>
      </w:rPr>
    </w:lvl>
    <w:lvl w:ilvl="7" w:tplc="14B267F4" w:tentative="1">
      <w:start w:val="1"/>
      <w:numFmt w:val="bullet"/>
      <w:lvlText w:val=""/>
      <w:lvlJc w:val="left"/>
      <w:pPr>
        <w:tabs>
          <w:tab w:val="num" w:pos="6480"/>
        </w:tabs>
        <w:ind w:left="6480" w:hanging="360"/>
      </w:pPr>
      <w:rPr>
        <w:rFonts w:ascii="Wingdings" w:hAnsi="Wingdings" w:hint="default"/>
        <w:sz w:val="20"/>
      </w:rPr>
    </w:lvl>
    <w:lvl w:ilvl="8" w:tplc="7AEE8028" w:tentative="1">
      <w:start w:val="1"/>
      <w:numFmt w:val="bullet"/>
      <w:lvlText w:val=""/>
      <w:lvlJc w:val="left"/>
      <w:pPr>
        <w:tabs>
          <w:tab w:val="num" w:pos="7200"/>
        </w:tabs>
        <w:ind w:left="7200" w:hanging="360"/>
      </w:pPr>
      <w:rPr>
        <w:rFonts w:ascii="Wingdings" w:hAnsi="Wingdings" w:hint="default"/>
        <w:sz w:val="20"/>
      </w:rPr>
    </w:lvl>
  </w:abstractNum>
  <w:abstractNum w:abstractNumId="29">
    <w:nsid w:val="1E5A0AC6"/>
    <w:multiLevelType w:val="hybridMultilevel"/>
    <w:tmpl w:val="203A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F76289C"/>
    <w:multiLevelType w:val="hybridMultilevel"/>
    <w:tmpl w:val="2AB240B2"/>
    <w:lvl w:ilvl="0" w:tplc="4C782358">
      <w:start w:val="1"/>
      <w:numFmt w:val="bullet"/>
      <w:lvlText w:val=""/>
      <w:lvlJc w:val="left"/>
      <w:pPr>
        <w:tabs>
          <w:tab w:val="num" w:pos="720"/>
        </w:tabs>
        <w:ind w:left="720" w:hanging="360"/>
      </w:pPr>
      <w:rPr>
        <w:rFonts w:ascii="Symbol" w:hAnsi="Symbol" w:hint="default"/>
        <w:sz w:val="20"/>
      </w:rPr>
    </w:lvl>
    <w:lvl w:ilvl="1" w:tplc="35DC9C8E" w:tentative="1">
      <w:start w:val="1"/>
      <w:numFmt w:val="bullet"/>
      <w:lvlText w:val="o"/>
      <w:lvlJc w:val="left"/>
      <w:pPr>
        <w:tabs>
          <w:tab w:val="num" w:pos="1440"/>
        </w:tabs>
        <w:ind w:left="1440" w:hanging="360"/>
      </w:pPr>
      <w:rPr>
        <w:rFonts w:ascii="Courier New" w:hAnsi="Courier New" w:hint="default"/>
        <w:sz w:val="20"/>
      </w:rPr>
    </w:lvl>
    <w:lvl w:ilvl="2" w:tplc="63A4ED6E" w:tentative="1">
      <w:start w:val="1"/>
      <w:numFmt w:val="bullet"/>
      <w:lvlText w:val=""/>
      <w:lvlJc w:val="left"/>
      <w:pPr>
        <w:tabs>
          <w:tab w:val="num" w:pos="2160"/>
        </w:tabs>
        <w:ind w:left="2160" w:hanging="360"/>
      </w:pPr>
      <w:rPr>
        <w:rFonts w:ascii="Wingdings" w:hAnsi="Wingdings" w:hint="default"/>
        <w:sz w:val="20"/>
      </w:rPr>
    </w:lvl>
    <w:lvl w:ilvl="3" w:tplc="4B66D8FA" w:tentative="1">
      <w:start w:val="1"/>
      <w:numFmt w:val="bullet"/>
      <w:lvlText w:val=""/>
      <w:lvlJc w:val="left"/>
      <w:pPr>
        <w:tabs>
          <w:tab w:val="num" w:pos="2880"/>
        </w:tabs>
        <w:ind w:left="2880" w:hanging="360"/>
      </w:pPr>
      <w:rPr>
        <w:rFonts w:ascii="Wingdings" w:hAnsi="Wingdings" w:hint="default"/>
        <w:sz w:val="20"/>
      </w:rPr>
    </w:lvl>
    <w:lvl w:ilvl="4" w:tplc="8B50E934" w:tentative="1">
      <w:start w:val="1"/>
      <w:numFmt w:val="bullet"/>
      <w:lvlText w:val=""/>
      <w:lvlJc w:val="left"/>
      <w:pPr>
        <w:tabs>
          <w:tab w:val="num" w:pos="3600"/>
        </w:tabs>
        <w:ind w:left="3600" w:hanging="360"/>
      </w:pPr>
      <w:rPr>
        <w:rFonts w:ascii="Wingdings" w:hAnsi="Wingdings" w:hint="default"/>
        <w:sz w:val="20"/>
      </w:rPr>
    </w:lvl>
    <w:lvl w:ilvl="5" w:tplc="344EDF7C" w:tentative="1">
      <w:start w:val="1"/>
      <w:numFmt w:val="bullet"/>
      <w:lvlText w:val=""/>
      <w:lvlJc w:val="left"/>
      <w:pPr>
        <w:tabs>
          <w:tab w:val="num" w:pos="4320"/>
        </w:tabs>
        <w:ind w:left="4320" w:hanging="360"/>
      </w:pPr>
      <w:rPr>
        <w:rFonts w:ascii="Wingdings" w:hAnsi="Wingdings" w:hint="default"/>
        <w:sz w:val="20"/>
      </w:rPr>
    </w:lvl>
    <w:lvl w:ilvl="6" w:tplc="43D8428C" w:tentative="1">
      <w:start w:val="1"/>
      <w:numFmt w:val="bullet"/>
      <w:lvlText w:val=""/>
      <w:lvlJc w:val="left"/>
      <w:pPr>
        <w:tabs>
          <w:tab w:val="num" w:pos="5040"/>
        </w:tabs>
        <w:ind w:left="5040" w:hanging="360"/>
      </w:pPr>
      <w:rPr>
        <w:rFonts w:ascii="Wingdings" w:hAnsi="Wingdings" w:hint="default"/>
        <w:sz w:val="20"/>
      </w:rPr>
    </w:lvl>
    <w:lvl w:ilvl="7" w:tplc="8422708E" w:tentative="1">
      <w:start w:val="1"/>
      <w:numFmt w:val="bullet"/>
      <w:lvlText w:val=""/>
      <w:lvlJc w:val="left"/>
      <w:pPr>
        <w:tabs>
          <w:tab w:val="num" w:pos="5760"/>
        </w:tabs>
        <w:ind w:left="5760" w:hanging="360"/>
      </w:pPr>
      <w:rPr>
        <w:rFonts w:ascii="Wingdings" w:hAnsi="Wingdings" w:hint="default"/>
        <w:sz w:val="20"/>
      </w:rPr>
    </w:lvl>
    <w:lvl w:ilvl="8" w:tplc="88FEE4E0" w:tentative="1">
      <w:start w:val="1"/>
      <w:numFmt w:val="bullet"/>
      <w:lvlText w:val=""/>
      <w:lvlJc w:val="left"/>
      <w:pPr>
        <w:tabs>
          <w:tab w:val="num" w:pos="6480"/>
        </w:tabs>
        <w:ind w:left="6480" w:hanging="360"/>
      </w:pPr>
      <w:rPr>
        <w:rFonts w:ascii="Wingdings" w:hAnsi="Wingdings" w:hint="default"/>
        <w:sz w:val="20"/>
      </w:rPr>
    </w:lvl>
  </w:abstractNum>
  <w:abstractNum w:abstractNumId="31">
    <w:nsid w:val="21432F5E"/>
    <w:multiLevelType w:val="hybridMultilevel"/>
    <w:tmpl w:val="CA48DEDC"/>
    <w:lvl w:ilvl="0" w:tplc="3CD87BD8">
      <w:start w:val="1"/>
      <w:numFmt w:val="bullet"/>
      <w:lvlText w:val=""/>
      <w:lvlJc w:val="left"/>
      <w:pPr>
        <w:tabs>
          <w:tab w:val="num" w:pos="720"/>
        </w:tabs>
        <w:ind w:left="720" w:hanging="360"/>
      </w:pPr>
      <w:rPr>
        <w:rFonts w:ascii="Symbol" w:hAnsi="Symbol" w:hint="default"/>
        <w:sz w:val="20"/>
      </w:rPr>
    </w:lvl>
    <w:lvl w:ilvl="1" w:tplc="8C1EE01A" w:tentative="1">
      <w:start w:val="1"/>
      <w:numFmt w:val="bullet"/>
      <w:lvlText w:val="o"/>
      <w:lvlJc w:val="left"/>
      <w:pPr>
        <w:tabs>
          <w:tab w:val="num" w:pos="1440"/>
        </w:tabs>
        <w:ind w:left="1440" w:hanging="360"/>
      </w:pPr>
      <w:rPr>
        <w:rFonts w:ascii="Courier New" w:hAnsi="Courier New" w:hint="default"/>
        <w:sz w:val="20"/>
      </w:rPr>
    </w:lvl>
    <w:lvl w:ilvl="2" w:tplc="E452DE3A" w:tentative="1">
      <w:start w:val="1"/>
      <w:numFmt w:val="bullet"/>
      <w:lvlText w:val=""/>
      <w:lvlJc w:val="left"/>
      <w:pPr>
        <w:tabs>
          <w:tab w:val="num" w:pos="2160"/>
        </w:tabs>
        <w:ind w:left="2160" w:hanging="360"/>
      </w:pPr>
      <w:rPr>
        <w:rFonts w:ascii="Wingdings" w:hAnsi="Wingdings" w:hint="default"/>
        <w:sz w:val="20"/>
      </w:rPr>
    </w:lvl>
    <w:lvl w:ilvl="3" w:tplc="DDEC5764" w:tentative="1">
      <w:start w:val="1"/>
      <w:numFmt w:val="bullet"/>
      <w:lvlText w:val=""/>
      <w:lvlJc w:val="left"/>
      <w:pPr>
        <w:tabs>
          <w:tab w:val="num" w:pos="2880"/>
        </w:tabs>
        <w:ind w:left="2880" w:hanging="360"/>
      </w:pPr>
      <w:rPr>
        <w:rFonts w:ascii="Wingdings" w:hAnsi="Wingdings" w:hint="default"/>
        <w:sz w:val="20"/>
      </w:rPr>
    </w:lvl>
    <w:lvl w:ilvl="4" w:tplc="F1607B96" w:tentative="1">
      <w:start w:val="1"/>
      <w:numFmt w:val="bullet"/>
      <w:lvlText w:val=""/>
      <w:lvlJc w:val="left"/>
      <w:pPr>
        <w:tabs>
          <w:tab w:val="num" w:pos="3600"/>
        </w:tabs>
        <w:ind w:left="3600" w:hanging="360"/>
      </w:pPr>
      <w:rPr>
        <w:rFonts w:ascii="Wingdings" w:hAnsi="Wingdings" w:hint="default"/>
        <w:sz w:val="20"/>
      </w:rPr>
    </w:lvl>
    <w:lvl w:ilvl="5" w:tplc="A34C0AEA" w:tentative="1">
      <w:start w:val="1"/>
      <w:numFmt w:val="bullet"/>
      <w:lvlText w:val=""/>
      <w:lvlJc w:val="left"/>
      <w:pPr>
        <w:tabs>
          <w:tab w:val="num" w:pos="4320"/>
        </w:tabs>
        <w:ind w:left="4320" w:hanging="360"/>
      </w:pPr>
      <w:rPr>
        <w:rFonts w:ascii="Wingdings" w:hAnsi="Wingdings" w:hint="default"/>
        <w:sz w:val="20"/>
      </w:rPr>
    </w:lvl>
    <w:lvl w:ilvl="6" w:tplc="28A25CB0" w:tentative="1">
      <w:start w:val="1"/>
      <w:numFmt w:val="bullet"/>
      <w:lvlText w:val=""/>
      <w:lvlJc w:val="left"/>
      <w:pPr>
        <w:tabs>
          <w:tab w:val="num" w:pos="5040"/>
        </w:tabs>
        <w:ind w:left="5040" w:hanging="360"/>
      </w:pPr>
      <w:rPr>
        <w:rFonts w:ascii="Wingdings" w:hAnsi="Wingdings" w:hint="default"/>
        <w:sz w:val="20"/>
      </w:rPr>
    </w:lvl>
    <w:lvl w:ilvl="7" w:tplc="67662604" w:tentative="1">
      <w:start w:val="1"/>
      <w:numFmt w:val="bullet"/>
      <w:lvlText w:val=""/>
      <w:lvlJc w:val="left"/>
      <w:pPr>
        <w:tabs>
          <w:tab w:val="num" w:pos="5760"/>
        </w:tabs>
        <w:ind w:left="5760" w:hanging="360"/>
      </w:pPr>
      <w:rPr>
        <w:rFonts w:ascii="Wingdings" w:hAnsi="Wingdings" w:hint="default"/>
        <w:sz w:val="20"/>
      </w:rPr>
    </w:lvl>
    <w:lvl w:ilvl="8" w:tplc="D37CBAE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6345117"/>
    <w:multiLevelType w:val="hybridMultilevel"/>
    <w:tmpl w:val="45AC40BE"/>
    <w:lvl w:ilvl="0" w:tplc="0508513A">
      <w:start w:val="1"/>
      <w:numFmt w:val="bullet"/>
      <w:lvlText w:val=""/>
      <w:lvlJc w:val="left"/>
      <w:pPr>
        <w:tabs>
          <w:tab w:val="num" w:pos="720"/>
        </w:tabs>
        <w:ind w:left="720" w:hanging="360"/>
      </w:pPr>
      <w:rPr>
        <w:rFonts w:ascii="Symbol" w:hAnsi="Symbol" w:hint="default"/>
        <w:sz w:val="20"/>
      </w:rPr>
    </w:lvl>
    <w:lvl w:ilvl="1" w:tplc="A2C603E2" w:tentative="1">
      <w:start w:val="1"/>
      <w:numFmt w:val="bullet"/>
      <w:lvlText w:val="o"/>
      <w:lvlJc w:val="left"/>
      <w:pPr>
        <w:tabs>
          <w:tab w:val="num" w:pos="1440"/>
        </w:tabs>
        <w:ind w:left="1440" w:hanging="360"/>
      </w:pPr>
      <w:rPr>
        <w:rFonts w:ascii="Courier New" w:hAnsi="Courier New" w:hint="default"/>
        <w:sz w:val="20"/>
      </w:rPr>
    </w:lvl>
    <w:lvl w:ilvl="2" w:tplc="3C469C4A" w:tentative="1">
      <w:start w:val="1"/>
      <w:numFmt w:val="bullet"/>
      <w:lvlText w:val=""/>
      <w:lvlJc w:val="left"/>
      <w:pPr>
        <w:tabs>
          <w:tab w:val="num" w:pos="2160"/>
        </w:tabs>
        <w:ind w:left="2160" w:hanging="360"/>
      </w:pPr>
      <w:rPr>
        <w:rFonts w:ascii="Wingdings" w:hAnsi="Wingdings" w:hint="default"/>
        <w:sz w:val="20"/>
      </w:rPr>
    </w:lvl>
    <w:lvl w:ilvl="3" w:tplc="3F447870" w:tentative="1">
      <w:start w:val="1"/>
      <w:numFmt w:val="bullet"/>
      <w:lvlText w:val=""/>
      <w:lvlJc w:val="left"/>
      <w:pPr>
        <w:tabs>
          <w:tab w:val="num" w:pos="2880"/>
        </w:tabs>
        <w:ind w:left="2880" w:hanging="360"/>
      </w:pPr>
      <w:rPr>
        <w:rFonts w:ascii="Wingdings" w:hAnsi="Wingdings" w:hint="default"/>
        <w:sz w:val="20"/>
      </w:rPr>
    </w:lvl>
    <w:lvl w:ilvl="4" w:tplc="EDDA4246" w:tentative="1">
      <w:start w:val="1"/>
      <w:numFmt w:val="bullet"/>
      <w:lvlText w:val=""/>
      <w:lvlJc w:val="left"/>
      <w:pPr>
        <w:tabs>
          <w:tab w:val="num" w:pos="3600"/>
        </w:tabs>
        <w:ind w:left="3600" w:hanging="360"/>
      </w:pPr>
      <w:rPr>
        <w:rFonts w:ascii="Wingdings" w:hAnsi="Wingdings" w:hint="default"/>
        <w:sz w:val="20"/>
      </w:rPr>
    </w:lvl>
    <w:lvl w:ilvl="5" w:tplc="F0CC4550" w:tentative="1">
      <w:start w:val="1"/>
      <w:numFmt w:val="bullet"/>
      <w:lvlText w:val=""/>
      <w:lvlJc w:val="left"/>
      <w:pPr>
        <w:tabs>
          <w:tab w:val="num" w:pos="4320"/>
        </w:tabs>
        <w:ind w:left="4320" w:hanging="360"/>
      </w:pPr>
      <w:rPr>
        <w:rFonts w:ascii="Wingdings" w:hAnsi="Wingdings" w:hint="default"/>
        <w:sz w:val="20"/>
      </w:rPr>
    </w:lvl>
    <w:lvl w:ilvl="6" w:tplc="956031F0" w:tentative="1">
      <w:start w:val="1"/>
      <w:numFmt w:val="bullet"/>
      <w:lvlText w:val=""/>
      <w:lvlJc w:val="left"/>
      <w:pPr>
        <w:tabs>
          <w:tab w:val="num" w:pos="5040"/>
        </w:tabs>
        <w:ind w:left="5040" w:hanging="360"/>
      </w:pPr>
      <w:rPr>
        <w:rFonts w:ascii="Wingdings" w:hAnsi="Wingdings" w:hint="default"/>
        <w:sz w:val="20"/>
      </w:rPr>
    </w:lvl>
    <w:lvl w:ilvl="7" w:tplc="2F72A254" w:tentative="1">
      <w:start w:val="1"/>
      <w:numFmt w:val="bullet"/>
      <w:lvlText w:val=""/>
      <w:lvlJc w:val="left"/>
      <w:pPr>
        <w:tabs>
          <w:tab w:val="num" w:pos="5760"/>
        </w:tabs>
        <w:ind w:left="5760" w:hanging="360"/>
      </w:pPr>
      <w:rPr>
        <w:rFonts w:ascii="Wingdings" w:hAnsi="Wingdings" w:hint="default"/>
        <w:sz w:val="20"/>
      </w:rPr>
    </w:lvl>
    <w:lvl w:ilvl="8" w:tplc="D9A42126" w:tentative="1">
      <w:start w:val="1"/>
      <w:numFmt w:val="bullet"/>
      <w:lvlText w:val=""/>
      <w:lvlJc w:val="left"/>
      <w:pPr>
        <w:tabs>
          <w:tab w:val="num" w:pos="6480"/>
        </w:tabs>
        <w:ind w:left="6480" w:hanging="360"/>
      </w:pPr>
      <w:rPr>
        <w:rFonts w:ascii="Wingdings" w:hAnsi="Wingdings" w:hint="default"/>
        <w:sz w:val="20"/>
      </w:rPr>
    </w:lvl>
  </w:abstractNum>
  <w:abstractNum w:abstractNumId="33">
    <w:nsid w:val="26927253"/>
    <w:multiLevelType w:val="hybridMultilevel"/>
    <w:tmpl w:val="48CADC16"/>
    <w:lvl w:ilvl="0" w:tplc="77EC21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7FD3F55"/>
    <w:multiLevelType w:val="hybridMultilevel"/>
    <w:tmpl w:val="B9AEBB58"/>
    <w:lvl w:ilvl="0" w:tplc="A1C0ABAC">
      <w:start w:val="1"/>
      <w:numFmt w:val="bullet"/>
      <w:lvlText w:val=""/>
      <w:lvlJc w:val="left"/>
      <w:pPr>
        <w:tabs>
          <w:tab w:val="num" w:pos="720"/>
        </w:tabs>
        <w:ind w:left="720" w:hanging="360"/>
      </w:pPr>
      <w:rPr>
        <w:rFonts w:ascii="Symbol" w:hAnsi="Symbol" w:hint="default"/>
        <w:sz w:val="20"/>
      </w:rPr>
    </w:lvl>
    <w:lvl w:ilvl="1" w:tplc="51547752" w:tentative="1">
      <w:start w:val="1"/>
      <w:numFmt w:val="bullet"/>
      <w:lvlText w:val="o"/>
      <w:lvlJc w:val="left"/>
      <w:pPr>
        <w:tabs>
          <w:tab w:val="num" w:pos="1440"/>
        </w:tabs>
        <w:ind w:left="1440" w:hanging="360"/>
      </w:pPr>
      <w:rPr>
        <w:rFonts w:ascii="Courier New" w:hAnsi="Courier New" w:hint="default"/>
        <w:sz w:val="20"/>
      </w:rPr>
    </w:lvl>
    <w:lvl w:ilvl="2" w:tplc="F2BCA81C" w:tentative="1">
      <w:start w:val="1"/>
      <w:numFmt w:val="bullet"/>
      <w:lvlText w:val=""/>
      <w:lvlJc w:val="left"/>
      <w:pPr>
        <w:tabs>
          <w:tab w:val="num" w:pos="2160"/>
        </w:tabs>
        <w:ind w:left="2160" w:hanging="360"/>
      </w:pPr>
      <w:rPr>
        <w:rFonts w:ascii="Wingdings" w:hAnsi="Wingdings" w:hint="default"/>
        <w:sz w:val="20"/>
      </w:rPr>
    </w:lvl>
    <w:lvl w:ilvl="3" w:tplc="E420261E" w:tentative="1">
      <w:start w:val="1"/>
      <w:numFmt w:val="bullet"/>
      <w:lvlText w:val=""/>
      <w:lvlJc w:val="left"/>
      <w:pPr>
        <w:tabs>
          <w:tab w:val="num" w:pos="2880"/>
        </w:tabs>
        <w:ind w:left="2880" w:hanging="360"/>
      </w:pPr>
      <w:rPr>
        <w:rFonts w:ascii="Wingdings" w:hAnsi="Wingdings" w:hint="default"/>
        <w:sz w:val="20"/>
      </w:rPr>
    </w:lvl>
    <w:lvl w:ilvl="4" w:tplc="D13C6C96" w:tentative="1">
      <w:start w:val="1"/>
      <w:numFmt w:val="bullet"/>
      <w:lvlText w:val=""/>
      <w:lvlJc w:val="left"/>
      <w:pPr>
        <w:tabs>
          <w:tab w:val="num" w:pos="3600"/>
        </w:tabs>
        <w:ind w:left="3600" w:hanging="360"/>
      </w:pPr>
      <w:rPr>
        <w:rFonts w:ascii="Wingdings" w:hAnsi="Wingdings" w:hint="default"/>
        <w:sz w:val="20"/>
      </w:rPr>
    </w:lvl>
    <w:lvl w:ilvl="5" w:tplc="4FCA8016" w:tentative="1">
      <w:start w:val="1"/>
      <w:numFmt w:val="bullet"/>
      <w:lvlText w:val=""/>
      <w:lvlJc w:val="left"/>
      <w:pPr>
        <w:tabs>
          <w:tab w:val="num" w:pos="4320"/>
        </w:tabs>
        <w:ind w:left="4320" w:hanging="360"/>
      </w:pPr>
      <w:rPr>
        <w:rFonts w:ascii="Wingdings" w:hAnsi="Wingdings" w:hint="default"/>
        <w:sz w:val="20"/>
      </w:rPr>
    </w:lvl>
    <w:lvl w:ilvl="6" w:tplc="53C4EC98" w:tentative="1">
      <w:start w:val="1"/>
      <w:numFmt w:val="bullet"/>
      <w:lvlText w:val=""/>
      <w:lvlJc w:val="left"/>
      <w:pPr>
        <w:tabs>
          <w:tab w:val="num" w:pos="5040"/>
        </w:tabs>
        <w:ind w:left="5040" w:hanging="360"/>
      </w:pPr>
      <w:rPr>
        <w:rFonts w:ascii="Wingdings" w:hAnsi="Wingdings" w:hint="default"/>
        <w:sz w:val="20"/>
      </w:rPr>
    </w:lvl>
    <w:lvl w:ilvl="7" w:tplc="03DA066E" w:tentative="1">
      <w:start w:val="1"/>
      <w:numFmt w:val="bullet"/>
      <w:lvlText w:val=""/>
      <w:lvlJc w:val="left"/>
      <w:pPr>
        <w:tabs>
          <w:tab w:val="num" w:pos="5760"/>
        </w:tabs>
        <w:ind w:left="5760" w:hanging="360"/>
      </w:pPr>
      <w:rPr>
        <w:rFonts w:ascii="Wingdings" w:hAnsi="Wingdings" w:hint="default"/>
        <w:sz w:val="20"/>
      </w:rPr>
    </w:lvl>
    <w:lvl w:ilvl="8" w:tplc="E3E2FA8A" w:tentative="1">
      <w:start w:val="1"/>
      <w:numFmt w:val="bullet"/>
      <w:lvlText w:val=""/>
      <w:lvlJc w:val="left"/>
      <w:pPr>
        <w:tabs>
          <w:tab w:val="num" w:pos="6480"/>
        </w:tabs>
        <w:ind w:left="6480" w:hanging="360"/>
      </w:pPr>
      <w:rPr>
        <w:rFonts w:ascii="Wingdings" w:hAnsi="Wingdings" w:hint="default"/>
        <w:sz w:val="20"/>
      </w:rPr>
    </w:lvl>
  </w:abstractNum>
  <w:abstractNum w:abstractNumId="35">
    <w:nsid w:val="291250B2"/>
    <w:multiLevelType w:val="hybridMultilevel"/>
    <w:tmpl w:val="2BD00F8A"/>
    <w:lvl w:ilvl="0" w:tplc="7A464AEC">
      <w:start w:val="1"/>
      <w:numFmt w:val="bullet"/>
      <w:lvlText w:val=""/>
      <w:lvlJc w:val="left"/>
      <w:pPr>
        <w:tabs>
          <w:tab w:val="num" w:pos="720"/>
        </w:tabs>
        <w:ind w:left="720" w:hanging="360"/>
      </w:pPr>
      <w:rPr>
        <w:rFonts w:ascii="Symbol" w:hAnsi="Symbol" w:hint="default"/>
        <w:sz w:val="20"/>
      </w:rPr>
    </w:lvl>
    <w:lvl w:ilvl="1" w:tplc="99582CD4" w:tentative="1">
      <w:start w:val="1"/>
      <w:numFmt w:val="bullet"/>
      <w:lvlText w:val="o"/>
      <w:lvlJc w:val="left"/>
      <w:pPr>
        <w:tabs>
          <w:tab w:val="num" w:pos="1440"/>
        </w:tabs>
        <w:ind w:left="1440" w:hanging="360"/>
      </w:pPr>
      <w:rPr>
        <w:rFonts w:ascii="Courier New" w:hAnsi="Courier New" w:hint="default"/>
        <w:sz w:val="20"/>
      </w:rPr>
    </w:lvl>
    <w:lvl w:ilvl="2" w:tplc="4B1A92E2" w:tentative="1">
      <w:start w:val="1"/>
      <w:numFmt w:val="bullet"/>
      <w:lvlText w:val=""/>
      <w:lvlJc w:val="left"/>
      <w:pPr>
        <w:tabs>
          <w:tab w:val="num" w:pos="2160"/>
        </w:tabs>
        <w:ind w:left="2160" w:hanging="360"/>
      </w:pPr>
      <w:rPr>
        <w:rFonts w:ascii="Wingdings" w:hAnsi="Wingdings" w:hint="default"/>
        <w:sz w:val="20"/>
      </w:rPr>
    </w:lvl>
    <w:lvl w:ilvl="3" w:tplc="62EEA3F4" w:tentative="1">
      <w:start w:val="1"/>
      <w:numFmt w:val="bullet"/>
      <w:lvlText w:val=""/>
      <w:lvlJc w:val="left"/>
      <w:pPr>
        <w:tabs>
          <w:tab w:val="num" w:pos="2880"/>
        </w:tabs>
        <w:ind w:left="2880" w:hanging="360"/>
      </w:pPr>
      <w:rPr>
        <w:rFonts w:ascii="Wingdings" w:hAnsi="Wingdings" w:hint="default"/>
        <w:sz w:val="20"/>
      </w:rPr>
    </w:lvl>
    <w:lvl w:ilvl="4" w:tplc="3F040E54" w:tentative="1">
      <w:start w:val="1"/>
      <w:numFmt w:val="bullet"/>
      <w:lvlText w:val=""/>
      <w:lvlJc w:val="left"/>
      <w:pPr>
        <w:tabs>
          <w:tab w:val="num" w:pos="3600"/>
        </w:tabs>
        <w:ind w:left="3600" w:hanging="360"/>
      </w:pPr>
      <w:rPr>
        <w:rFonts w:ascii="Wingdings" w:hAnsi="Wingdings" w:hint="default"/>
        <w:sz w:val="20"/>
      </w:rPr>
    </w:lvl>
    <w:lvl w:ilvl="5" w:tplc="FE083D3E" w:tentative="1">
      <w:start w:val="1"/>
      <w:numFmt w:val="bullet"/>
      <w:lvlText w:val=""/>
      <w:lvlJc w:val="left"/>
      <w:pPr>
        <w:tabs>
          <w:tab w:val="num" w:pos="4320"/>
        </w:tabs>
        <w:ind w:left="4320" w:hanging="360"/>
      </w:pPr>
      <w:rPr>
        <w:rFonts w:ascii="Wingdings" w:hAnsi="Wingdings" w:hint="default"/>
        <w:sz w:val="20"/>
      </w:rPr>
    </w:lvl>
    <w:lvl w:ilvl="6" w:tplc="01845E1E" w:tentative="1">
      <w:start w:val="1"/>
      <w:numFmt w:val="bullet"/>
      <w:lvlText w:val=""/>
      <w:lvlJc w:val="left"/>
      <w:pPr>
        <w:tabs>
          <w:tab w:val="num" w:pos="5040"/>
        </w:tabs>
        <w:ind w:left="5040" w:hanging="360"/>
      </w:pPr>
      <w:rPr>
        <w:rFonts w:ascii="Wingdings" w:hAnsi="Wingdings" w:hint="default"/>
        <w:sz w:val="20"/>
      </w:rPr>
    </w:lvl>
    <w:lvl w:ilvl="7" w:tplc="2F204EAA" w:tentative="1">
      <w:start w:val="1"/>
      <w:numFmt w:val="bullet"/>
      <w:lvlText w:val=""/>
      <w:lvlJc w:val="left"/>
      <w:pPr>
        <w:tabs>
          <w:tab w:val="num" w:pos="5760"/>
        </w:tabs>
        <w:ind w:left="5760" w:hanging="360"/>
      </w:pPr>
      <w:rPr>
        <w:rFonts w:ascii="Wingdings" w:hAnsi="Wingdings" w:hint="default"/>
        <w:sz w:val="20"/>
      </w:rPr>
    </w:lvl>
    <w:lvl w:ilvl="8" w:tplc="32E255B2" w:tentative="1">
      <w:start w:val="1"/>
      <w:numFmt w:val="bullet"/>
      <w:lvlText w:val=""/>
      <w:lvlJc w:val="left"/>
      <w:pPr>
        <w:tabs>
          <w:tab w:val="num" w:pos="6480"/>
        </w:tabs>
        <w:ind w:left="6480" w:hanging="360"/>
      </w:pPr>
      <w:rPr>
        <w:rFonts w:ascii="Wingdings" w:hAnsi="Wingdings" w:hint="default"/>
        <w:sz w:val="20"/>
      </w:rPr>
    </w:lvl>
  </w:abstractNum>
  <w:abstractNum w:abstractNumId="36">
    <w:nsid w:val="298E6A6C"/>
    <w:multiLevelType w:val="hybridMultilevel"/>
    <w:tmpl w:val="1D2A3B98"/>
    <w:lvl w:ilvl="0" w:tplc="EC04E6F8">
      <w:start w:val="1"/>
      <w:numFmt w:val="bullet"/>
      <w:lvlText w:val=""/>
      <w:lvlJc w:val="left"/>
      <w:pPr>
        <w:tabs>
          <w:tab w:val="num" w:pos="720"/>
        </w:tabs>
        <w:ind w:left="72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29E26F3C"/>
    <w:multiLevelType w:val="hybridMultilevel"/>
    <w:tmpl w:val="39F84EB2"/>
    <w:lvl w:ilvl="0" w:tplc="9A8A1682">
      <w:start w:val="1"/>
      <w:numFmt w:val="bullet"/>
      <w:lvlText w:val=""/>
      <w:lvlJc w:val="left"/>
      <w:pPr>
        <w:tabs>
          <w:tab w:val="num" w:pos="720"/>
        </w:tabs>
        <w:ind w:left="720" w:hanging="360"/>
      </w:pPr>
      <w:rPr>
        <w:rFonts w:ascii="Symbol" w:hAnsi="Symbol" w:hint="default"/>
        <w:sz w:val="20"/>
      </w:rPr>
    </w:lvl>
    <w:lvl w:ilvl="1" w:tplc="E5D6CF00" w:tentative="1">
      <w:start w:val="1"/>
      <w:numFmt w:val="bullet"/>
      <w:lvlText w:val="o"/>
      <w:lvlJc w:val="left"/>
      <w:pPr>
        <w:tabs>
          <w:tab w:val="num" w:pos="1440"/>
        </w:tabs>
        <w:ind w:left="1440" w:hanging="360"/>
      </w:pPr>
      <w:rPr>
        <w:rFonts w:ascii="Courier New" w:hAnsi="Courier New" w:hint="default"/>
        <w:sz w:val="20"/>
      </w:rPr>
    </w:lvl>
    <w:lvl w:ilvl="2" w:tplc="DE805328" w:tentative="1">
      <w:start w:val="1"/>
      <w:numFmt w:val="bullet"/>
      <w:lvlText w:val=""/>
      <w:lvlJc w:val="left"/>
      <w:pPr>
        <w:tabs>
          <w:tab w:val="num" w:pos="2160"/>
        </w:tabs>
        <w:ind w:left="2160" w:hanging="360"/>
      </w:pPr>
      <w:rPr>
        <w:rFonts w:ascii="Wingdings" w:hAnsi="Wingdings" w:hint="default"/>
        <w:sz w:val="20"/>
      </w:rPr>
    </w:lvl>
    <w:lvl w:ilvl="3" w:tplc="B79C8C88" w:tentative="1">
      <w:start w:val="1"/>
      <w:numFmt w:val="bullet"/>
      <w:lvlText w:val=""/>
      <w:lvlJc w:val="left"/>
      <w:pPr>
        <w:tabs>
          <w:tab w:val="num" w:pos="2880"/>
        </w:tabs>
        <w:ind w:left="2880" w:hanging="360"/>
      </w:pPr>
      <w:rPr>
        <w:rFonts w:ascii="Wingdings" w:hAnsi="Wingdings" w:hint="default"/>
        <w:sz w:val="20"/>
      </w:rPr>
    </w:lvl>
    <w:lvl w:ilvl="4" w:tplc="D0363130" w:tentative="1">
      <w:start w:val="1"/>
      <w:numFmt w:val="bullet"/>
      <w:lvlText w:val=""/>
      <w:lvlJc w:val="left"/>
      <w:pPr>
        <w:tabs>
          <w:tab w:val="num" w:pos="3600"/>
        </w:tabs>
        <w:ind w:left="3600" w:hanging="360"/>
      </w:pPr>
      <w:rPr>
        <w:rFonts w:ascii="Wingdings" w:hAnsi="Wingdings" w:hint="default"/>
        <w:sz w:val="20"/>
      </w:rPr>
    </w:lvl>
    <w:lvl w:ilvl="5" w:tplc="4D74AF6C" w:tentative="1">
      <w:start w:val="1"/>
      <w:numFmt w:val="bullet"/>
      <w:lvlText w:val=""/>
      <w:lvlJc w:val="left"/>
      <w:pPr>
        <w:tabs>
          <w:tab w:val="num" w:pos="4320"/>
        </w:tabs>
        <w:ind w:left="4320" w:hanging="360"/>
      </w:pPr>
      <w:rPr>
        <w:rFonts w:ascii="Wingdings" w:hAnsi="Wingdings" w:hint="default"/>
        <w:sz w:val="20"/>
      </w:rPr>
    </w:lvl>
    <w:lvl w:ilvl="6" w:tplc="30B60EB8" w:tentative="1">
      <w:start w:val="1"/>
      <w:numFmt w:val="bullet"/>
      <w:lvlText w:val=""/>
      <w:lvlJc w:val="left"/>
      <w:pPr>
        <w:tabs>
          <w:tab w:val="num" w:pos="5040"/>
        </w:tabs>
        <w:ind w:left="5040" w:hanging="360"/>
      </w:pPr>
      <w:rPr>
        <w:rFonts w:ascii="Wingdings" w:hAnsi="Wingdings" w:hint="default"/>
        <w:sz w:val="20"/>
      </w:rPr>
    </w:lvl>
    <w:lvl w:ilvl="7" w:tplc="1CAA0A34" w:tentative="1">
      <w:start w:val="1"/>
      <w:numFmt w:val="bullet"/>
      <w:lvlText w:val=""/>
      <w:lvlJc w:val="left"/>
      <w:pPr>
        <w:tabs>
          <w:tab w:val="num" w:pos="5760"/>
        </w:tabs>
        <w:ind w:left="5760" w:hanging="360"/>
      </w:pPr>
      <w:rPr>
        <w:rFonts w:ascii="Wingdings" w:hAnsi="Wingdings" w:hint="default"/>
        <w:sz w:val="20"/>
      </w:rPr>
    </w:lvl>
    <w:lvl w:ilvl="8" w:tplc="D940E864" w:tentative="1">
      <w:start w:val="1"/>
      <w:numFmt w:val="bullet"/>
      <w:lvlText w:val=""/>
      <w:lvlJc w:val="left"/>
      <w:pPr>
        <w:tabs>
          <w:tab w:val="num" w:pos="6480"/>
        </w:tabs>
        <w:ind w:left="6480" w:hanging="360"/>
      </w:pPr>
      <w:rPr>
        <w:rFonts w:ascii="Wingdings" w:hAnsi="Wingdings" w:hint="default"/>
        <w:sz w:val="20"/>
      </w:rPr>
    </w:lvl>
  </w:abstractNum>
  <w:abstractNum w:abstractNumId="38">
    <w:nsid w:val="2D387E66"/>
    <w:multiLevelType w:val="hybridMultilevel"/>
    <w:tmpl w:val="B5924878"/>
    <w:lvl w:ilvl="0" w:tplc="8848C4A2">
      <w:start w:val="1"/>
      <w:numFmt w:val="bullet"/>
      <w:lvlText w:val=""/>
      <w:lvlJc w:val="left"/>
      <w:pPr>
        <w:tabs>
          <w:tab w:val="num" w:pos="720"/>
        </w:tabs>
        <w:ind w:left="720" w:hanging="360"/>
      </w:pPr>
      <w:rPr>
        <w:rFonts w:ascii="Symbol" w:hAnsi="Symbol" w:hint="default"/>
        <w:sz w:val="20"/>
      </w:rPr>
    </w:lvl>
    <w:lvl w:ilvl="1" w:tplc="017C4580" w:tentative="1">
      <w:start w:val="1"/>
      <w:numFmt w:val="bullet"/>
      <w:lvlText w:val="o"/>
      <w:lvlJc w:val="left"/>
      <w:pPr>
        <w:tabs>
          <w:tab w:val="num" w:pos="1440"/>
        </w:tabs>
        <w:ind w:left="1440" w:hanging="360"/>
      </w:pPr>
      <w:rPr>
        <w:rFonts w:ascii="Courier New" w:hAnsi="Courier New" w:hint="default"/>
        <w:sz w:val="20"/>
      </w:rPr>
    </w:lvl>
    <w:lvl w:ilvl="2" w:tplc="B080B274" w:tentative="1">
      <w:start w:val="1"/>
      <w:numFmt w:val="bullet"/>
      <w:lvlText w:val=""/>
      <w:lvlJc w:val="left"/>
      <w:pPr>
        <w:tabs>
          <w:tab w:val="num" w:pos="2160"/>
        </w:tabs>
        <w:ind w:left="2160" w:hanging="360"/>
      </w:pPr>
      <w:rPr>
        <w:rFonts w:ascii="Wingdings" w:hAnsi="Wingdings" w:hint="default"/>
        <w:sz w:val="20"/>
      </w:rPr>
    </w:lvl>
    <w:lvl w:ilvl="3" w:tplc="AD16C5BE" w:tentative="1">
      <w:start w:val="1"/>
      <w:numFmt w:val="bullet"/>
      <w:lvlText w:val=""/>
      <w:lvlJc w:val="left"/>
      <w:pPr>
        <w:tabs>
          <w:tab w:val="num" w:pos="2880"/>
        </w:tabs>
        <w:ind w:left="2880" w:hanging="360"/>
      </w:pPr>
      <w:rPr>
        <w:rFonts w:ascii="Wingdings" w:hAnsi="Wingdings" w:hint="default"/>
        <w:sz w:val="20"/>
      </w:rPr>
    </w:lvl>
    <w:lvl w:ilvl="4" w:tplc="8362CC50" w:tentative="1">
      <w:start w:val="1"/>
      <w:numFmt w:val="bullet"/>
      <w:lvlText w:val=""/>
      <w:lvlJc w:val="left"/>
      <w:pPr>
        <w:tabs>
          <w:tab w:val="num" w:pos="3600"/>
        </w:tabs>
        <w:ind w:left="3600" w:hanging="360"/>
      </w:pPr>
      <w:rPr>
        <w:rFonts w:ascii="Wingdings" w:hAnsi="Wingdings" w:hint="default"/>
        <w:sz w:val="20"/>
      </w:rPr>
    </w:lvl>
    <w:lvl w:ilvl="5" w:tplc="909EA66C" w:tentative="1">
      <w:start w:val="1"/>
      <w:numFmt w:val="bullet"/>
      <w:lvlText w:val=""/>
      <w:lvlJc w:val="left"/>
      <w:pPr>
        <w:tabs>
          <w:tab w:val="num" w:pos="4320"/>
        </w:tabs>
        <w:ind w:left="4320" w:hanging="360"/>
      </w:pPr>
      <w:rPr>
        <w:rFonts w:ascii="Wingdings" w:hAnsi="Wingdings" w:hint="default"/>
        <w:sz w:val="20"/>
      </w:rPr>
    </w:lvl>
    <w:lvl w:ilvl="6" w:tplc="27788B6E" w:tentative="1">
      <w:start w:val="1"/>
      <w:numFmt w:val="bullet"/>
      <w:lvlText w:val=""/>
      <w:lvlJc w:val="left"/>
      <w:pPr>
        <w:tabs>
          <w:tab w:val="num" w:pos="5040"/>
        </w:tabs>
        <w:ind w:left="5040" w:hanging="360"/>
      </w:pPr>
      <w:rPr>
        <w:rFonts w:ascii="Wingdings" w:hAnsi="Wingdings" w:hint="default"/>
        <w:sz w:val="20"/>
      </w:rPr>
    </w:lvl>
    <w:lvl w:ilvl="7" w:tplc="9230D344" w:tentative="1">
      <w:start w:val="1"/>
      <w:numFmt w:val="bullet"/>
      <w:lvlText w:val=""/>
      <w:lvlJc w:val="left"/>
      <w:pPr>
        <w:tabs>
          <w:tab w:val="num" w:pos="5760"/>
        </w:tabs>
        <w:ind w:left="5760" w:hanging="360"/>
      </w:pPr>
      <w:rPr>
        <w:rFonts w:ascii="Wingdings" w:hAnsi="Wingdings" w:hint="default"/>
        <w:sz w:val="20"/>
      </w:rPr>
    </w:lvl>
    <w:lvl w:ilvl="8" w:tplc="6B10A44C" w:tentative="1">
      <w:start w:val="1"/>
      <w:numFmt w:val="bullet"/>
      <w:lvlText w:val=""/>
      <w:lvlJc w:val="left"/>
      <w:pPr>
        <w:tabs>
          <w:tab w:val="num" w:pos="6480"/>
        </w:tabs>
        <w:ind w:left="6480" w:hanging="360"/>
      </w:pPr>
      <w:rPr>
        <w:rFonts w:ascii="Wingdings" w:hAnsi="Wingdings" w:hint="default"/>
        <w:sz w:val="20"/>
      </w:rPr>
    </w:lvl>
  </w:abstractNum>
  <w:abstractNum w:abstractNumId="39">
    <w:nsid w:val="2E104B39"/>
    <w:multiLevelType w:val="hybridMultilevel"/>
    <w:tmpl w:val="F87426B8"/>
    <w:lvl w:ilvl="0" w:tplc="A3D0F704">
      <w:start w:val="1"/>
      <w:numFmt w:val="bullet"/>
      <w:lvlText w:val=""/>
      <w:lvlJc w:val="left"/>
      <w:pPr>
        <w:tabs>
          <w:tab w:val="num" w:pos="720"/>
        </w:tabs>
        <w:ind w:left="720" w:hanging="360"/>
      </w:pPr>
      <w:rPr>
        <w:rFonts w:ascii="Symbol" w:hAnsi="Symbol" w:hint="default"/>
        <w:sz w:val="20"/>
      </w:rPr>
    </w:lvl>
    <w:lvl w:ilvl="1" w:tplc="EC703C78" w:tentative="1">
      <w:start w:val="1"/>
      <w:numFmt w:val="bullet"/>
      <w:lvlText w:val="o"/>
      <w:lvlJc w:val="left"/>
      <w:pPr>
        <w:tabs>
          <w:tab w:val="num" w:pos="1440"/>
        </w:tabs>
        <w:ind w:left="1440" w:hanging="360"/>
      </w:pPr>
      <w:rPr>
        <w:rFonts w:ascii="Courier New" w:hAnsi="Courier New" w:hint="default"/>
        <w:sz w:val="20"/>
      </w:rPr>
    </w:lvl>
    <w:lvl w:ilvl="2" w:tplc="469E9892" w:tentative="1">
      <w:start w:val="1"/>
      <w:numFmt w:val="bullet"/>
      <w:lvlText w:val=""/>
      <w:lvlJc w:val="left"/>
      <w:pPr>
        <w:tabs>
          <w:tab w:val="num" w:pos="2160"/>
        </w:tabs>
        <w:ind w:left="2160" w:hanging="360"/>
      </w:pPr>
      <w:rPr>
        <w:rFonts w:ascii="Wingdings" w:hAnsi="Wingdings" w:hint="default"/>
        <w:sz w:val="20"/>
      </w:rPr>
    </w:lvl>
    <w:lvl w:ilvl="3" w:tplc="8E56E406" w:tentative="1">
      <w:start w:val="1"/>
      <w:numFmt w:val="bullet"/>
      <w:lvlText w:val=""/>
      <w:lvlJc w:val="left"/>
      <w:pPr>
        <w:tabs>
          <w:tab w:val="num" w:pos="2880"/>
        </w:tabs>
        <w:ind w:left="2880" w:hanging="360"/>
      </w:pPr>
      <w:rPr>
        <w:rFonts w:ascii="Wingdings" w:hAnsi="Wingdings" w:hint="default"/>
        <w:sz w:val="20"/>
      </w:rPr>
    </w:lvl>
    <w:lvl w:ilvl="4" w:tplc="7E54C4F0" w:tentative="1">
      <w:start w:val="1"/>
      <w:numFmt w:val="bullet"/>
      <w:lvlText w:val=""/>
      <w:lvlJc w:val="left"/>
      <w:pPr>
        <w:tabs>
          <w:tab w:val="num" w:pos="3600"/>
        </w:tabs>
        <w:ind w:left="3600" w:hanging="360"/>
      </w:pPr>
      <w:rPr>
        <w:rFonts w:ascii="Wingdings" w:hAnsi="Wingdings" w:hint="default"/>
        <w:sz w:val="20"/>
      </w:rPr>
    </w:lvl>
    <w:lvl w:ilvl="5" w:tplc="BC221B98" w:tentative="1">
      <w:start w:val="1"/>
      <w:numFmt w:val="bullet"/>
      <w:lvlText w:val=""/>
      <w:lvlJc w:val="left"/>
      <w:pPr>
        <w:tabs>
          <w:tab w:val="num" w:pos="4320"/>
        </w:tabs>
        <w:ind w:left="4320" w:hanging="360"/>
      </w:pPr>
      <w:rPr>
        <w:rFonts w:ascii="Wingdings" w:hAnsi="Wingdings" w:hint="default"/>
        <w:sz w:val="20"/>
      </w:rPr>
    </w:lvl>
    <w:lvl w:ilvl="6" w:tplc="02BA0454" w:tentative="1">
      <w:start w:val="1"/>
      <w:numFmt w:val="bullet"/>
      <w:lvlText w:val=""/>
      <w:lvlJc w:val="left"/>
      <w:pPr>
        <w:tabs>
          <w:tab w:val="num" w:pos="5040"/>
        </w:tabs>
        <w:ind w:left="5040" w:hanging="360"/>
      </w:pPr>
      <w:rPr>
        <w:rFonts w:ascii="Wingdings" w:hAnsi="Wingdings" w:hint="default"/>
        <w:sz w:val="20"/>
      </w:rPr>
    </w:lvl>
    <w:lvl w:ilvl="7" w:tplc="51A471DC" w:tentative="1">
      <w:start w:val="1"/>
      <w:numFmt w:val="bullet"/>
      <w:lvlText w:val=""/>
      <w:lvlJc w:val="left"/>
      <w:pPr>
        <w:tabs>
          <w:tab w:val="num" w:pos="5760"/>
        </w:tabs>
        <w:ind w:left="5760" w:hanging="360"/>
      </w:pPr>
      <w:rPr>
        <w:rFonts w:ascii="Wingdings" w:hAnsi="Wingdings" w:hint="default"/>
        <w:sz w:val="20"/>
      </w:rPr>
    </w:lvl>
    <w:lvl w:ilvl="8" w:tplc="752697F6" w:tentative="1">
      <w:start w:val="1"/>
      <w:numFmt w:val="bullet"/>
      <w:lvlText w:val=""/>
      <w:lvlJc w:val="left"/>
      <w:pPr>
        <w:tabs>
          <w:tab w:val="num" w:pos="6480"/>
        </w:tabs>
        <w:ind w:left="6480" w:hanging="360"/>
      </w:pPr>
      <w:rPr>
        <w:rFonts w:ascii="Wingdings" w:hAnsi="Wingdings" w:hint="default"/>
        <w:sz w:val="20"/>
      </w:rPr>
    </w:lvl>
  </w:abstractNum>
  <w:abstractNum w:abstractNumId="40">
    <w:nsid w:val="31CB6D92"/>
    <w:multiLevelType w:val="hybridMultilevel"/>
    <w:tmpl w:val="58506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50131F5"/>
    <w:multiLevelType w:val="hybridMultilevel"/>
    <w:tmpl w:val="8EA612FA"/>
    <w:lvl w:ilvl="0" w:tplc="71F8BF0C">
      <w:start w:val="1"/>
      <w:numFmt w:val="bullet"/>
      <w:lvlText w:val=""/>
      <w:lvlJc w:val="left"/>
      <w:pPr>
        <w:tabs>
          <w:tab w:val="num" w:pos="720"/>
        </w:tabs>
        <w:ind w:left="720" w:hanging="360"/>
      </w:pPr>
      <w:rPr>
        <w:rFonts w:ascii="Symbol" w:hAnsi="Symbol" w:hint="default"/>
        <w:sz w:val="20"/>
      </w:rPr>
    </w:lvl>
    <w:lvl w:ilvl="1" w:tplc="C16E3BB0" w:tentative="1">
      <w:start w:val="1"/>
      <w:numFmt w:val="bullet"/>
      <w:lvlText w:val="o"/>
      <w:lvlJc w:val="left"/>
      <w:pPr>
        <w:tabs>
          <w:tab w:val="num" w:pos="1440"/>
        </w:tabs>
        <w:ind w:left="1440" w:hanging="360"/>
      </w:pPr>
      <w:rPr>
        <w:rFonts w:ascii="Courier New" w:hAnsi="Courier New" w:hint="default"/>
        <w:sz w:val="20"/>
      </w:rPr>
    </w:lvl>
    <w:lvl w:ilvl="2" w:tplc="51F0C21A" w:tentative="1">
      <w:start w:val="1"/>
      <w:numFmt w:val="bullet"/>
      <w:lvlText w:val=""/>
      <w:lvlJc w:val="left"/>
      <w:pPr>
        <w:tabs>
          <w:tab w:val="num" w:pos="2160"/>
        </w:tabs>
        <w:ind w:left="2160" w:hanging="360"/>
      </w:pPr>
      <w:rPr>
        <w:rFonts w:ascii="Wingdings" w:hAnsi="Wingdings" w:hint="default"/>
        <w:sz w:val="20"/>
      </w:rPr>
    </w:lvl>
    <w:lvl w:ilvl="3" w:tplc="1B70F844" w:tentative="1">
      <w:start w:val="1"/>
      <w:numFmt w:val="bullet"/>
      <w:lvlText w:val=""/>
      <w:lvlJc w:val="left"/>
      <w:pPr>
        <w:tabs>
          <w:tab w:val="num" w:pos="2880"/>
        </w:tabs>
        <w:ind w:left="2880" w:hanging="360"/>
      </w:pPr>
      <w:rPr>
        <w:rFonts w:ascii="Wingdings" w:hAnsi="Wingdings" w:hint="default"/>
        <w:sz w:val="20"/>
      </w:rPr>
    </w:lvl>
    <w:lvl w:ilvl="4" w:tplc="E27EA59E" w:tentative="1">
      <w:start w:val="1"/>
      <w:numFmt w:val="bullet"/>
      <w:lvlText w:val=""/>
      <w:lvlJc w:val="left"/>
      <w:pPr>
        <w:tabs>
          <w:tab w:val="num" w:pos="3600"/>
        </w:tabs>
        <w:ind w:left="3600" w:hanging="360"/>
      </w:pPr>
      <w:rPr>
        <w:rFonts w:ascii="Wingdings" w:hAnsi="Wingdings" w:hint="default"/>
        <w:sz w:val="20"/>
      </w:rPr>
    </w:lvl>
    <w:lvl w:ilvl="5" w:tplc="12941B98" w:tentative="1">
      <w:start w:val="1"/>
      <w:numFmt w:val="bullet"/>
      <w:lvlText w:val=""/>
      <w:lvlJc w:val="left"/>
      <w:pPr>
        <w:tabs>
          <w:tab w:val="num" w:pos="4320"/>
        </w:tabs>
        <w:ind w:left="4320" w:hanging="360"/>
      </w:pPr>
      <w:rPr>
        <w:rFonts w:ascii="Wingdings" w:hAnsi="Wingdings" w:hint="default"/>
        <w:sz w:val="20"/>
      </w:rPr>
    </w:lvl>
    <w:lvl w:ilvl="6" w:tplc="E5487846" w:tentative="1">
      <w:start w:val="1"/>
      <w:numFmt w:val="bullet"/>
      <w:lvlText w:val=""/>
      <w:lvlJc w:val="left"/>
      <w:pPr>
        <w:tabs>
          <w:tab w:val="num" w:pos="5040"/>
        </w:tabs>
        <w:ind w:left="5040" w:hanging="360"/>
      </w:pPr>
      <w:rPr>
        <w:rFonts w:ascii="Wingdings" w:hAnsi="Wingdings" w:hint="default"/>
        <w:sz w:val="20"/>
      </w:rPr>
    </w:lvl>
    <w:lvl w:ilvl="7" w:tplc="82045390" w:tentative="1">
      <w:start w:val="1"/>
      <w:numFmt w:val="bullet"/>
      <w:lvlText w:val=""/>
      <w:lvlJc w:val="left"/>
      <w:pPr>
        <w:tabs>
          <w:tab w:val="num" w:pos="5760"/>
        </w:tabs>
        <w:ind w:left="5760" w:hanging="360"/>
      </w:pPr>
      <w:rPr>
        <w:rFonts w:ascii="Wingdings" w:hAnsi="Wingdings" w:hint="default"/>
        <w:sz w:val="20"/>
      </w:rPr>
    </w:lvl>
    <w:lvl w:ilvl="8" w:tplc="3322F494" w:tentative="1">
      <w:start w:val="1"/>
      <w:numFmt w:val="bullet"/>
      <w:lvlText w:val=""/>
      <w:lvlJc w:val="left"/>
      <w:pPr>
        <w:tabs>
          <w:tab w:val="num" w:pos="6480"/>
        </w:tabs>
        <w:ind w:left="6480" w:hanging="360"/>
      </w:pPr>
      <w:rPr>
        <w:rFonts w:ascii="Wingdings" w:hAnsi="Wingdings" w:hint="default"/>
        <w:sz w:val="20"/>
      </w:rPr>
    </w:lvl>
  </w:abstractNum>
  <w:abstractNum w:abstractNumId="42">
    <w:nsid w:val="362D0E61"/>
    <w:multiLevelType w:val="hybridMultilevel"/>
    <w:tmpl w:val="E4147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65B7ACA"/>
    <w:multiLevelType w:val="hybridMultilevel"/>
    <w:tmpl w:val="947A752E"/>
    <w:lvl w:ilvl="0" w:tplc="05443BC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9826DE7"/>
    <w:multiLevelType w:val="hybridMultilevel"/>
    <w:tmpl w:val="2C40F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3A2C7270"/>
    <w:multiLevelType w:val="hybridMultilevel"/>
    <w:tmpl w:val="2230EEB6"/>
    <w:lvl w:ilvl="0" w:tplc="493E4E86">
      <w:start w:val="1"/>
      <w:numFmt w:val="bullet"/>
      <w:lvlText w:val=""/>
      <w:lvlJc w:val="left"/>
      <w:pPr>
        <w:tabs>
          <w:tab w:val="num" w:pos="720"/>
        </w:tabs>
        <w:ind w:left="720" w:hanging="360"/>
      </w:pPr>
      <w:rPr>
        <w:rFonts w:ascii="Symbol" w:hAnsi="Symbol" w:hint="default"/>
        <w:sz w:val="20"/>
      </w:rPr>
    </w:lvl>
    <w:lvl w:ilvl="1" w:tplc="D94A9B24" w:tentative="1">
      <w:start w:val="1"/>
      <w:numFmt w:val="bullet"/>
      <w:lvlText w:val="o"/>
      <w:lvlJc w:val="left"/>
      <w:pPr>
        <w:tabs>
          <w:tab w:val="num" w:pos="1440"/>
        </w:tabs>
        <w:ind w:left="1440" w:hanging="360"/>
      </w:pPr>
      <w:rPr>
        <w:rFonts w:ascii="Courier New" w:hAnsi="Courier New" w:hint="default"/>
        <w:sz w:val="20"/>
      </w:rPr>
    </w:lvl>
    <w:lvl w:ilvl="2" w:tplc="2E526386" w:tentative="1">
      <w:start w:val="1"/>
      <w:numFmt w:val="bullet"/>
      <w:lvlText w:val=""/>
      <w:lvlJc w:val="left"/>
      <w:pPr>
        <w:tabs>
          <w:tab w:val="num" w:pos="2160"/>
        </w:tabs>
        <w:ind w:left="2160" w:hanging="360"/>
      </w:pPr>
      <w:rPr>
        <w:rFonts w:ascii="Wingdings" w:hAnsi="Wingdings" w:hint="default"/>
        <w:sz w:val="20"/>
      </w:rPr>
    </w:lvl>
    <w:lvl w:ilvl="3" w:tplc="9E3AB63C" w:tentative="1">
      <w:start w:val="1"/>
      <w:numFmt w:val="bullet"/>
      <w:lvlText w:val=""/>
      <w:lvlJc w:val="left"/>
      <w:pPr>
        <w:tabs>
          <w:tab w:val="num" w:pos="2880"/>
        </w:tabs>
        <w:ind w:left="2880" w:hanging="360"/>
      </w:pPr>
      <w:rPr>
        <w:rFonts w:ascii="Wingdings" w:hAnsi="Wingdings" w:hint="default"/>
        <w:sz w:val="20"/>
      </w:rPr>
    </w:lvl>
    <w:lvl w:ilvl="4" w:tplc="A234143E" w:tentative="1">
      <w:start w:val="1"/>
      <w:numFmt w:val="bullet"/>
      <w:lvlText w:val=""/>
      <w:lvlJc w:val="left"/>
      <w:pPr>
        <w:tabs>
          <w:tab w:val="num" w:pos="3600"/>
        </w:tabs>
        <w:ind w:left="3600" w:hanging="360"/>
      </w:pPr>
      <w:rPr>
        <w:rFonts w:ascii="Wingdings" w:hAnsi="Wingdings" w:hint="default"/>
        <w:sz w:val="20"/>
      </w:rPr>
    </w:lvl>
    <w:lvl w:ilvl="5" w:tplc="16A4F1CE" w:tentative="1">
      <w:start w:val="1"/>
      <w:numFmt w:val="bullet"/>
      <w:lvlText w:val=""/>
      <w:lvlJc w:val="left"/>
      <w:pPr>
        <w:tabs>
          <w:tab w:val="num" w:pos="4320"/>
        </w:tabs>
        <w:ind w:left="4320" w:hanging="360"/>
      </w:pPr>
      <w:rPr>
        <w:rFonts w:ascii="Wingdings" w:hAnsi="Wingdings" w:hint="default"/>
        <w:sz w:val="20"/>
      </w:rPr>
    </w:lvl>
    <w:lvl w:ilvl="6" w:tplc="FB687A1A" w:tentative="1">
      <w:start w:val="1"/>
      <w:numFmt w:val="bullet"/>
      <w:lvlText w:val=""/>
      <w:lvlJc w:val="left"/>
      <w:pPr>
        <w:tabs>
          <w:tab w:val="num" w:pos="5040"/>
        </w:tabs>
        <w:ind w:left="5040" w:hanging="360"/>
      </w:pPr>
      <w:rPr>
        <w:rFonts w:ascii="Wingdings" w:hAnsi="Wingdings" w:hint="default"/>
        <w:sz w:val="20"/>
      </w:rPr>
    </w:lvl>
    <w:lvl w:ilvl="7" w:tplc="D92ABCBA" w:tentative="1">
      <w:start w:val="1"/>
      <w:numFmt w:val="bullet"/>
      <w:lvlText w:val=""/>
      <w:lvlJc w:val="left"/>
      <w:pPr>
        <w:tabs>
          <w:tab w:val="num" w:pos="5760"/>
        </w:tabs>
        <w:ind w:left="5760" w:hanging="360"/>
      </w:pPr>
      <w:rPr>
        <w:rFonts w:ascii="Wingdings" w:hAnsi="Wingdings" w:hint="default"/>
        <w:sz w:val="20"/>
      </w:rPr>
    </w:lvl>
    <w:lvl w:ilvl="8" w:tplc="D2C8FD3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B991056"/>
    <w:multiLevelType w:val="hybridMultilevel"/>
    <w:tmpl w:val="E334E798"/>
    <w:lvl w:ilvl="0" w:tplc="6194C0DA">
      <w:start w:val="1"/>
      <w:numFmt w:val="bullet"/>
      <w:lvlText w:val=""/>
      <w:lvlJc w:val="left"/>
      <w:pPr>
        <w:tabs>
          <w:tab w:val="num" w:pos="720"/>
        </w:tabs>
        <w:ind w:left="720" w:hanging="360"/>
      </w:pPr>
      <w:rPr>
        <w:rFonts w:ascii="Symbol" w:hAnsi="Symbol" w:hint="default"/>
        <w:sz w:val="20"/>
      </w:rPr>
    </w:lvl>
    <w:lvl w:ilvl="1" w:tplc="FEE8A2BE" w:tentative="1">
      <w:start w:val="1"/>
      <w:numFmt w:val="bullet"/>
      <w:lvlText w:val="o"/>
      <w:lvlJc w:val="left"/>
      <w:pPr>
        <w:tabs>
          <w:tab w:val="num" w:pos="1440"/>
        </w:tabs>
        <w:ind w:left="1440" w:hanging="360"/>
      </w:pPr>
      <w:rPr>
        <w:rFonts w:ascii="Courier New" w:hAnsi="Courier New" w:hint="default"/>
        <w:sz w:val="20"/>
      </w:rPr>
    </w:lvl>
    <w:lvl w:ilvl="2" w:tplc="E14A5E46" w:tentative="1">
      <w:start w:val="1"/>
      <w:numFmt w:val="bullet"/>
      <w:lvlText w:val=""/>
      <w:lvlJc w:val="left"/>
      <w:pPr>
        <w:tabs>
          <w:tab w:val="num" w:pos="2160"/>
        </w:tabs>
        <w:ind w:left="2160" w:hanging="360"/>
      </w:pPr>
      <w:rPr>
        <w:rFonts w:ascii="Wingdings" w:hAnsi="Wingdings" w:hint="default"/>
        <w:sz w:val="20"/>
      </w:rPr>
    </w:lvl>
    <w:lvl w:ilvl="3" w:tplc="2EA60A84" w:tentative="1">
      <w:start w:val="1"/>
      <w:numFmt w:val="bullet"/>
      <w:lvlText w:val=""/>
      <w:lvlJc w:val="left"/>
      <w:pPr>
        <w:tabs>
          <w:tab w:val="num" w:pos="2880"/>
        </w:tabs>
        <w:ind w:left="2880" w:hanging="360"/>
      </w:pPr>
      <w:rPr>
        <w:rFonts w:ascii="Wingdings" w:hAnsi="Wingdings" w:hint="default"/>
        <w:sz w:val="20"/>
      </w:rPr>
    </w:lvl>
    <w:lvl w:ilvl="4" w:tplc="C62659B6" w:tentative="1">
      <w:start w:val="1"/>
      <w:numFmt w:val="bullet"/>
      <w:lvlText w:val=""/>
      <w:lvlJc w:val="left"/>
      <w:pPr>
        <w:tabs>
          <w:tab w:val="num" w:pos="3600"/>
        </w:tabs>
        <w:ind w:left="3600" w:hanging="360"/>
      </w:pPr>
      <w:rPr>
        <w:rFonts w:ascii="Wingdings" w:hAnsi="Wingdings" w:hint="default"/>
        <w:sz w:val="20"/>
      </w:rPr>
    </w:lvl>
    <w:lvl w:ilvl="5" w:tplc="F3545CC4" w:tentative="1">
      <w:start w:val="1"/>
      <w:numFmt w:val="bullet"/>
      <w:lvlText w:val=""/>
      <w:lvlJc w:val="left"/>
      <w:pPr>
        <w:tabs>
          <w:tab w:val="num" w:pos="4320"/>
        </w:tabs>
        <w:ind w:left="4320" w:hanging="360"/>
      </w:pPr>
      <w:rPr>
        <w:rFonts w:ascii="Wingdings" w:hAnsi="Wingdings" w:hint="default"/>
        <w:sz w:val="20"/>
      </w:rPr>
    </w:lvl>
    <w:lvl w:ilvl="6" w:tplc="3C82C352" w:tentative="1">
      <w:start w:val="1"/>
      <w:numFmt w:val="bullet"/>
      <w:lvlText w:val=""/>
      <w:lvlJc w:val="left"/>
      <w:pPr>
        <w:tabs>
          <w:tab w:val="num" w:pos="5040"/>
        </w:tabs>
        <w:ind w:left="5040" w:hanging="360"/>
      </w:pPr>
      <w:rPr>
        <w:rFonts w:ascii="Wingdings" w:hAnsi="Wingdings" w:hint="default"/>
        <w:sz w:val="20"/>
      </w:rPr>
    </w:lvl>
    <w:lvl w:ilvl="7" w:tplc="C5CCD02E" w:tentative="1">
      <w:start w:val="1"/>
      <w:numFmt w:val="bullet"/>
      <w:lvlText w:val=""/>
      <w:lvlJc w:val="left"/>
      <w:pPr>
        <w:tabs>
          <w:tab w:val="num" w:pos="5760"/>
        </w:tabs>
        <w:ind w:left="5760" w:hanging="360"/>
      </w:pPr>
      <w:rPr>
        <w:rFonts w:ascii="Wingdings" w:hAnsi="Wingdings" w:hint="default"/>
        <w:sz w:val="20"/>
      </w:rPr>
    </w:lvl>
    <w:lvl w:ilvl="8" w:tplc="1A96709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C2A4E33"/>
    <w:multiLevelType w:val="hybridMultilevel"/>
    <w:tmpl w:val="78E677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3D9E0DC8"/>
    <w:multiLevelType w:val="hybridMultilevel"/>
    <w:tmpl w:val="B20632D8"/>
    <w:lvl w:ilvl="0" w:tplc="046AA848">
      <w:start w:val="1"/>
      <w:numFmt w:val="bullet"/>
      <w:lvlText w:val=""/>
      <w:lvlJc w:val="left"/>
      <w:pPr>
        <w:tabs>
          <w:tab w:val="num" w:pos="720"/>
        </w:tabs>
        <w:ind w:left="720" w:hanging="360"/>
      </w:pPr>
      <w:rPr>
        <w:rFonts w:ascii="Symbol" w:hAnsi="Symbol" w:hint="default"/>
        <w:sz w:val="20"/>
      </w:rPr>
    </w:lvl>
    <w:lvl w:ilvl="1" w:tplc="5274AC86" w:tentative="1">
      <w:start w:val="1"/>
      <w:numFmt w:val="bullet"/>
      <w:lvlText w:val="o"/>
      <w:lvlJc w:val="left"/>
      <w:pPr>
        <w:tabs>
          <w:tab w:val="num" w:pos="1440"/>
        </w:tabs>
        <w:ind w:left="1440" w:hanging="360"/>
      </w:pPr>
      <w:rPr>
        <w:rFonts w:ascii="Courier New" w:hAnsi="Courier New" w:hint="default"/>
        <w:sz w:val="20"/>
      </w:rPr>
    </w:lvl>
    <w:lvl w:ilvl="2" w:tplc="30963B00" w:tentative="1">
      <w:start w:val="1"/>
      <w:numFmt w:val="bullet"/>
      <w:lvlText w:val=""/>
      <w:lvlJc w:val="left"/>
      <w:pPr>
        <w:tabs>
          <w:tab w:val="num" w:pos="2160"/>
        </w:tabs>
        <w:ind w:left="2160" w:hanging="360"/>
      </w:pPr>
      <w:rPr>
        <w:rFonts w:ascii="Wingdings" w:hAnsi="Wingdings" w:hint="default"/>
        <w:sz w:val="20"/>
      </w:rPr>
    </w:lvl>
    <w:lvl w:ilvl="3" w:tplc="E764ADD6" w:tentative="1">
      <w:start w:val="1"/>
      <w:numFmt w:val="bullet"/>
      <w:lvlText w:val=""/>
      <w:lvlJc w:val="left"/>
      <w:pPr>
        <w:tabs>
          <w:tab w:val="num" w:pos="2880"/>
        </w:tabs>
        <w:ind w:left="2880" w:hanging="360"/>
      </w:pPr>
      <w:rPr>
        <w:rFonts w:ascii="Wingdings" w:hAnsi="Wingdings" w:hint="default"/>
        <w:sz w:val="20"/>
      </w:rPr>
    </w:lvl>
    <w:lvl w:ilvl="4" w:tplc="70F02176" w:tentative="1">
      <w:start w:val="1"/>
      <w:numFmt w:val="bullet"/>
      <w:lvlText w:val=""/>
      <w:lvlJc w:val="left"/>
      <w:pPr>
        <w:tabs>
          <w:tab w:val="num" w:pos="3600"/>
        </w:tabs>
        <w:ind w:left="3600" w:hanging="360"/>
      </w:pPr>
      <w:rPr>
        <w:rFonts w:ascii="Wingdings" w:hAnsi="Wingdings" w:hint="default"/>
        <w:sz w:val="20"/>
      </w:rPr>
    </w:lvl>
    <w:lvl w:ilvl="5" w:tplc="15C6AC40" w:tentative="1">
      <w:start w:val="1"/>
      <w:numFmt w:val="bullet"/>
      <w:lvlText w:val=""/>
      <w:lvlJc w:val="left"/>
      <w:pPr>
        <w:tabs>
          <w:tab w:val="num" w:pos="4320"/>
        </w:tabs>
        <w:ind w:left="4320" w:hanging="360"/>
      </w:pPr>
      <w:rPr>
        <w:rFonts w:ascii="Wingdings" w:hAnsi="Wingdings" w:hint="default"/>
        <w:sz w:val="20"/>
      </w:rPr>
    </w:lvl>
    <w:lvl w:ilvl="6" w:tplc="8B6049F0" w:tentative="1">
      <w:start w:val="1"/>
      <w:numFmt w:val="bullet"/>
      <w:lvlText w:val=""/>
      <w:lvlJc w:val="left"/>
      <w:pPr>
        <w:tabs>
          <w:tab w:val="num" w:pos="5040"/>
        </w:tabs>
        <w:ind w:left="5040" w:hanging="360"/>
      </w:pPr>
      <w:rPr>
        <w:rFonts w:ascii="Wingdings" w:hAnsi="Wingdings" w:hint="default"/>
        <w:sz w:val="20"/>
      </w:rPr>
    </w:lvl>
    <w:lvl w:ilvl="7" w:tplc="06DED666" w:tentative="1">
      <w:start w:val="1"/>
      <w:numFmt w:val="bullet"/>
      <w:lvlText w:val=""/>
      <w:lvlJc w:val="left"/>
      <w:pPr>
        <w:tabs>
          <w:tab w:val="num" w:pos="5760"/>
        </w:tabs>
        <w:ind w:left="5760" w:hanging="360"/>
      </w:pPr>
      <w:rPr>
        <w:rFonts w:ascii="Wingdings" w:hAnsi="Wingdings" w:hint="default"/>
        <w:sz w:val="20"/>
      </w:rPr>
    </w:lvl>
    <w:lvl w:ilvl="8" w:tplc="C062F5E0" w:tentative="1">
      <w:start w:val="1"/>
      <w:numFmt w:val="bullet"/>
      <w:lvlText w:val=""/>
      <w:lvlJc w:val="left"/>
      <w:pPr>
        <w:tabs>
          <w:tab w:val="num" w:pos="6480"/>
        </w:tabs>
        <w:ind w:left="6480" w:hanging="360"/>
      </w:pPr>
      <w:rPr>
        <w:rFonts w:ascii="Wingdings" w:hAnsi="Wingdings" w:hint="default"/>
        <w:sz w:val="20"/>
      </w:rPr>
    </w:lvl>
  </w:abstractNum>
  <w:abstractNum w:abstractNumId="49">
    <w:nsid w:val="3EC2534F"/>
    <w:multiLevelType w:val="hybridMultilevel"/>
    <w:tmpl w:val="AA3AF1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F3213E6"/>
    <w:multiLevelType w:val="hybridMultilevel"/>
    <w:tmpl w:val="0810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0EC5A7B"/>
    <w:multiLevelType w:val="hybridMultilevel"/>
    <w:tmpl w:val="F4AE55B0"/>
    <w:lvl w:ilvl="0" w:tplc="92E03FE8">
      <w:start w:val="1"/>
      <w:numFmt w:val="bullet"/>
      <w:lvlText w:val=""/>
      <w:lvlJc w:val="left"/>
      <w:pPr>
        <w:tabs>
          <w:tab w:val="num" w:pos="720"/>
        </w:tabs>
        <w:ind w:left="720" w:hanging="360"/>
      </w:pPr>
      <w:rPr>
        <w:rFonts w:ascii="Symbol" w:hAnsi="Symbol" w:hint="default"/>
        <w:sz w:val="20"/>
      </w:rPr>
    </w:lvl>
    <w:lvl w:ilvl="1" w:tplc="0FD0F414" w:tentative="1">
      <w:start w:val="1"/>
      <w:numFmt w:val="bullet"/>
      <w:lvlText w:val="o"/>
      <w:lvlJc w:val="left"/>
      <w:pPr>
        <w:tabs>
          <w:tab w:val="num" w:pos="1440"/>
        </w:tabs>
        <w:ind w:left="1440" w:hanging="360"/>
      </w:pPr>
      <w:rPr>
        <w:rFonts w:ascii="Courier New" w:hAnsi="Courier New" w:hint="default"/>
        <w:sz w:val="20"/>
      </w:rPr>
    </w:lvl>
    <w:lvl w:ilvl="2" w:tplc="5498E056" w:tentative="1">
      <w:start w:val="1"/>
      <w:numFmt w:val="bullet"/>
      <w:lvlText w:val=""/>
      <w:lvlJc w:val="left"/>
      <w:pPr>
        <w:tabs>
          <w:tab w:val="num" w:pos="2160"/>
        </w:tabs>
        <w:ind w:left="2160" w:hanging="360"/>
      </w:pPr>
      <w:rPr>
        <w:rFonts w:ascii="Wingdings" w:hAnsi="Wingdings" w:hint="default"/>
        <w:sz w:val="20"/>
      </w:rPr>
    </w:lvl>
    <w:lvl w:ilvl="3" w:tplc="CDD87980" w:tentative="1">
      <w:start w:val="1"/>
      <w:numFmt w:val="bullet"/>
      <w:lvlText w:val=""/>
      <w:lvlJc w:val="left"/>
      <w:pPr>
        <w:tabs>
          <w:tab w:val="num" w:pos="2880"/>
        </w:tabs>
        <w:ind w:left="2880" w:hanging="360"/>
      </w:pPr>
      <w:rPr>
        <w:rFonts w:ascii="Wingdings" w:hAnsi="Wingdings" w:hint="default"/>
        <w:sz w:val="20"/>
      </w:rPr>
    </w:lvl>
    <w:lvl w:ilvl="4" w:tplc="8EE2E6B8" w:tentative="1">
      <w:start w:val="1"/>
      <w:numFmt w:val="bullet"/>
      <w:lvlText w:val=""/>
      <w:lvlJc w:val="left"/>
      <w:pPr>
        <w:tabs>
          <w:tab w:val="num" w:pos="3600"/>
        </w:tabs>
        <w:ind w:left="3600" w:hanging="360"/>
      </w:pPr>
      <w:rPr>
        <w:rFonts w:ascii="Wingdings" w:hAnsi="Wingdings" w:hint="default"/>
        <w:sz w:val="20"/>
      </w:rPr>
    </w:lvl>
    <w:lvl w:ilvl="5" w:tplc="D0CCA9AE" w:tentative="1">
      <w:start w:val="1"/>
      <w:numFmt w:val="bullet"/>
      <w:lvlText w:val=""/>
      <w:lvlJc w:val="left"/>
      <w:pPr>
        <w:tabs>
          <w:tab w:val="num" w:pos="4320"/>
        </w:tabs>
        <w:ind w:left="4320" w:hanging="360"/>
      </w:pPr>
      <w:rPr>
        <w:rFonts w:ascii="Wingdings" w:hAnsi="Wingdings" w:hint="default"/>
        <w:sz w:val="20"/>
      </w:rPr>
    </w:lvl>
    <w:lvl w:ilvl="6" w:tplc="EC28409A" w:tentative="1">
      <w:start w:val="1"/>
      <w:numFmt w:val="bullet"/>
      <w:lvlText w:val=""/>
      <w:lvlJc w:val="left"/>
      <w:pPr>
        <w:tabs>
          <w:tab w:val="num" w:pos="5040"/>
        </w:tabs>
        <w:ind w:left="5040" w:hanging="360"/>
      </w:pPr>
      <w:rPr>
        <w:rFonts w:ascii="Wingdings" w:hAnsi="Wingdings" w:hint="default"/>
        <w:sz w:val="20"/>
      </w:rPr>
    </w:lvl>
    <w:lvl w:ilvl="7" w:tplc="D3B08380" w:tentative="1">
      <w:start w:val="1"/>
      <w:numFmt w:val="bullet"/>
      <w:lvlText w:val=""/>
      <w:lvlJc w:val="left"/>
      <w:pPr>
        <w:tabs>
          <w:tab w:val="num" w:pos="5760"/>
        </w:tabs>
        <w:ind w:left="5760" w:hanging="360"/>
      </w:pPr>
      <w:rPr>
        <w:rFonts w:ascii="Wingdings" w:hAnsi="Wingdings" w:hint="default"/>
        <w:sz w:val="20"/>
      </w:rPr>
    </w:lvl>
    <w:lvl w:ilvl="8" w:tplc="257C52B2" w:tentative="1">
      <w:start w:val="1"/>
      <w:numFmt w:val="bullet"/>
      <w:lvlText w:val=""/>
      <w:lvlJc w:val="left"/>
      <w:pPr>
        <w:tabs>
          <w:tab w:val="num" w:pos="6480"/>
        </w:tabs>
        <w:ind w:left="6480" w:hanging="360"/>
      </w:pPr>
      <w:rPr>
        <w:rFonts w:ascii="Wingdings" w:hAnsi="Wingdings" w:hint="default"/>
        <w:sz w:val="20"/>
      </w:rPr>
    </w:lvl>
  </w:abstractNum>
  <w:abstractNum w:abstractNumId="52">
    <w:nsid w:val="42B31355"/>
    <w:multiLevelType w:val="hybridMultilevel"/>
    <w:tmpl w:val="BBE6FE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4D31E56"/>
    <w:multiLevelType w:val="hybridMultilevel"/>
    <w:tmpl w:val="A1BE6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4DE3859"/>
    <w:multiLevelType w:val="hybridMultilevel"/>
    <w:tmpl w:val="F7980CFC"/>
    <w:lvl w:ilvl="0" w:tplc="47AAA24E">
      <w:start w:val="1"/>
      <w:numFmt w:val="bullet"/>
      <w:lvlText w:val=""/>
      <w:lvlJc w:val="left"/>
      <w:pPr>
        <w:tabs>
          <w:tab w:val="num" w:pos="720"/>
        </w:tabs>
        <w:ind w:left="720" w:hanging="360"/>
      </w:pPr>
      <w:rPr>
        <w:rFonts w:ascii="Symbol" w:hAnsi="Symbol" w:hint="default"/>
        <w:sz w:val="25"/>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nsid w:val="450B0663"/>
    <w:multiLevelType w:val="hybridMultilevel"/>
    <w:tmpl w:val="7330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52B4671"/>
    <w:multiLevelType w:val="hybridMultilevel"/>
    <w:tmpl w:val="37788692"/>
    <w:lvl w:ilvl="0" w:tplc="04090001">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465272BC"/>
    <w:multiLevelType w:val="hybridMultilevel"/>
    <w:tmpl w:val="AC524524"/>
    <w:lvl w:ilvl="0" w:tplc="D726600C">
      <w:start w:val="1"/>
      <w:numFmt w:val="bullet"/>
      <w:lvlText w:val=""/>
      <w:lvlJc w:val="left"/>
      <w:pPr>
        <w:tabs>
          <w:tab w:val="num" w:pos="720"/>
        </w:tabs>
        <w:ind w:left="720" w:hanging="360"/>
      </w:pPr>
      <w:rPr>
        <w:rFonts w:ascii="Symbol" w:hAnsi="Symbol" w:hint="default"/>
        <w:sz w:val="20"/>
      </w:rPr>
    </w:lvl>
    <w:lvl w:ilvl="1" w:tplc="15BC2196" w:tentative="1">
      <w:start w:val="1"/>
      <w:numFmt w:val="bullet"/>
      <w:lvlText w:val="o"/>
      <w:lvlJc w:val="left"/>
      <w:pPr>
        <w:tabs>
          <w:tab w:val="num" w:pos="1440"/>
        </w:tabs>
        <w:ind w:left="1440" w:hanging="360"/>
      </w:pPr>
      <w:rPr>
        <w:rFonts w:ascii="Courier New" w:hAnsi="Courier New" w:hint="default"/>
        <w:sz w:val="20"/>
      </w:rPr>
    </w:lvl>
    <w:lvl w:ilvl="2" w:tplc="F880CDAC" w:tentative="1">
      <w:start w:val="1"/>
      <w:numFmt w:val="bullet"/>
      <w:lvlText w:val=""/>
      <w:lvlJc w:val="left"/>
      <w:pPr>
        <w:tabs>
          <w:tab w:val="num" w:pos="2160"/>
        </w:tabs>
        <w:ind w:left="2160" w:hanging="360"/>
      </w:pPr>
      <w:rPr>
        <w:rFonts w:ascii="Wingdings" w:hAnsi="Wingdings" w:hint="default"/>
        <w:sz w:val="20"/>
      </w:rPr>
    </w:lvl>
    <w:lvl w:ilvl="3" w:tplc="E482FF48" w:tentative="1">
      <w:start w:val="1"/>
      <w:numFmt w:val="bullet"/>
      <w:lvlText w:val=""/>
      <w:lvlJc w:val="left"/>
      <w:pPr>
        <w:tabs>
          <w:tab w:val="num" w:pos="2880"/>
        </w:tabs>
        <w:ind w:left="2880" w:hanging="360"/>
      </w:pPr>
      <w:rPr>
        <w:rFonts w:ascii="Wingdings" w:hAnsi="Wingdings" w:hint="default"/>
        <w:sz w:val="20"/>
      </w:rPr>
    </w:lvl>
    <w:lvl w:ilvl="4" w:tplc="FE62973A" w:tentative="1">
      <w:start w:val="1"/>
      <w:numFmt w:val="bullet"/>
      <w:lvlText w:val=""/>
      <w:lvlJc w:val="left"/>
      <w:pPr>
        <w:tabs>
          <w:tab w:val="num" w:pos="3600"/>
        </w:tabs>
        <w:ind w:left="3600" w:hanging="360"/>
      </w:pPr>
      <w:rPr>
        <w:rFonts w:ascii="Wingdings" w:hAnsi="Wingdings" w:hint="default"/>
        <w:sz w:val="20"/>
      </w:rPr>
    </w:lvl>
    <w:lvl w:ilvl="5" w:tplc="F6B651B6" w:tentative="1">
      <w:start w:val="1"/>
      <w:numFmt w:val="bullet"/>
      <w:lvlText w:val=""/>
      <w:lvlJc w:val="left"/>
      <w:pPr>
        <w:tabs>
          <w:tab w:val="num" w:pos="4320"/>
        </w:tabs>
        <w:ind w:left="4320" w:hanging="360"/>
      </w:pPr>
      <w:rPr>
        <w:rFonts w:ascii="Wingdings" w:hAnsi="Wingdings" w:hint="default"/>
        <w:sz w:val="20"/>
      </w:rPr>
    </w:lvl>
    <w:lvl w:ilvl="6" w:tplc="3E16402A" w:tentative="1">
      <w:start w:val="1"/>
      <w:numFmt w:val="bullet"/>
      <w:lvlText w:val=""/>
      <w:lvlJc w:val="left"/>
      <w:pPr>
        <w:tabs>
          <w:tab w:val="num" w:pos="5040"/>
        </w:tabs>
        <w:ind w:left="5040" w:hanging="360"/>
      </w:pPr>
      <w:rPr>
        <w:rFonts w:ascii="Wingdings" w:hAnsi="Wingdings" w:hint="default"/>
        <w:sz w:val="20"/>
      </w:rPr>
    </w:lvl>
    <w:lvl w:ilvl="7" w:tplc="03AC28E4" w:tentative="1">
      <w:start w:val="1"/>
      <w:numFmt w:val="bullet"/>
      <w:lvlText w:val=""/>
      <w:lvlJc w:val="left"/>
      <w:pPr>
        <w:tabs>
          <w:tab w:val="num" w:pos="5760"/>
        </w:tabs>
        <w:ind w:left="5760" w:hanging="360"/>
      </w:pPr>
      <w:rPr>
        <w:rFonts w:ascii="Wingdings" w:hAnsi="Wingdings" w:hint="default"/>
        <w:sz w:val="20"/>
      </w:rPr>
    </w:lvl>
    <w:lvl w:ilvl="8" w:tplc="19AC196C" w:tentative="1">
      <w:start w:val="1"/>
      <w:numFmt w:val="bullet"/>
      <w:lvlText w:val=""/>
      <w:lvlJc w:val="left"/>
      <w:pPr>
        <w:tabs>
          <w:tab w:val="num" w:pos="6480"/>
        </w:tabs>
        <w:ind w:left="6480" w:hanging="360"/>
      </w:pPr>
      <w:rPr>
        <w:rFonts w:ascii="Wingdings" w:hAnsi="Wingdings" w:hint="default"/>
        <w:sz w:val="20"/>
      </w:rPr>
    </w:lvl>
  </w:abstractNum>
  <w:abstractNum w:abstractNumId="58">
    <w:nsid w:val="489C41D0"/>
    <w:multiLevelType w:val="hybridMultilevel"/>
    <w:tmpl w:val="D6DC4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99113E6"/>
    <w:multiLevelType w:val="hybridMultilevel"/>
    <w:tmpl w:val="49F0CBEE"/>
    <w:lvl w:ilvl="0" w:tplc="0060D9AC">
      <w:start w:val="1"/>
      <w:numFmt w:val="bullet"/>
      <w:lvlText w:val=""/>
      <w:lvlJc w:val="left"/>
      <w:pPr>
        <w:tabs>
          <w:tab w:val="num" w:pos="720"/>
        </w:tabs>
        <w:ind w:left="720" w:hanging="360"/>
      </w:pPr>
      <w:rPr>
        <w:rFonts w:ascii="Symbol" w:hAnsi="Symbol" w:hint="default"/>
        <w:sz w:val="20"/>
      </w:rPr>
    </w:lvl>
    <w:lvl w:ilvl="1" w:tplc="14988F0C" w:tentative="1">
      <w:start w:val="1"/>
      <w:numFmt w:val="bullet"/>
      <w:lvlText w:val="o"/>
      <w:lvlJc w:val="left"/>
      <w:pPr>
        <w:tabs>
          <w:tab w:val="num" w:pos="1440"/>
        </w:tabs>
        <w:ind w:left="1440" w:hanging="360"/>
      </w:pPr>
      <w:rPr>
        <w:rFonts w:ascii="Courier New" w:hAnsi="Courier New" w:hint="default"/>
        <w:sz w:val="20"/>
      </w:rPr>
    </w:lvl>
    <w:lvl w:ilvl="2" w:tplc="46B4B8F0" w:tentative="1">
      <w:start w:val="1"/>
      <w:numFmt w:val="bullet"/>
      <w:lvlText w:val=""/>
      <w:lvlJc w:val="left"/>
      <w:pPr>
        <w:tabs>
          <w:tab w:val="num" w:pos="2160"/>
        </w:tabs>
        <w:ind w:left="2160" w:hanging="360"/>
      </w:pPr>
      <w:rPr>
        <w:rFonts w:ascii="Wingdings" w:hAnsi="Wingdings" w:hint="default"/>
        <w:sz w:val="20"/>
      </w:rPr>
    </w:lvl>
    <w:lvl w:ilvl="3" w:tplc="77FC76B6" w:tentative="1">
      <w:start w:val="1"/>
      <w:numFmt w:val="bullet"/>
      <w:lvlText w:val=""/>
      <w:lvlJc w:val="left"/>
      <w:pPr>
        <w:tabs>
          <w:tab w:val="num" w:pos="2880"/>
        </w:tabs>
        <w:ind w:left="2880" w:hanging="360"/>
      </w:pPr>
      <w:rPr>
        <w:rFonts w:ascii="Wingdings" w:hAnsi="Wingdings" w:hint="default"/>
        <w:sz w:val="20"/>
      </w:rPr>
    </w:lvl>
    <w:lvl w:ilvl="4" w:tplc="8D300FC4" w:tentative="1">
      <w:start w:val="1"/>
      <w:numFmt w:val="bullet"/>
      <w:lvlText w:val=""/>
      <w:lvlJc w:val="left"/>
      <w:pPr>
        <w:tabs>
          <w:tab w:val="num" w:pos="3600"/>
        </w:tabs>
        <w:ind w:left="3600" w:hanging="360"/>
      </w:pPr>
      <w:rPr>
        <w:rFonts w:ascii="Wingdings" w:hAnsi="Wingdings" w:hint="default"/>
        <w:sz w:val="20"/>
      </w:rPr>
    </w:lvl>
    <w:lvl w:ilvl="5" w:tplc="22906002" w:tentative="1">
      <w:start w:val="1"/>
      <w:numFmt w:val="bullet"/>
      <w:lvlText w:val=""/>
      <w:lvlJc w:val="left"/>
      <w:pPr>
        <w:tabs>
          <w:tab w:val="num" w:pos="4320"/>
        </w:tabs>
        <w:ind w:left="4320" w:hanging="360"/>
      </w:pPr>
      <w:rPr>
        <w:rFonts w:ascii="Wingdings" w:hAnsi="Wingdings" w:hint="default"/>
        <w:sz w:val="20"/>
      </w:rPr>
    </w:lvl>
    <w:lvl w:ilvl="6" w:tplc="8F16D310" w:tentative="1">
      <w:start w:val="1"/>
      <w:numFmt w:val="bullet"/>
      <w:lvlText w:val=""/>
      <w:lvlJc w:val="left"/>
      <w:pPr>
        <w:tabs>
          <w:tab w:val="num" w:pos="5040"/>
        </w:tabs>
        <w:ind w:left="5040" w:hanging="360"/>
      </w:pPr>
      <w:rPr>
        <w:rFonts w:ascii="Wingdings" w:hAnsi="Wingdings" w:hint="default"/>
        <w:sz w:val="20"/>
      </w:rPr>
    </w:lvl>
    <w:lvl w:ilvl="7" w:tplc="84ECDCB2" w:tentative="1">
      <w:start w:val="1"/>
      <w:numFmt w:val="bullet"/>
      <w:lvlText w:val=""/>
      <w:lvlJc w:val="left"/>
      <w:pPr>
        <w:tabs>
          <w:tab w:val="num" w:pos="5760"/>
        </w:tabs>
        <w:ind w:left="5760" w:hanging="360"/>
      </w:pPr>
      <w:rPr>
        <w:rFonts w:ascii="Wingdings" w:hAnsi="Wingdings" w:hint="default"/>
        <w:sz w:val="20"/>
      </w:rPr>
    </w:lvl>
    <w:lvl w:ilvl="8" w:tplc="4CEA30E4" w:tentative="1">
      <w:start w:val="1"/>
      <w:numFmt w:val="bullet"/>
      <w:lvlText w:val=""/>
      <w:lvlJc w:val="left"/>
      <w:pPr>
        <w:tabs>
          <w:tab w:val="num" w:pos="6480"/>
        </w:tabs>
        <w:ind w:left="6480" w:hanging="360"/>
      </w:pPr>
      <w:rPr>
        <w:rFonts w:ascii="Wingdings" w:hAnsi="Wingdings" w:hint="default"/>
        <w:sz w:val="20"/>
      </w:rPr>
    </w:lvl>
  </w:abstractNum>
  <w:abstractNum w:abstractNumId="60">
    <w:nsid w:val="4B2456BA"/>
    <w:multiLevelType w:val="hybridMultilevel"/>
    <w:tmpl w:val="B79C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C6B6396"/>
    <w:multiLevelType w:val="hybridMultilevel"/>
    <w:tmpl w:val="A0BA9D2E"/>
    <w:lvl w:ilvl="0" w:tplc="61788C86">
      <w:start w:val="1"/>
      <w:numFmt w:val="bullet"/>
      <w:lvlText w:val=""/>
      <w:lvlJc w:val="left"/>
      <w:pPr>
        <w:tabs>
          <w:tab w:val="num" w:pos="720"/>
        </w:tabs>
        <w:ind w:left="720" w:hanging="360"/>
      </w:pPr>
      <w:rPr>
        <w:rFonts w:ascii="Symbol" w:hAnsi="Symbol" w:hint="default"/>
        <w:sz w:val="20"/>
      </w:rPr>
    </w:lvl>
    <w:lvl w:ilvl="1" w:tplc="912A7AA8" w:tentative="1">
      <w:start w:val="1"/>
      <w:numFmt w:val="bullet"/>
      <w:lvlText w:val="o"/>
      <w:lvlJc w:val="left"/>
      <w:pPr>
        <w:tabs>
          <w:tab w:val="num" w:pos="1440"/>
        </w:tabs>
        <w:ind w:left="1440" w:hanging="360"/>
      </w:pPr>
      <w:rPr>
        <w:rFonts w:ascii="Courier New" w:hAnsi="Courier New" w:hint="default"/>
        <w:sz w:val="20"/>
      </w:rPr>
    </w:lvl>
    <w:lvl w:ilvl="2" w:tplc="F0104608" w:tentative="1">
      <w:start w:val="1"/>
      <w:numFmt w:val="bullet"/>
      <w:lvlText w:val=""/>
      <w:lvlJc w:val="left"/>
      <w:pPr>
        <w:tabs>
          <w:tab w:val="num" w:pos="2160"/>
        </w:tabs>
        <w:ind w:left="2160" w:hanging="360"/>
      </w:pPr>
      <w:rPr>
        <w:rFonts w:ascii="Wingdings" w:hAnsi="Wingdings" w:hint="default"/>
        <w:sz w:val="20"/>
      </w:rPr>
    </w:lvl>
    <w:lvl w:ilvl="3" w:tplc="31C4953C" w:tentative="1">
      <w:start w:val="1"/>
      <w:numFmt w:val="bullet"/>
      <w:lvlText w:val=""/>
      <w:lvlJc w:val="left"/>
      <w:pPr>
        <w:tabs>
          <w:tab w:val="num" w:pos="2880"/>
        </w:tabs>
        <w:ind w:left="2880" w:hanging="360"/>
      </w:pPr>
      <w:rPr>
        <w:rFonts w:ascii="Wingdings" w:hAnsi="Wingdings" w:hint="default"/>
        <w:sz w:val="20"/>
      </w:rPr>
    </w:lvl>
    <w:lvl w:ilvl="4" w:tplc="CE10F80E" w:tentative="1">
      <w:start w:val="1"/>
      <w:numFmt w:val="bullet"/>
      <w:lvlText w:val=""/>
      <w:lvlJc w:val="left"/>
      <w:pPr>
        <w:tabs>
          <w:tab w:val="num" w:pos="3600"/>
        </w:tabs>
        <w:ind w:left="3600" w:hanging="360"/>
      </w:pPr>
      <w:rPr>
        <w:rFonts w:ascii="Wingdings" w:hAnsi="Wingdings" w:hint="default"/>
        <w:sz w:val="20"/>
      </w:rPr>
    </w:lvl>
    <w:lvl w:ilvl="5" w:tplc="F7B455AE" w:tentative="1">
      <w:start w:val="1"/>
      <w:numFmt w:val="bullet"/>
      <w:lvlText w:val=""/>
      <w:lvlJc w:val="left"/>
      <w:pPr>
        <w:tabs>
          <w:tab w:val="num" w:pos="4320"/>
        </w:tabs>
        <w:ind w:left="4320" w:hanging="360"/>
      </w:pPr>
      <w:rPr>
        <w:rFonts w:ascii="Wingdings" w:hAnsi="Wingdings" w:hint="default"/>
        <w:sz w:val="20"/>
      </w:rPr>
    </w:lvl>
    <w:lvl w:ilvl="6" w:tplc="897A8210" w:tentative="1">
      <w:start w:val="1"/>
      <w:numFmt w:val="bullet"/>
      <w:lvlText w:val=""/>
      <w:lvlJc w:val="left"/>
      <w:pPr>
        <w:tabs>
          <w:tab w:val="num" w:pos="5040"/>
        </w:tabs>
        <w:ind w:left="5040" w:hanging="360"/>
      </w:pPr>
      <w:rPr>
        <w:rFonts w:ascii="Wingdings" w:hAnsi="Wingdings" w:hint="default"/>
        <w:sz w:val="20"/>
      </w:rPr>
    </w:lvl>
    <w:lvl w:ilvl="7" w:tplc="3DD8D9E8" w:tentative="1">
      <w:start w:val="1"/>
      <w:numFmt w:val="bullet"/>
      <w:lvlText w:val=""/>
      <w:lvlJc w:val="left"/>
      <w:pPr>
        <w:tabs>
          <w:tab w:val="num" w:pos="5760"/>
        </w:tabs>
        <w:ind w:left="5760" w:hanging="360"/>
      </w:pPr>
      <w:rPr>
        <w:rFonts w:ascii="Wingdings" w:hAnsi="Wingdings" w:hint="default"/>
        <w:sz w:val="20"/>
      </w:rPr>
    </w:lvl>
    <w:lvl w:ilvl="8" w:tplc="33DAB84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EC225ED"/>
    <w:multiLevelType w:val="hybridMultilevel"/>
    <w:tmpl w:val="67D60A34"/>
    <w:lvl w:ilvl="0" w:tplc="CFC0A3F0">
      <w:start w:val="1"/>
      <w:numFmt w:val="bullet"/>
      <w:lvlText w:val=""/>
      <w:lvlJc w:val="left"/>
      <w:pPr>
        <w:tabs>
          <w:tab w:val="num" w:pos="720"/>
        </w:tabs>
        <w:ind w:left="720" w:hanging="360"/>
      </w:pPr>
      <w:rPr>
        <w:rFonts w:ascii="Symbol" w:hAnsi="Symbol" w:hint="default"/>
        <w:sz w:val="20"/>
      </w:rPr>
    </w:lvl>
    <w:lvl w:ilvl="1" w:tplc="CDE6995C" w:tentative="1">
      <w:start w:val="1"/>
      <w:numFmt w:val="bullet"/>
      <w:lvlText w:val="o"/>
      <w:lvlJc w:val="left"/>
      <w:pPr>
        <w:tabs>
          <w:tab w:val="num" w:pos="1440"/>
        </w:tabs>
        <w:ind w:left="1440" w:hanging="360"/>
      </w:pPr>
      <w:rPr>
        <w:rFonts w:ascii="Courier New" w:hAnsi="Courier New" w:hint="default"/>
        <w:sz w:val="20"/>
      </w:rPr>
    </w:lvl>
    <w:lvl w:ilvl="2" w:tplc="0024CB68" w:tentative="1">
      <w:start w:val="1"/>
      <w:numFmt w:val="bullet"/>
      <w:lvlText w:val=""/>
      <w:lvlJc w:val="left"/>
      <w:pPr>
        <w:tabs>
          <w:tab w:val="num" w:pos="2160"/>
        </w:tabs>
        <w:ind w:left="2160" w:hanging="360"/>
      </w:pPr>
      <w:rPr>
        <w:rFonts w:ascii="Wingdings" w:hAnsi="Wingdings" w:hint="default"/>
        <w:sz w:val="20"/>
      </w:rPr>
    </w:lvl>
    <w:lvl w:ilvl="3" w:tplc="DCC4F0AA" w:tentative="1">
      <w:start w:val="1"/>
      <w:numFmt w:val="bullet"/>
      <w:lvlText w:val=""/>
      <w:lvlJc w:val="left"/>
      <w:pPr>
        <w:tabs>
          <w:tab w:val="num" w:pos="2880"/>
        </w:tabs>
        <w:ind w:left="2880" w:hanging="360"/>
      </w:pPr>
      <w:rPr>
        <w:rFonts w:ascii="Wingdings" w:hAnsi="Wingdings" w:hint="default"/>
        <w:sz w:val="20"/>
      </w:rPr>
    </w:lvl>
    <w:lvl w:ilvl="4" w:tplc="70029544" w:tentative="1">
      <w:start w:val="1"/>
      <w:numFmt w:val="bullet"/>
      <w:lvlText w:val=""/>
      <w:lvlJc w:val="left"/>
      <w:pPr>
        <w:tabs>
          <w:tab w:val="num" w:pos="3600"/>
        </w:tabs>
        <w:ind w:left="3600" w:hanging="360"/>
      </w:pPr>
      <w:rPr>
        <w:rFonts w:ascii="Wingdings" w:hAnsi="Wingdings" w:hint="default"/>
        <w:sz w:val="20"/>
      </w:rPr>
    </w:lvl>
    <w:lvl w:ilvl="5" w:tplc="C5E09F7A" w:tentative="1">
      <w:start w:val="1"/>
      <w:numFmt w:val="bullet"/>
      <w:lvlText w:val=""/>
      <w:lvlJc w:val="left"/>
      <w:pPr>
        <w:tabs>
          <w:tab w:val="num" w:pos="4320"/>
        </w:tabs>
        <w:ind w:left="4320" w:hanging="360"/>
      </w:pPr>
      <w:rPr>
        <w:rFonts w:ascii="Wingdings" w:hAnsi="Wingdings" w:hint="default"/>
        <w:sz w:val="20"/>
      </w:rPr>
    </w:lvl>
    <w:lvl w:ilvl="6" w:tplc="833AE0E8" w:tentative="1">
      <w:start w:val="1"/>
      <w:numFmt w:val="bullet"/>
      <w:lvlText w:val=""/>
      <w:lvlJc w:val="left"/>
      <w:pPr>
        <w:tabs>
          <w:tab w:val="num" w:pos="5040"/>
        </w:tabs>
        <w:ind w:left="5040" w:hanging="360"/>
      </w:pPr>
      <w:rPr>
        <w:rFonts w:ascii="Wingdings" w:hAnsi="Wingdings" w:hint="default"/>
        <w:sz w:val="20"/>
      </w:rPr>
    </w:lvl>
    <w:lvl w:ilvl="7" w:tplc="A3E2C474" w:tentative="1">
      <w:start w:val="1"/>
      <w:numFmt w:val="bullet"/>
      <w:lvlText w:val=""/>
      <w:lvlJc w:val="left"/>
      <w:pPr>
        <w:tabs>
          <w:tab w:val="num" w:pos="5760"/>
        </w:tabs>
        <w:ind w:left="5760" w:hanging="360"/>
      </w:pPr>
      <w:rPr>
        <w:rFonts w:ascii="Wingdings" w:hAnsi="Wingdings" w:hint="default"/>
        <w:sz w:val="20"/>
      </w:rPr>
    </w:lvl>
    <w:lvl w:ilvl="8" w:tplc="2058416A" w:tentative="1">
      <w:start w:val="1"/>
      <w:numFmt w:val="bullet"/>
      <w:lvlText w:val=""/>
      <w:lvlJc w:val="left"/>
      <w:pPr>
        <w:tabs>
          <w:tab w:val="num" w:pos="6480"/>
        </w:tabs>
        <w:ind w:left="6480" w:hanging="360"/>
      </w:pPr>
      <w:rPr>
        <w:rFonts w:ascii="Wingdings" w:hAnsi="Wingdings" w:hint="default"/>
        <w:sz w:val="20"/>
      </w:rPr>
    </w:lvl>
  </w:abstractNum>
  <w:abstractNum w:abstractNumId="63">
    <w:nsid w:val="4EF723F3"/>
    <w:multiLevelType w:val="hybridMultilevel"/>
    <w:tmpl w:val="92764656"/>
    <w:lvl w:ilvl="0" w:tplc="C5784204">
      <w:start w:val="1"/>
      <w:numFmt w:val="bullet"/>
      <w:lvlText w:val=""/>
      <w:lvlJc w:val="left"/>
      <w:pPr>
        <w:tabs>
          <w:tab w:val="num" w:pos="720"/>
        </w:tabs>
        <w:ind w:left="720" w:hanging="360"/>
      </w:pPr>
      <w:rPr>
        <w:rFonts w:ascii="Symbol" w:hAnsi="Symbol" w:hint="default"/>
        <w:sz w:val="20"/>
      </w:rPr>
    </w:lvl>
    <w:lvl w:ilvl="1" w:tplc="F0988886" w:tentative="1">
      <w:start w:val="1"/>
      <w:numFmt w:val="bullet"/>
      <w:lvlText w:val="o"/>
      <w:lvlJc w:val="left"/>
      <w:pPr>
        <w:tabs>
          <w:tab w:val="num" w:pos="1440"/>
        </w:tabs>
        <w:ind w:left="1440" w:hanging="360"/>
      </w:pPr>
      <w:rPr>
        <w:rFonts w:ascii="Courier New" w:hAnsi="Courier New" w:hint="default"/>
        <w:sz w:val="20"/>
      </w:rPr>
    </w:lvl>
    <w:lvl w:ilvl="2" w:tplc="1D3AA5D0" w:tentative="1">
      <w:start w:val="1"/>
      <w:numFmt w:val="bullet"/>
      <w:lvlText w:val=""/>
      <w:lvlJc w:val="left"/>
      <w:pPr>
        <w:tabs>
          <w:tab w:val="num" w:pos="2160"/>
        </w:tabs>
        <w:ind w:left="2160" w:hanging="360"/>
      </w:pPr>
      <w:rPr>
        <w:rFonts w:ascii="Wingdings" w:hAnsi="Wingdings" w:hint="default"/>
        <w:sz w:val="20"/>
      </w:rPr>
    </w:lvl>
    <w:lvl w:ilvl="3" w:tplc="9D124858" w:tentative="1">
      <w:start w:val="1"/>
      <w:numFmt w:val="bullet"/>
      <w:lvlText w:val=""/>
      <w:lvlJc w:val="left"/>
      <w:pPr>
        <w:tabs>
          <w:tab w:val="num" w:pos="2880"/>
        </w:tabs>
        <w:ind w:left="2880" w:hanging="360"/>
      </w:pPr>
      <w:rPr>
        <w:rFonts w:ascii="Wingdings" w:hAnsi="Wingdings" w:hint="default"/>
        <w:sz w:val="20"/>
      </w:rPr>
    </w:lvl>
    <w:lvl w:ilvl="4" w:tplc="A3C897E2" w:tentative="1">
      <w:start w:val="1"/>
      <w:numFmt w:val="bullet"/>
      <w:lvlText w:val=""/>
      <w:lvlJc w:val="left"/>
      <w:pPr>
        <w:tabs>
          <w:tab w:val="num" w:pos="3600"/>
        </w:tabs>
        <w:ind w:left="3600" w:hanging="360"/>
      </w:pPr>
      <w:rPr>
        <w:rFonts w:ascii="Wingdings" w:hAnsi="Wingdings" w:hint="default"/>
        <w:sz w:val="20"/>
      </w:rPr>
    </w:lvl>
    <w:lvl w:ilvl="5" w:tplc="247636A2" w:tentative="1">
      <w:start w:val="1"/>
      <w:numFmt w:val="bullet"/>
      <w:lvlText w:val=""/>
      <w:lvlJc w:val="left"/>
      <w:pPr>
        <w:tabs>
          <w:tab w:val="num" w:pos="4320"/>
        </w:tabs>
        <w:ind w:left="4320" w:hanging="360"/>
      </w:pPr>
      <w:rPr>
        <w:rFonts w:ascii="Wingdings" w:hAnsi="Wingdings" w:hint="default"/>
        <w:sz w:val="20"/>
      </w:rPr>
    </w:lvl>
    <w:lvl w:ilvl="6" w:tplc="4A2E1B12" w:tentative="1">
      <w:start w:val="1"/>
      <w:numFmt w:val="bullet"/>
      <w:lvlText w:val=""/>
      <w:lvlJc w:val="left"/>
      <w:pPr>
        <w:tabs>
          <w:tab w:val="num" w:pos="5040"/>
        </w:tabs>
        <w:ind w:left="5040" w:hanging="360"/>
      </w:pPr>
      <w:rPr>
        <w:rFonts w:ascii="Wingdings" w:hAnsi="Wingdings" w:hint="default"/>
        <w:sz w:val="20"/>
      </w:rPr>
    </w:lvl>
    <w:lvl w:ilvl="7" w:tplc="E1181406" w:tentative="1">
      <w:start w:val="1"/>
      <w:numFmt w:val="bullet"/>
      <w:lvlText w:val=""/>
      <w:lvlJc w:val="left"/>
      <w:pPr>
        <w:tabs>
          <w:tab w:val="num" w:pos="5760"/>
        </w:tabs>
        <w:ind w:left="5760" w:hanging="360"/>
      </w:pPr>
      <w:rPr>
        <w:rFonts w:ascii="Wingdings" w:hAnsi="Wingdings" w:hint="default"/>
        <w:sz w:val="20"/>
      </w:rPr>
    </w:lvl>
    <w:lvl w:ilvl="8" w:tplc="80547422" w:tentative="1">
      <w:start w:val="1"/>
      <w:numFmt w:val="bullet"/>
      <w:lvlText w:val=""/>
      <w:lvlJc w:val="left"/>
      <w:pPr>
        <w:tabs>
          <w:tab w:val="num" w:pos="6480"/>
        </w:tabs>
        <w:ind w:left="6480" w:hanging="360"/>
      </w:pPr>
      <w:rPr>
        <w:rFonts w:ascii="Wingdings" w:hAnsi="Wingdings" w:hint="default"/>
        <w:sz w:val="20"/>
      </w:rPr>
    </w:lvl>
  </w:abstractNum>
  <w:abstractNum w:abstractNumId="64">
    <w:nsid w:val="4F7F0C84"/>
    <w:multiLevelType w:val="hybridMultilevel"/>
    <w:tmpl w:val="9D820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518F13DA"/>
    <w:multiLevelType w:val="hybridMultilevel"/>
    <w:tmpl w:val="07FCD09C"/>
    <w:lvl w:ilvl="0" w:tplc="77C2C1FC">
      <w:start w:val="4"/>
      <w:numFmt w:val="decimal"/>
      <w:lvlText w:val="%1."/>
      <w:lvlJc w:val="left"/>
      <w:pPr>
        <w:tabs>
          <w:tab w:val="num" w:pos="360"/>
        </w:tabs>
        <w:ind w:left="360" w:hanging="360"/>
      </w:pPr>
      <w:rPr>
        <w:rFonts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52F12139"/>
    <w:multiLevelType w:val="hybridMultilevel"/>
    <w:tmpl w:val="332ECC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3216213"/>
    <w:multiLevelType w:val="hybridMultilevel"/>
    <w:tmpl w:val="82E2A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3A108FD"/>
    <w:multiLevelType w:val="hybridMultilevel"/>
    <w:tmpl w:val="154EAF52"/>
    <w:lvl w:ilvl="0" w:tplc="247C0590">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4411653"/>
    <w:multiLevelType w:val="hybridMultilevel"/>
    <w:tmpl w:val="3354A03E"/>
    <w:lvl w:ilvl="0" w:tplc="D1C0624C">
      <w:start w:val="1"/>
      <w:numFmt w:val="bullet"/>
      <w:lvlText w:val=""/>
      <w:lvlJc w:val="left"/>
      <w:pPr>
        <w:tabs>
          <w:tab w:val="num" w:pos="720"/>
        </w:tabs>
        <w:ind w:left="720" w:hanging="360"/>
      </w:pPr>
      <w:rPr>
        <w:rFonts w:ascii="Symbol" w:hAnsi="Symbol" w:hint="default"/>
        <w:sz w:val="20"/>
      </w:rPr>
    </w:lvl>
    <w:lvl w:ilvl="1" w:tplc="0409000F">
      <w:start w:val="1"/>
      <w:numFmt w:val="decimal"/>
      <w:lvlText w:val="%2."/>
      <w:lvlJc w:val="left"/>
      <w:pPr>
        <w:tabs>
          <w:tab w:val="num" w:pos="1440"/>
        </w:tabs>
        <w:ind w:left="1440" w:hanging="360"/>
      </w:pPr>
      <w:rPr>
        <w:rFonts w:hint="default"/>
        <w:sz w:val="20"/>
      </w:rPr>
    </w:lvl>
    <w:lvl w:ilvl="2" w:tplc="4530D12E" w:tentative="1">
      <w:start w:val="1"/>
      <w:numFmt w:val="bullet"/>
      <w:lvlText w:val=""/>
      <w:lvlJc w:val="left"/>
      <w:pPr>
        <w:tabs>
          <w:tab w:val="num" w:pos="2160"/>
        </w:tabs>
        <w:ind w:left="2160" w:hanging="360"/>
      </w:pPr>
      <w:rPr>
        <w:rFonts w:ascii="Wingdings" w:hAnsi="Wingdings" w:hint="default"/>
        <w:sz w:val="20"/>
      </w:rPr>
    </w:lvl>
    <w:lvl w:ilvl="3" w:tplc="52B435BC" w:tentative="1">
      <w:start w:val="1"/>
      <w:numFmt w:val="bullet"/>
      <w:lvlText w:val=""/>
      <w:lvlJc w:val="left"/>
      <w:pPr>
        <w:tabs>
          <w:tab w:val="num" w:pos="2880"/>
        </w:tabs>
        <w:ind w:left="2880" w:hanging="360"/>
      </w:pPr>
      <w:rPr>
        <w:rFonts w:ascii="Wingdings" w:hAnsi="Wingdings" w:hint="default"/>
        <w:sz w:val="20"/>
      </w:rPr>
    </w:lvl>
    <w:lvl w:ilvl="4" w:tplc="C91A893E" w:tentative="1">
      <w:start w:val="1"/>
      <w:numFmt w:val="bullet"/>
      <w:lvlText w:val=""/>
      <w:lvlJc w:val="left"/>
      <w:pPr>
        <w:tabs>
          <w:tab w:val="num" w:pos="3600"/>
        </w:tabs>
        <w:ind w:left="3600" w:hanging="360"/>
      </w:pPr>
      <w:rPr>
        <w:rFonts w:ascii="Wingdings" w:hAnsi="Wingdings" w:hint="default"/>
        <w:sz w:val="20"/>
      </w:rPr>
    </w:lvl>
    <w:lvl w:ilvl="5" w:tplc="90BE6770" w:tentative="1">
      <w:start w:val="1"/>
      <w:numFmt w:val="bullet"/>
      <w:lvlText w:val=""/>
      <w:lvlJc w:val="left"/>
      <w:pPr>
        <w:tabs>
          <w:tab w:val="num" w:pos="4320"/>
        </w:tabs>
        <w:ind w:left="4320" w:hanging="360"/>
      </w:pPr>
      <w:rPr>
        <w:rFonts w:ascii="Wingdings" w:hAnsi="Wingdings" w:hint="default"/>
        <w:sz w:val="20"/>
      </w:rPr>
    </w:lvl>
    <w:lvl w:ilvl="6" w:tplc="B262C87E" w:tentative="1">
      <w:start w:val="1"/>
      <w:numFmt w:val="bullet"/>
      <w:lvlText w:val=""/>
      <w:lvlJc w:val="left"/>
      <w:pPr>
        <w:tabs>
          <w:tab w:val="num" w:pos="5040"/>
        </w:tabs>
        <w:ind w:left="5040" w:hanging="360"/>
      </w:pPr>
      <w:rPr>
        <w:rFonts w:ascii="Wingdings" w:hAnsi="Wingdings" w:hint="default"/>
        <w:sz w:val="20"/>
      </w:rPr>
    </w:lvl>
    <w:lvl w:ilvl="7" w:tplc="20AEF6C0" w:tentative="1">
      <w:start w:val="1"/>
      <w:numFmt w:val="bullet"/>
      <w:lvlText w:val=""/>
      <w:lvlJc w:val="left"/>
      <w:pPr>
        <w:tabs>
          <w:tab w:val="num" w:pos="5760"/>
        </w:tabs>
        <w:ind w:left="5760" w:hanging="360"/>
      </w:pPr>
      <w:rPr>
        <w:rFonts w:ascii="Wingdings" w:hAnsi="Wingdings" w:hint="default"/>
        <w:sz w:val="20"/>
      </w:rPr>
    </w:lvl>
    <w:lvl w:ilvl="8" w:tplc="B05AD8E0" w:tentative="1">
      <w:start w:val="1"/>
      <w:numFmt w:val="bullet"/>
      <w:lvlText w:val=""/>
      <w:lvlJc w:val="left"/>
      <w:pPr>
        <w:tabs>
          <w:tab w:val="num" w:pos="6480"/>
        </w:tabs>
        <w:ind w:left="6480" w:hanging="360"/>
      </w:pPr>
      <w:rPr>
        <w:rFonts w:ascii="Wingdings" w:hAnsi="Wingdings" w:hint="default"/>
        <w:sz w:val="20"/>
      </w:rPr>
    </w:lvl>
  </w:abstractNum>
  <w:abstractNum w:abstractNumId="70">
    <w:nsid w:val="5518352E"/>
    <w:multiLevelType w:val="hybridMultilevel"/>
    <w:tmpl w:val="C2281DEC"/>
    <w:lvl w:ilvl="0" w:tplc="65B8B6EE">
      <w:start w:val="1"/>
      <w:numFmt w:val="bullet"/>
      <w:lvlText w:val=""/>
      <w:lvlJc w:val="left"/>
      <w:pPr>
        <w:tabs>
          <w:tab w:val="num" w:pos="720"/>
        </w:tabs>
        <w:ind w:left="720" w:hanging="360"/>
      </w:pPr>
      <w:rPr>
        <w:rFonts w:ascii="Symbol" w:hAnsi="Symbol" w:hint="default"/>
        <w:sz w:val="20"/>
      </w:rPr>
    </w:lvl>
    <w:lvl w:ilvl="1" w:tplc="5922E332" w:tentative="1">
      <w:start w:val="1"/>
      <w:numFmt w:val="bullet"/>
      <w:lvlText w:val="o"/>
      <w:lvlJc w:val="left"/>
      <w:pPr>
        <w:tabs>
          <w:tab w:val="num" w:pos="1440"/>
        </w:tabs>
        <w:ind w:left="1440" w:hanging="360"/>
      </w:pPr>
      <w:rPr>
        <w:rFonts w:ascii="Courier New" w:hAnsi="Courier New" w:hint="default"/>
        <w:sz w:val="20"/>
      </w:rPr>
    </w:lvl>
    <w:lvl w:ilvl="2" w:tplc="887C92A8" w:tentative="1">
      <w:start w:val="1"/>
      <w:numFmt w:val="bullet"/>
      <w:lvlText w:val=""/>
      <w:lvlJc w:val="left"/>
      <w:pPr>
        <w:tabs>
          <w:tab w:val="num" w:pos="2160"/>
        </w:tabs>
        <w:ind w:left="2160" w:hanging="360"/>
      </w:pPr>
      <w:rPr>
        <w:rFonts w:ascii="Wingdings" w:hAnsi="Wingdings" w:hint="default"/>
        <w:sz w:val="20"/>
      </w:rPr>
    </w:lvl>
    <w:lvl w:ilvl="3" w:tplc="C478BA7E" w:tentative="1">
      <w:start w:val="1"/>
      <w:numFmt w:val="bullet"/>
      <w:lvlText w:val=""/>
      <w:lvlJc w:val="left"/>
      <w:pPr>
        <w:tabs>
          <w:tab w:val="num" w:pos="2880"/>
        </w:tabs>
        <w:ind w:left="2880" w:hanging="360"/>
      </w:pPr>
      <w:rPr>
        <w:rFonts w:ascii="Wingdings" w:hAnsi="Wingdings" w:hint="default"/>
        <w:sz w:val="20"/>
      </w:rPr>
    </w:lvl>
    <w:lvl w:ilvl="4" w:tplc="044C1758" w:tentative="1">
      <w:start w:val="1"/>
      <w:numFmt w:val="bullet"/>
      <w:lvlText w:val=""/>
      <w:lvlJc w:val="left"/>
      <w:pPr>
        <w:tabs>
          <w:tab w:val="num" w:pos="3600"/>
        </w:tabs>
        <w:ind w:left="3600" w:hanging="360"/>
      </w:pPr>
      <w:rPr>
        <w:rFonts w:ascii="Wingdings" w:hAnsi="Wingdings" w:hint="default"/>
        <w:sz w:val="20"/>
      </w:rPr>
    </w:lvl>
    <w:lvl w:ilvl="5" w:tplc="0262B238" w:tentative="1">
      <w:start w:val="1"/>
      <w:numFmt w:val="bullet"/>
      <w:lvlText w:val=""/>
      <w:lvlJc w:val="left"/>
      <w:pPr>
        <w:tabs>
          <w:tab w:val="num" w:pos="4320"/>
        </w:tabs>
        <w:ind w:left="4320" w:hanging="360"/>
      </w:pPr>
      <w:rPr>
        <w:rFonts w:ascii="Wingdings" w:hAnsi="Wingdings" w:hint="default"/>
        <w:sz w:val="20"/>
      </w:rPr>
    </w:lvl>
    <w:lvl w:ilvl="6" w:tplc="84E82D40" w:tentative="1">
      <w:start w:val="1"/>
      <w:numFmt w:val="bullet"/>
      <w:lvlText w:val=""/>
      <w:lvlJc w:val="left"/>
      <w:pPr>
        <w:tabs>
          <w:tab w:val="num" w:pos="5040"/>
        </w:tabs>
        <w:ind w:left="5040" w:hanging="360"/>
      </w:pPr>
      <w:rPr>
        <w:rFonts w:ascii="Wingdings" w:hAnsi="Wingdings" w:hint="default"/>
        <w:sz w:val="20"/>
      </w:rPr>
    </w:lvl>
    <w:lvl w:ilvl="7" w:tplc="43D26490" w:tentative="1">
      <w:start w:val="1"/>
      <w:numFmt w:val="bullet"/>
      <w:lvlText w:val=""/>
      <w:lvlJc w:val="left"/>
      <w:pPr>
        <w:tabs>
          <w:tab w:val="num" w:pos="5760"/>
        </w:tabs>
        <w:ind w:left="5760" w:hanging="360"/>
      </w:pPr>
      <w:rPr>
        <w:rFonts w:ascii="Wingdings" w:hAnsi="Wingdings" w:hint="default"/>
        <w:sz w:val="20"/>
      </w:rPr>
    </w:lvl>
    <w:lvl w:ilvl="8" w:tplc="461E5E0C" w:tentative="1">
      <w:start w:val="1"/>
      <w:numFmt w:val="bullet"/>
      <w:lvlText w:val=""/>
      <w:lvlJc w:val="left"/>
      <w:pPr>
        <w:tabs>
          <w:tab w:val="num" w:pos="6480"/>
        </w:tabs>
        <w:ind w:left="6480" w:hanging="360"/>
      </w:pPr>
      <w:rPr>
        <w:rFonts w:ascii="Wingdings" w:hAnsi="Wingdings" w:hint="default"/>
        <w:sz w:val="20"/>
      </w:rPr>
    </w:lvl>
  </w:abstractNum>
  <w:abstractNum w:abstractNumId="71">
    <w:nsid w:val="587C5AF8"/>
    <w:multiLevelType w:val="hybridMultilevel"/>
    <w:tmpl w:val="67049EA6"/>
    <w:lvl w:ilvl="0" w:tplc="CD608250">
      <w:start w:val="1"/>
      <w:numFmt w:val="bullet"/>
      <w:lvlText w:val=""/>
      <w:lvlJc w:val="left"/>
      <w:pPr>
        <w:tabs>
          <w:tab w:val="num" w:pos="720"/>
        </w:tabs>
        <w:ind w:left="720" w:hanging="360"/>
      </w:pPr>
      <w:rPr>
        <w:rFonts w:ascii="Symbol" w:hAnsi="Symbol" w:hint="default"/>
        <w:sz w:val="20"/>
      </w:rPr>
    </w:lvl>
    <w:lvl w:ilvl="1" w:tplc="C31A6328" w:tentative="1">
      <w:start w:val="1"/>
      <w:numFmt w:val="bullet"/>
      <w:lvlText w:val="o"/>
      <w:lvlJc w:val="left"/>
      <w:pPr>
        <w:tabs>
          <w:tab w:val="num" w:pos="1440"/>
        </w:tabs>
        <w:ind w:left="1440" w:hanging="360"/>
      </w:pPr>
      <w:rPr>
        <w:rFonts w:ascii="Courier New" w:hAnsi="Courier New" w:hint="default"/>
        <w:sz w:val="20"/>
      </w:rPr>
    </w:lvl>
    <w:lvl w:ilvl="2" w:tplc="82684270" w:tentative="1">
      <w:start w:val="1"/>
      <w:numFmt w:val="bullet"/>
      <w:lvlText w:val=""/>
      <w:lvlJc w:val="left"/>
      <w:pPr>
        <w:tabs>
          <w:tab w:val="num" w:pos="2160"/>
        </w:tabs>
        <w:ind w:left="2160" w:hanging="360"/>
      </w:pPr>
      <w:rPr>
        <w:rFonts w:ascii="Wingdings" w:hAnsi="Wingdings" w:hint="default"/>
        <w:sz w:val="20"/>
      </w:rPr>
    </w:lvl>
    <w:lvl w:ilvl="3" w:tplc="153A9452" w:tentative="1">
      <w:start w:val="1"/>
      <w:numFmt w:val="bullet"/>
      <w:lvlText w:val=""/>
      <w:lvlJc w:val="left"/>
      <w:pPr>
        <w:tabs>
          <w:tab w:val="num" w:pos="2880"/>
        </w:tabs>
        <w:ind w:left="2880" w:hanging="360"/>
      </w:pPr>
      <w:rPr>
        <w:rFonts w:ascii="Wingdings" w:hAnsi="Wingdings" w:hint="default"/>
        <w:sz w:val="20"/>
      </w:rPr>
    </w:lvl>
    <w:lvl w:ilvl="4" w:tplc="A1384E58" w:tentative="1">
      <w:start w:val="1"/>
      <w:numFmt w:val="bullet"/>
      <w:lvlText w:val=""/>
      <w:lvlJc w:val="left"/>
      <w:pPr>
        <w:tabs>
          <w:tab w:val="num" w:pos="3600"/>
        </w:tabs>
        <w:ind w:left="3600" w:hanging="360"/>
      </w:pPr>
      <w:rPr>
        <w:rFonts w:ascii="Wingdings" w:hAnsi="Wingdings" w:hint="default"/>
        <w:sz w:val="20"/>
      </w:rPr>
    </w:lvl>
    <w:lvl w:ilvl="5" w:tplc="002E3878" w:tentative="1">
      <w:start w:val="1"/>
      <w:numFmt w:val="bullet"/>
      <w:lvlText w:val=""/>
      <w:lvlJc w:val="left"/>
      <w:pPr>
        <w:tabs>
          <w:tab w:val="num" w:pos="4320"/>
        </w:tabs>
        <w:ind w:left="4320" w:hanging="360"/>
      </w:pPr>
      <w:rPr>
        <w:rFonts w:ascii="Wingdings" w:hAnsi="Wingdings" w:hint="default"/>
        <w:sz w:val="20"/>
      </w:rPr>
    </w:lvl>
    <w:lvl w:ilvl="6" w:tplc="C0D07790" w:tentative="1">
      <w:start w:val="1"/>
      <w:numFmt w:val="bullet"/>
      <w:lvlText w:val=""/>
      <w:lvlJc w:val="left"/>
      <w:pPr>
        <w:tabs>
          <w:tab w:val="num" w:pos="5040"/>
        </w:tabs>
        <w:ind w:left="5040" w:hanging="360"/>
      </w:pPr>
      <w:rPr>
        <w:rFonts w:ascii="Wingdings" w:hAnsi="Wingdings" w:hint="default"/>
        <w:sz w:val="20"/>
      </w:rPr>
    </w:lvl>
    <w:lvl w:ilvl="7" w:tplc="326E219E" w:tentative="1">
      <w:start w:val="1"/>
      <w:numFmt w:val="bullet"/>
      <w:lvlText w:val=""/>
      <w:lvlJc w:val="left"/>
      <w:pPr>
        <w:tabs>
          <w:tab w:val="num" w:pos="5760"/>
        </w:tabs>
        <w:ind w:left="5760" w:hanging="360"/>
      </w:pPr>
      <w:rPr>
        <w:rFonts w:ascii="Wingdings" w:hAnsi="Wingdings" w:hint="default"/>
        <w:sz w:val="20"/>
      </w:rPr>
    </w:lvl>
    <w:lvl w:ilvl="8" w:tplc="0F8A756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88823AF"/>
    <w:multiLevelType w:val="hybridMultilevel"/>
    <w:tmpl w:val="069A7F9C"/>
    <w:lvl w:ilvl="0" w:tplc="8DB2553C">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596A085C"/>
    <w:multiLevelType w:val="hybridMultilevel"/>
    <w:tmpl w:val="7534C9FE"/>
    <w:lvl w:ilvl="0" w:tplc="A6B289CE">
      <w:start w:val="1"/>
      <w:numFmt w:val="bullet"/>
      <w:lvlText w:val=""/>
      <w:lvlJc w:val="left"/>
      <w:pPr>
        <w:tabs>
          <w:tab w:val="num" w:pos="720"/>
        </w:tabs>
        <w:ind w:left="720" w:hanging="360"/>
      </w:pPr>
      <w:rPr>
        <w:rFonts w:ascii="Symbol" w:hAnsi="Symbol" w:hint="default"/>
        <w:color w:val="auto"/>
        <w:sz w:val="20"/>
      </w:rPr>
    </w:lvl>
    <w:lvl w:ilvl="1" w:tplc="1BB8A0FA" w:tentative="1">
      <w:start w:val="1"/>
      <w:numFmt w:val="bullet"/>
      <w:lvlText w:val="o"/>
      <w:lvlJc w:val="left"/>
      <w:pPr>
        <w:tabs>
          <w:tab w:val="num" w:pos="1440"/>
        </w:tabs>
        <w:ind w:left="1440" w:hanging="360"/>
      </w:pPr>
      <w:rPr>
        <w:rFonts w:ascii="Courier New" w:hAnsi="Courier New" w:hint="default"/>
        <w:sz w:val="20"/>
      </w:rPr>
    </w:lvl>
    <w:lvl w:ilvl="2" w:tplc="34588FEE" w:tentative="1">
      <w:start w:val="1"/>
      <w:numFmt w:val="bullet"/>
      <w:lvlText w:val=""/>
      <w:lvlJc w:val="left"/>
      <w:pPr>
        <w:tabs>
          <w:tab w:val="num" w:pos="2160"/>
        </w:tabs>
        <w:ind w:left="2160" w:hanging="360"/>
      </w:pPr>
      <w:rPr>
        <w:rFonts w:ascii="Wingdings" w:hAnsi="Wingdings" w:hint="default"/>
        <w:sz w:val="20"/>
      </w:rPr>
    </w:lvl>
    <w:lvl w:ilvl="3" w:tplc="387692BA" w:tentative="1">
      <w:start w:val="1"/>
      <w:numFmt w:val="bullet"/>
      <w:lvlText w:val=""/>
      <w:lvlJc w:val="left"/>
      <w:pPr>
        <w:tabs>
          <w:tab w:val="num" w:pos="2880"/>
        </w:tabs>
        <w:ind w:left="2880" w:hanging="360"/>
      </w:pPr>
      <w:rPr>
        <w:rFonts w:ascii="Wingdings" w:hAnsi="Wingdings" w:hint="default"/>
        <w:sz w:val="20"/>
      </w:rPr>
    </w:lvl>
    <w:lvl w:ilvl="4" w:tplc="7C0C4108" w:tentative="1">
      <w:start w:val="1"/>
      <w:numFmt w:val="bullet"/>
      <w:lvlText w:val=""/>
      <w:lvlJc w:val="left"/>
      <w:pPr>
        <w:tabs>
          <w:tab w:val="num" w:pos="3600"/>
        </w:tabs>
        <w:ind w:left="3600" w:hanging="360"/>
      </w:pPr>
      <w:rPr>
        <w:rFonts w:ascii="Wingdings" w:hAnsi="Wingdings" w:hint="default"/>
        <w:sz w:val="20"/>
      </w:rPr>
    </w:lvl>
    <w:lvl w:ilvl="5" w:tplc="43E2B63E" w:tentative="1">
      <w:start w:val="1"/>
      <w:numFmt w:val="bullet"/>
      <w:lvlText w:val=""/>
      <w:lvlJc w:val="left"/>
      <w:pPr>
        <w:tabs>
          <w:tab w:val="num" w:pos="4320"/>
        </w:tabs>
        <w:ind w:left="4320" w:hanging="360"/>
      </w:pPr>
      <w:rPr>
        <w:rFonts w:ascii="Wingdings" w:hAnsi="Wingdings" w:hint="default"/>
        <w:sz w:val="20"/>
      </w:rPr>
    </w:lvl>
    <w:lvl w:ilvl="6" w:tplc="01BCC504" w:tentative="1">
      <w:start w:val="1"/>
      <w:numFmt w:val="bullet"/>
      <w:lvlText w:val=""/>
      <w:lvlJc w:val="left"/>
      <w:pPr>
        <w:tabs>
          <w:tab w:val="num" w:pos="5040"/>
        </w:tabs>
        <w:ind w:left="5040" w:hanging="360"/>
      </w:pPr>
      <w:rPr>
        <w:rFonts w:ascii="Wingdings" w:hAnsi="Wingdings" w:hint="default"/>
        <w:sz w:val="20"/>
      </w:rPr>
    </w:lvl>
    <w:lvl w:ilvl="7" w:tplc="D4601AEC" w:tentative="1">
      <w:start w:val="1"/>
      <w:numFmt w:val="bullet"/>
      <w:lvlText w:val=""/>
      <w:lvlJc w:val="left"/>
      <w:pPr>
        <w:tabs>
          <w:tab w:val="num" w:pos="5760"/>
        </w:tabs>
        <w:ind w:left="5760" w:hanging="360"/>
      </w:pPr>
      <w:rPr>
        <w:rFonts w:ascii="Wingdings" w:hAnsi="Wingdings" w:hint="default"/>
        <w:sz w:val="20"/>
      </w:rPr>
    </w:lvl>
    <w:lvl w:ilvl="8" w:tplc="3B104F92" w:tentative="1">
      <w:start w:val="1"/>
      <w:numFmt w:val="bullet"/>
      <w:lvlText w:val=""/>
      <w:lvlJc w:val="left"/>
      <w:pPr>
        <w:tabs>
          <w:tab w:val="num" w:pos="6480"/>
        </w:tabs>
        <w:ind w:left="6480" w:hanging="360"/>
      </w:pPr>
      <w:rPr>
        <w:rFonts w:ascii="Wingdings" w:hAnsi="Wingdings" w:hint="default"/>
        <w:sz w:val="20"/>
      </w:rPr>
    </w:lvl>
  </w:abstractNum>
  <w:abstractNum w:abstractNumId="74">
    <w:nsid w:val="5B3C51E7"/>
    <w:multiLevelType w:val="hybridMultilevel"/>
    <w:tmpl w:val="A8E28BEE"/>
    <w:lvl w:ilvl="0" w:tplc="8A624FDA">
      <w:start w:val="1"/>
      <w:numFmt w:val="bullet"/>
      <w:lvlText w:val=""/>
      <w:lvlJc w:val="left"/>
      <w:pPr>
        <w:tabs>
          <w:tab w:val="num" w:pos="720"/>
        </w:tabs>
        <w:ind w:left="720" w:hanging="360"/>
      </w:pPr>
      <w:rPr>
        <w:rFonts w:ascii="Symbol" w:hAnsi="Symbol" w:hint="default"/>
        <w:sz w:val="20"/>
      </w:rPr>
    </w:lvl>
    <w:lvl w:ilvl="1" w:tplc="EF287ADE" w:tentative="1">
      <w:start w:val="1"/>
      <w:numFmt w:val="bullet"/>
      <w:lvlText w:val="o"/>
      <w:lvlJc w:val="left"/>
      <w:pPr>
        <w:tabs>
          <w:tab w:val="num" w:pos="1440"/>
        </w:tabs>
        <w:ind w:left="1440" w:hanging="360"/>
      </w:pPr>
      <w:rPr>
        <w:rFonts w:ascii="Courier New" w:hAnsi="Courier New" w:hint="default"/>
        <w:sz w:val="20"/>
      </w:rPr>
    </w:lvl>
    <w:lvl w:ilvl="2" w:tplc="0BA8B028" w:tentative="1">
      <w:start w:val="1"/>
      <w:numFmt w:val="bullet"/>
      <w:lvlText w:val=""/>
      <w:lvlJc w:val="left"/>
      <w:pPr>
        <w:tabs>
          <w:tab w:val="num" w:pos="2160"/>
        </w:tabs>
        <w:ind w:left="2160" w:hanging="360"/>
      </w:pPr>
      <w:rPr>
        <w:rFonts w:ascii="Wingdings" w:hAnsi="Wingdings" w:hint="default"/>
        <w:sz w:val="20"/>
      </w:rPr>
    </w:lvl>
    <w:lvl w:ilvl="3" w:tplc="692AEDC6" w:tentative="1">
      <w:start w:val="1"/>
      <w:numFmt w:val="bullet"/>
      <w:lvlText w:val=""/>
      <w:lvlJc w:val="left"/>
      <w:pPr>
        <w:tabs>
          <w:tab w:val="num" w:pos="2880"/>
        </w:tabs>
        <w:ind w:left="2880" w:hanging="360"/>
      </w:pPr>
      <w:rPr>
        <w:rFonts w:ascii="Wingdings" w:hAnsi="Wingdings" w:hint="default"/>
        <w:sz w:val="20"/>
      </w:rPr>
    </w:lvl>
    <w:lvl w:ilvl="4" w:tplc="4D88BB5E" w:tentative="1">
      <w:start w:val="1"/>
      <w:numFmt w:val="bullet"/>
      <w:lvlText w:val=""/>
      <w:lvlJc w:val="left"/>
      <w:pPr>
        <w:tabs>
          <w:tab w:val="num" w:pos="3600"/>
        </w:tabs>
        <w:ind w:left="3600" w:hanging="360"/>
      </w:pPr>
      <w:rPr>
        <w:rFonts w:ascii="Wingdings" w:hAnsi="Wingdings" w:hint="default"/>
        <w:sz w:val="20"/>
      </w:rPr>
    </w:lvl>
    <w:lvl w:ilvl="5" w:tplc="A5C2924C" w:tentative="1">
      <w:start w:val="1"/>
      <w:numFmt w:val="bullet"/>
      <w:lvlText w:val=""/>
      <w:lvlJc w:val="left"/>
      <w:pPr>
        <w:tabs>
          <w:tab w:val="num" w:pos="4320"/>
        </w:tabs>
        <w:ind w:left="4320" w:hanging="360"/>
      </w:pPr>
      <w:rPr>
        <w:rFonts w:ascii="Wingdings" w:hAnsi="Wingdings" w:hint="default"/>
        <w:sz w:val="20"/>
      </w:rPr>
    </w:lvl>
    <w:lvl w:ilvl="6" w:tplc="16A037D0" w:tentative="1">
      <w:start w:val="1"/>
      <w:numFmt w:val="bullet"/>
      <w:lvlText w:val=""/>
      <w:lvlJc w:val="left"/>
      <w:pPr>
        <w:tabs>
          <w:tab w:val="num" w:pos="5040"/>
        </w:tabs>
        <w:ind w:left="5040" w:hanging="360"/>
      </w:pPr>
      <w:rPr>
        <w:rFonts w:ascii="Wingdings" w:hAnsi="Wingdings" w:hint="default"/>
        <w:sz w:val="20"/>
      </w:rPr>
    </w:lvl>
    <w:lvl w:ilvl="7" w:tplc="9E68ABAC" w:tentative="1">
      <w:start w:val="1"/>
      <w:numFmt w:val="bullet"/>
      <w:lvlText w:val=""/>
      <w:lvlJc w:val="left"/>
      <w:pPr>
        <w:tabs>
          <w:tab w:val="num" w:pos="5760"/>
        </w:tabs>
        <w:ind w:left="5760" w:hanging="360"/>
      </w:pPr>
      <w:rPr>
        <w:rFonts w:ascii="Wingdings" w:hAnsi="Wingdings" w:hint="default"/>
        <w:sz w:val="20"/>
      </w:rPr>
    </w:lvl>
    <w:lvl w:ilvl="8" w:tplc="8E76ED16" w:tentative="1">
      <w:start w:val="1"/>
      <w:numFmt w:val="bullet"/>
      <w:lvlText w:val=""/>
      <w:lvlJc w:val="left"/>
      <w:pPr>
        <w:tabs>
          <w:tab w:val="num" w:pos="6480"/>
        </w:tabs>
        <w:ind w:left="6480" w:hanging="360"/>
      </w:pPr>
      <w:rPr>
        <w:rFonts w:ascii="Wingdings" w:hAnsi="Wingdings" w:hint="default"/>
        <w:sz w:val="20"/>
      </w:rPr>
    </w:lvl>
  </w:abstractNum>
  <w:abstractNum w:abstractNumId="75">
    <w:nsid w:val="5BAF215B"/>
    <w:multiLevelType w:val="hybridMultilevel"/>
    <w:tmpl w:val="BF90883C"/>
    <w:lvl w:ilvl="0" w:tplc="F6166760">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3E5EF73C" w:tentative="1">
      <w:start w:val="1"/>
      <w:numFmt w:val="bullet"/>
      <w:lvlText w:val=""/>
      <w:lvlJc w:val="left"/>
      <w:pPr>
        <w:tabs>
          <w:tab w:val="num" w:pos="2160"/>
        </w:tabs>
        <w:ind w:left="2160" w:hanging="360"/>
      </w:pPr>
      <w:rPr>
        <w:rFonts w:ascii="Wingdings" w:hAnsi="Wingdings" w:hint="default"/>
        <w:sz w:val="20"/>
      </w:rPr>
    </w:lvl>
    <w:lvl w:ilvl="3" w:tplc="7DEEB59A" w:tentative="1">
      <w:start w:val="1"/>
      <w:numFmt w:val="bullet"/>
      <w:lvlText w:val=""/>
      <w:lvlJc w:val="left"/>
      <w:pPr>
        <w:tabs>
          <w:tab w:val="num" w:pos="2880"/>
        </w:tabs>
        <w:ind w:left="2880" w:hanging="360"/>
      </w:pPr>
      <w:rPr>
        <w:rFonts w:ascii="Wingdings" w:hAnsi="Wingdings" w:hint="default"/>
        <w:sz w:val="20"/>
      </w:rPr>
    </w:lvl>
    <w:lvl w:ilvl="4" w:tplc="8A6CF732" w:tentative="1">
      <w:start w:val="1"/>
      <w:numFmt w:val="bullet"/>
      <w:lvlText w:val=""/>
      <w:lvlJc w:val="left"/>
      <w:pPr>
        <w:tabs>
          <w:tab w:val="num" w:pos="3600"/>
        </w:tabs>
        <w:ind w:left="3600" w:hanging="360"/>
      </w:pPr>
      <w:rPr>
        <w:rFonts w:ascii="Wingdings" w:hAnsi="Wingdings" w:hint="default"/>
        <w:sz w:val="20"/>
      </w:rPr>
    </w:lvl>
    <w:lvl w:ilvl="5" w:tplc="E988A11C" w:tentative="1">
      <w:start w:val="1"/>
      <w:numFmt w:val="bullet"/>
      <w:lvlText w:val=""/>
      <w:lvlJc w:val="left"/>
      <w:pPr>
        <w:tabs>
          <w:tab w:val="num" w:pos="4320"/>
        </w:tabs>
        <w:ind w:left="4320" w:hanging="360"/>
      </w:pPr>
      <w:rPr>
        <w:rFonts w:ascii="Wingdings" w:hAnsi="Wingdings" w:hint="default"/>
        <w:sz w:val="20"/>
      </w:rPr>
    </w:lvl>
    <w:lvl w:ilvl="6" w:tplc="508685A6" w:tentative="1">
      <w:start w:val="1"/>
      <w:numFmt w:val="bullet"/>
      <w:lvlText w:val=""/>
      <w:lvlJc w:val="left"/>
      <w:pPr>
        <w:tabs>
          <w:tab w:val="num" w:pos="5040"/>
        </w:tabs>
        <w:ind w:left="5040" w:hanging="360"/>
      </w:pPr>
      <w:rPr>
        <w:rFonts w:ascii="Wingdings" w:hAnsi="Wingdings" w:hint="default"/>
        <w:sz w:val="20"/>
      </w:rPr>
    </w:lvl>
    <w:lvl w:ilvl="7" w:tplc="9BF0CA84" w:tentative="1">
      <w:start w:val="1"/>
      <w:numFmt w:val="bullet"/>
      <w:lvlText w:val=""/>
      <w:lvlJc w:val="left"/>
      <w:pPr>
        <w:tabs>
          <w:tab w:val="num" w:pos="5760"/>
        </w:tabs>
        <w:ind w:left="5760" w:hanging="360"/>
      </w:pPr>
      <w:rPr>
        <w:rFonts w:ascii="Wingdings" w:hAnsi="Wingdings" w:hint="default"/>
        <w:sz w:val="20"/>
      </w:rPr>
    </w:lvl>
    <w:lvl w:ilvl="8" w:tplc="D3EEF9DE" w:tentative="1">
      <w:start w:val="1"/>
      <w:numFmt w:val="bullet"/>
      <w:lvlText w:val=""/>
      <w:lvlJc w:val="left"/>
      <w:pPr>
        <w:tabs>
          <w:tab w:val="num" w:pos="6480"/>
        </w:tabs>
        <w:ind w:left="6480" w:hanging="360"/>
      </w:pPr>
      <w:rPr>
        <w:rFonts w:ascii="Wingdings" w:hAnsi="Wingdings" w:hint="default"/>
        <w:sz w:val="20"/>
      </w:rPr>
    </w:lvl>
  </w:abstractNum>
  <w:abstractNum w:abstractNumId="76">
    <w:nsid w:val="5CAF627F"/>
    <w:multiLevelType w:val="hybridMultilevel"/>
    <w:tmpl w:val="F22076DA"/>
    <w:lvl w:ilvl="0" w:tplc="0FFE07E0">
      <w:start w:val="1"/>
      <w:numFmt w:val="bullet"/>
      <w:lvlText w:val=""/>
      <w:lvlJc w:val="left"/>
      <w:pPr>
        <w:tabs>
          <w:tab w:val="num" w:pos="720"/>
        </w:tabs>
        <w:ind w:left="720" w:hanging="360"/>
      </w:pPr>
      <w:rPr>
        <w:rFonts w:ascii="Symbol" w:hAnsi="Symbol" w:hint="default"/>
        <w:sz w:val="20"/>
      </w:rPr>
    </w:lvl>
    <w:lvl w:ilvl="1" w:tplc="68D2D13C" w:tentative="1">
      <w:start w:val="1"/>
      <w:numFmt w:val="bullet"/>
      <w:lvlText w:val="o"/>
      <w:lvlJc w:val="left"/>
      <w:pPr>
        <w:tabs>
          <w:tab w:val="num" w:pos="1440"/>
        </w:tabs>
        <w:ind w:left="1440" w:hanging="360"/>
      </w:pPr>
      <w:rPr>
        <w:rFonts w:ascii="Courier New" w:hAnsi="Courier New" w:hint="default"/>
        <w:sz w:val="20"/>
      </w:rPr>
    </w:lvl>
    <w:lvl w:ilvl="2" w:tplc="7EB0BC44" w:tentative="1">
      <w:start w:val="1"/>
      <w:numFmt w:val="bullet"/>
      <w:lvlText w:val=""/>
      <w:lvlJc w:val="left"/>
      <w:pPr>
        <w:tabs>
          <w:tab w:val="num" w:pos="2160"/>
        </w:tabs>
        <w:ind w:left="2160" w:hanging="360"/>
      </w:pPr>
      <w:rPr>
        <w:rFonts w:ascii="Wingdings" w:hAnsi="Wingdings" w:hint="default"/>
        <w:sz w:val="20"/>
      </w:rPr>
    </w:lvl>
    <w:lvl w:ilvl="3" w:tplc="2F6A8006" w:tentative="1">
      <w:start w:val="1"/>
      <w:numFmt w:val="bullet"/>
      <w:lvlText w:val=""/>
      <w:lvlJc w:val="left"/>
      <w:pPr>
        <w:tabs>
          <w:tab w:val="num" w:pos="2880"/>
        </w:tabs>
        <w:ind w:left="2880" w:hanging="360"/>
      </w:pPr>
      <w:rPr>
        <w:rFonts w:ascii="Wingdings" w:hAnsi="Wingdings" w:hint="default"/>
        <w:sz w:val="20"/>
      </w:rPr>
    </w:lvl>
    <w:lvl w:ilvl="4" w:tplc="C96E1E12" w:tentative="1">
      <w:start w:val="1"/>
      <w:numFmt w:val="bullet"/>
      <w:lvlText w:val=""/>
      <w:lvlJc w:val="left"/>
      <w:pPr>
        <w:tabs>
          <w:tab w:val="num" w:pos="3600"/>
        </w:tabs>
        <w:ind w:left="3600" w:hanging="360"/>
      </w:pPr>
      <w:rPr>
        <w:rFonts w:ascii="Wingdings" w:hAnsi="Wingdings" w:hint="default"/>
        <w:sz w:val="20"/>
      </w:rPr>
    </w:lvl>
    <w:lvl w:ilvl="5" w:tplc="1CCACC6C" w:tentative="1">
      <w:start w:val="1"/>
      <w:numFmt w:val="bullet"/>
      <w:lvlText w:val=""/>
      <w:lvlJc w:val="left"/>
      <w:pPr>
        <w:tabs>
          <w:tab w:val="num" w:pos="4320"/>
        </w:tabs>
        <w:ind w:left="4320" w:hanging="360"/>
      </w:pPr>
      <w:rPr>
        <w:rFonts w:ascii="Wingdings" w:hAnsi="Wingdings" w:hint="default"/>
        <w:sz w:val="20"/>
      </w:rPr>
    </w:lvl>
    <w:lvl w:ilvl="6" w:tplc="FFF646F4" w:tentative="1">
      <w:start w:val="1"/>
      <w:numFmt w:val="bullet"/>
      <w:lvlText w:val=""/>
      <w:lvlJc w:val="left"/>
      <w:pPr>
        <w:tabs>
          <w:tab w:val="num" w:pos="5040"/>
        </w:tabs>
        <w:ind w:left="5040" w:hanging="360"/>
      </w:pPr>
      <w:rPr>
        <w:rFonts w:ascii="Wingdings" w:hAnsi="Wingdings" w:hint="default"/>
        <w:sz w:val="20"/>
      </w:rPr>
    </w:lvl>
    <w:lvl w:ilvl="7" w:tplc="8F4CF798" w:tentative="1">
      <w:start w:val="1"/>
      <w:numFmt w:val="bullet"/>
      <w:lvlText w:val=""/>
      <w:lvlJc w:val="left"/>
      <w:pPr>
        <w:tabs>
          <w:tab w:val="num" w:pos="5760"/>
        </w:tabs>
        <w:ind w:left="5760" w:hanging="360"/>
      </w:pPr>
      <w:rPr>
        <w:rFonts w:ascii="Wingdings" w:hAnsi="Wingdings" w:hint="default"/>
        <w:sz w:val="20"/>
      </w:rPr>
    </w:lvl>
    <w:lvl w:ilvl="8" w:tplc="3A7C010A" w:tentative="1">
      <w:start w:val="1"/>
      <w:numFmt w:val="bullet"/>
      <w:lvlText w:val=""/>
      <w:lvlJc w:val="left"/>
      <w:pPr>
        <w:tabs>
          <w:tab w:val="num" w:pos="6480"/>
        </w:tabs>
        <w:ind w:left="6480" w:hanging="360"/>
      </w:pPr>
      <w:rPr>
        <w:rFonts w:ascii="Wingdings" w:hAnsi="Wingdings" w:hint="default"/>
        <w:sz w:val="20"/>
      </w:rPr>
    </w:lvl>
  </w:abstractNum>
  <w:abstractNum w:abstractNumId="77">
    <w:nsid w:val="5CFB4686"/>
    <w:multiLevelType w:val="hybridMultilevel"/>
    <w:tmpl w:val="66A8BC40"/>
    <w:lvl w:ilvl="0" w:tplc="712E79AC">
      <w:start w:val="1"/>
      <w:numFmt w:val="bullet"/>
      <w:lvlText w:val=""/>
      <w:lvlJc w:val="left"/>
      <w:pPr>
        <w:tabs>
          <w:tab w:val="num" w:pos="720"/>
        </w:tabs>
        <w:ind w:left="720" w:hanging="360"/>
      </w:pPr>
      <w:rPr>
        <w:rFonts w:ascii="Symbol" w:hAnsi="Symbol" w:hint="default"/>
        <w:sz w:val="20"/>
      </w:rPr>
    </w:lvl>
    <w:lvl w:ilvl="1" w:tplc="486EF17A" w:tentative="1">
      <w:start w:val="1"/>
      <w:numFmt w:val="bullet"/>
      <w:lvlText w:val="o"/>
      <w:lvlJc w:val="left"/>
      <w:pPr>
        <w:tabs>
          <w:tab w:val="num" w:pos="1440"/>
        </w:tabs>
        <w:ind w:left="1440" w:hanging="360"/>
      </w:pPr>
      <w:rPr>
        <w:rFonts w:ascii="Courier New" w:hAnsi="Courier New" w:hint="default"/>
        <w:sz w:val="20"/>
      </w:rPr>
    </w:lvl>
    <w:lvl w:ilvl="2" w:tplc="8BB2C50C" w:tentative="1">
      <w:start w:val="1"/>
      <w:numFmt w:val="bullet"/>
      <w:lvlText w:val=""/>
      <w:lvlJc w:val="left"/>
      <w:pPr>
        <w:tabs>
          <w:tab w:val="num" w:pos="2160"/>
        </w:tabs>
        <w:ind w:left="2160" w:hanging="360"/>
      </w:pPr>
      <w:rPr>
        <w:rFonts w:ascii="Wingdings" w:hAnsi="Wingdings" w:hint="default"/>
        <w:sz w:val="20"/>
      </w:rPr>
    </w:lvl>
    <w:lvl w:ilvl="3" w:tplc="1AAEEB10" w:tentative="1">
      <w:start w:val="1"/>
      <w:numFmt w:val="bullet"/>
      <w:lvlText w:val=""/>
      <w:lvlJc w:val="left"/>
      <w:pPr>
        <w:tabs>
          <w:tab w:val="num" w:pos="2880"/>
        </w:tabs>
        <w:ind w:left="2880" w:hanging="360"/>
      </w:pPr>
      <w:rPr>
        <w:rFonts w:ascii="Wingdings" w:hAnsi="Wingdings" w:hint="default"/>
        <w:sz w:val="20"/>
      </w:rPr>
    </w:lvl>
    <w:lvl w:ilvl="4" w:tplc="787829FA" w:tentative="1">
      <w:start w:val="1"/>
      <w:numFmt w:val="bullet"/>
      <w:lvlText w:val=""/>
      <w:lvlJc w:val="left"/>
      <w:pPr>
        <w:tabs>
          <w:tab w:val="num" w:pos="3600"/>
        </w:tabs>
        <w:ind w:left="3600" w:hanging="360"/>
      </w:pPr>
      <w:rPr>
        <w:rFonts w:ascii="Wingdings" w:hAnsi="Wingdings" w:hint="default"/>
        <w:sz w:val="20"/>
      </w:rPr>
    </w:lvl>
    <w:lvl w:ilvl="5" w:tplc="ACDC10DE" w:tentative="1">
      <w:start w:val="1"/>
      <w:numFmt w:val="bullet"/>
      <w:lvlText w:val=""/>
      <w:lvlJc w:val="left"/>
      <w:pPr>
        <w:tabs>
          <w:tab w:val="num" w:pos="4320"/>
        </w:tabs>
        <w:ind w:left="4320" w:hanging="360"/>
      </w:pPr>
      <w:rPr>
        <w:rFonts w:ascii="Wingdings" w:hAnsi="Wingdings" w:hint="default"/>
        <w:sz w:val="20"/>
      </w:rPr>
    </w:lvl>
    <w:lvl w:ilvl="6" w:tplc="59847B94" w:tentative="1">
      <w:start w:val="1"/>
      <w:numFmt w:val="bullet"/>
      <w:lvlText w:val=""/>
      <w:lvlJc w:val="left"/>
      <w:pPr>
        <w:tabs>
          <w:tab w:val="num" w:pos="5040"/>
        </w:tabs>
        <w:ind w:left="5040" w:hanging="360"/>
      </w:pPr>
      <w:rPr>
        <w:rFonts w:ascii="Wingdings" w:hAnsi="Wingdings" w:hint="default"/>
        <w:sz w:val="20"/>
      </w:rPr>
    </w:lvl>
    <w:lvl w:ilvl="7" w:tplc="81B80FEC" w:tentative="1">
      <w:start w:val="1"/>
      <w:numFmt w:val="bullet"/>
      <w:lvlText w:val=""/>
      <w:lvlJc w:val="left"/>
      <w:pPr>
        <w:tabs>
          <w:tab w:val="num" w:pos="5760"/>
        </w:tabs>
        <w:ind w:left="5760" w:hanging="360"/>
      </w:pPr>
      <w:rPr>
        <w:rFonts w:ascii="Wingdings" w:hAnsi="Wingdings" w:hint="default"/>
        <w:sz w:val="20"/>
      </w:rPr>
    </w:lvl>
    <w:lvl w:ilvl="8" w:tplc="3D04469E" w:tentative="1">
      <w:start w:val="1"/>
      <w:numFmt w:val="bullet"/>
      <w:lvlText w:val=""/>
      <w:lvlJc w:val="left"/>
      <w:pPr>
        <w:tabs>
          <w:tab w:val="num" w:pos="6480"/>
        </w:tabs>
        <w:ind w:left="6480" w:hanging="360"/>
      </w:pPr>
      <w:rPr>
        <w:rFonts w:ascii="Wingdings" w:hAnsi="Wingdings" w:hint="default"/>
        <w:sz w:val="20"/>
      </w:rPr>
    </w:lvl>
  </w:abstractNum>
  <w:abstractNum w:abstractNumId="78">
    <w:nsid w:val="5DA83780"/>
    <w:multiLevelType w:val="multilevel"/>
    <w:tmpl w:val="F2765B42"/>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79">
    <w:nsid w:val="5E7A4651"/>
    <w:multiLevelType w:val="hybridMultilevel"/>
    <w:tmpl w:val="715E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F1F7CC1"/>
    <w:multiLevelType w:val="multilevel"/>
    <w:tmpl w:val="988C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13D37F8"/>
    <w:multiLevelType w:val="hybridMultilevel"/>
    <w:tmpl w:val="F328E6EA"/>
    <w:lvl w:ilvl="0" w:tplc="9B989B58">
      <w:start w:val="1"/>
      <w:numFmt w:val="decimal"/>
      <w:lvlText w:val="%1."/>
      <w:lvlJc w:val="left"/>
      <w:pPr>
        <w:tabs>
          <w:tab w:val="num" w:pos="396"/>
        </w:tabs>
        <w:ind w:left="396" w:hanging="39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1AD6BB2"/>
    <w:multiLevelType w:val="hybridMultilevel"/>
    <w:tmpl w:val="5F90A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2885153"/>
    <w:multiLevelType w:val="hybridMultilevel"/>
    <w:tmpl w:val="7F3490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65CA3AC8"/>
    <w:multiLevelType w:val="hybridMultilevel"/>
    <w:tmpl w:val="7D94F8E4"/>
    <w:lvl w:ilvl="0" w:tplc="E2E89A42">
      <w:start w:val="1"/>
      <w:numFmt w:val="bullet"/>
      <w:lvlText w:val=""/>
      <w:lvlJc w:val="left"/>
      <w:pPr>
        <w:tabs>
          <w:tab w:val="num" w:pos="720"/>
        </w:tabs>
        <w:ind w:left="720" w:hanging="360"/>
      </w:pPr>
      <w:rPr>
        <w:rFonts w:ascii="Symbol" w:hAnsi="Symbol" w:hint="default"/>
        <w:sz w:val="20"/>
      </w:rPr>
    </w:lvl>
    <w:lvl w:ilvl="1" w:tplc="86D89E4C" w:tentative="1">
      <w:start w:val="1"/>
      <w:numFmt w:val="bullet"/>
      <w:lvlText w:val="o"/>
      <w:lvlJc w:val="left"/>
      <w:pPr>
        <w:tabs>
          <w:tab w:val="num" w:pos="1440"/>
        </w:tabs>
        <w:ind w:left="1440" w:hanging="360"/>
      </w:pPr>
      <w:rPr>
        <w:rFonts w:ascii="Courier New" w:hAnsi="Courier New" w:hint="default"/>
        <w:sz w:val="20"/>
      </w:rPr>
    </w:lvl>
    <w:lvl w:ilvl="2" w:tplc="39F009F4" w:tentative="1">
      <w:start w:val="1"/>
      <w:numFmt w:val="bullet"/>
      <w:lvlText w:val=""/>
      <w:lvlJc w:val="left"/>
      <w:pPr>
        <w:tabs>
          <w:tab w:val="num" w:pos="2160"/>
        </w:tabs>
        <w:ind w:left="2160" w:hanging="360"/>
      </w:pPr>
      <w:rPr>
        <w:rFonts w:ascii="Wingdings" w:hAnsi="Wingdings" w:hint="default"/>
        <w:sz w:val="20"/>
      </w:rPr>
    </w:lvl>
    <w:lvl w:ilvl="3" w:tplc="158609AA" w:tentative="1">
      <w:start w:val="1"/>
      <w:numFmt w:val="bullet"/>
      <w:lvlText w:val=""/>
      <w:lvlJc w:val="left"/>
      <w:pPr>
        <w:tabs>
          <w:tab w:val="num" w:pos="2880"/>
        </w:tabs>
        <w:ind w:left="2880" w:hanging="360"/>
      </w:pPr>
      <w:rPr>
        <w:rFonts w:ascii="Wingdings" w:hAnsi="Wingdings" w:hint="default"/>
        <w:sz w:val="20"/>
      </w:rPr>
    </w:lvl>
    <w:lvl w:ilvl="4" w:tplc="4126B222" w:tentative="1">
      <w:start w:val="1"/>
      <w:numFmt w:val="bullet"/>
      <w:lvlText w:val=""/>
      <w:lvlJc w:val="left"/>
      <w:pPr>
        <w:tabs>
          <w:tab w:val="num" w:pos="3600"/>
        </w:tabs>
        <w:ind w:left="3600" w:hanging="360"/>
      </w:pPr>
      <w:rPr>
        <w:rFonts w:ascii="Wingdings" w:hAnsi="Wingdings" w:hint="default"/>
        <w:sz w:val="20"/>
      </w:rPr>
    </w:lvl>
    <w:lvl w:ilvl="5" w:tplc="45424F60" w:tentative="1">
      <w:start w:val="1"/>
      <w:numFmt w:val="bullet"/>
      <w:lvlText w:val=""/>
      <w:lvlJc w:val="left"/>
      <w:pPr>
        <w:tabs>
          <w:tab w:val="num" w:pos="4320"/>
        </w:tabs>
        <w:ind w:left="4320" w:hanging="360"/>
      </w:pPr>
      <w:rPr>
        <w:rFonts w:ascii="Wingdings" w:hAnsi="Wingdings" w:hint="default"/>
        <w:sz w:val="20"/>
      </w:rPr>
    </w:lvl>
    <w:lvl w:ilvl="6" w:tplc="9B7A183C" w:tentative="1">
      <w:start w:val="1"/>
      <w:numFmt w:val="bullet"/>
      <w:lvlText w:val=""/>
      <w:lvlJc w:val="left"/>
      <w:pPr>
        <w:tabs>
          <w:tab w:val="num" w:pos="5040"/>
        </w:tabs>
        <w:ind w:left="5040" w:hanging="360"/>
      </w:pPr>
      <w:rPr>
        <w:rFonts w:ascii="Wingdings" w:hAnsi="Wingdings" w:hint="default"/>
        <w:sz w:val="20"/>
      </w:rPr>
    </w:lvl>
    <w:lvl w:ilvl="7" w:tplc="0E8A2688" w:tentative="1">
      <w:start w:val="1"/>
      <w:numFmt w:val="bullet"/>
      <w:lvlText w:val=""/>
      <w:lvlJc w:val="left"/>
      <w:pPr>
        <w:tabs>
          <w:tab w:val="num" w:pos="5760"/>
        </w:tabs>
        <w:ind w:left="5760" w:hanging="360"/>
      </w:pPr>
      <w:rPr>
        <w:rFonts w:ascii="Wingdings" w:hAnsi="Wingdings" w:hint="default"/>
        <w:sz w:val="20"/>
      </w:rPr>
    </w:lvl>
    <w:lvl w:ilvl="8" w:tplc="8FF0648E" w:tentative="1">
      <w:start w:val="1"/>
      <w:numFmt w:val="bullet"/>
      <w:lvlText w:val=""/>
      <w:lvlJc w:val="left"/>
      <w:pPr>
        <w:tabs>
          <w:tab w:val="num" w:pos="6480"/>
        </w:tabs>
        <w:ind w:left="6480" w:hanging="360"/>
      </w:pPr>
      <w:rPr>
        <w:rFonts w:ascii="Wingdings" w:hAnsi="Wingdings" w:hint="default"/>
        <w:sz w:val="20"/>
      </w:rPr>
    </w:lvl>
  </w:abstractNum>
  <w:abstractNum w:abstractNumId="85">
    <w:nsid w:val="66E06F0F"/>
    <w:multiLevelType w:val="hybridMultilevel"/>
    <w:tmpl w:val="4DD670FC"/>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6E950FE"/>
    <w:multiLevelType w:val="hybridMultilevel"/>
    <w:tmpl w:val="45F05AD8"/>
    <w:lvl w:ilvl="0" w:tplc="0409000F">
      <w:start w:val="1"/>
      <w:numFmt w:val="decimal"/>
      <w:lvlText w:val="%1."/>
      <w:lvlJc w:val="left"/>
      <w:pPr>
        <w:tabs>
          <w:tab w:val="num" w:pos="720"/>
        </w:tabs>
        <w:ind w:left="720" w:hanging="360"/>
      </w:pPr>
      <w:rPr>
        <w:rFonts w:hint="default"/>
        <w:sz w:val="20"/>
      </w:rPr>
    </w:lvl>
    <w:lvl w:ilvl="1" w:tplc="3C9CA49A">
      <w:start w:val="1"/>
      <w:numFmt w:val="bullet"/>
      <w:lvlText w:val="o"/>
      <w:lvlJc w:val="left"/>
      <w:pPr>
        <w:tabs>
          <w:tab w:val="num" w:pos="1440"/>
        </w:tabs>
        <w:ind w:left="1440" w:hanging="360"/>
      </w:pPr>
      <w:rPr>
        <w:rFonts w:ascii="Courier New" w:hAnsi="Courier New" w:hint="default"/>
        <w:sz w:val="20"/>
      </w:rPr>
    </w:lvl>
    <w:lvl w:ilvl="2" w:tplc="258023C4" w:tentative="1">
      <w:start w:val="1"/>
      <w:numFmt w:val="bullet"/>
      <w:lvlText w:val=""/>
      <w:lvlJc w:val="left"/>
      <w:pPr>
        <w:tabs>
          <w:tab w:val="num" w:pos="2160"/>
        </w:tabs>
        <w:ind w:left="2160" w:hanging="360"/>
      </w:pPr>
      <w:rPr>
        <w:rFonts w:ascii="Wingdings" w:hAnsi="Wingdings" w:hint="default"/>
        <w:sz w:val="20"/>
      </w:rPr>
    </w:lvl>
    <w:lvl w:ilvl="3" w:tplc="87DC6DF4" w:tentative="1">
      <w:start w:val="1"/>
      <w:numFmt w:val="bullet"/>
      <w:lvlText w:val=""/>
      <w:lvlJc w:val="left"/>
      <w:pPr>
        <w:tabs>
          <w:tab w:val="num" w:pos="2880"/>
        </w:tabs>
        <w:ind w:left="2880" w:hanging="360"/>
      </w:pPr>
      <w:rPr>
        <w:rFonts w:ascii="Wingdings" w:hAnsi="Wingdings" w:hint="default"/>
        <w:sz w:val="20"/>
      </w:rPr>
    </w:lvl>
    <w:lvl w:ilvl="4" w:tplc="9BF233AA" w:tentative="1">
      <w:start w:val="1"/>
      <w:numFmt w:val="bullet"/>
      <w:lvlText w:val=""/>
      <w:lvlJc w:val="left"/>
      <w:pPr>
        <w:tabs>
          <w:tab w:val="num" w:pos="3600"/>
        </w:tabs>
        <w:ind w:left="3600" w:hanging="360"/>
      </w:pPr>
      <w:rPr>
        <w:rFonts w:ascii="Wingdings" w:hAnsi="Wingdings" w:hint="default"/>
        <w:sz w:val="20"/>
      </w:rPr>
    </w:lvl>
    <w:lvl w:ilvl="5" w:tplc="88DA7F7A" w:tentative="1">
      <w:start w:val="1"/>
      <w:numFmt w:val="bullet"/>
      <w:lvlText w:val=""/>
      <w:lvlJc w:val="left"/>
      <w:pPr>
        <w:tabs>
          <w:tab w:val="num" w:pos="4320"/>
        </w:tabs>
        <w:ind w:left="4320" w:hanging="360"/>
      </w:pPr>
      <w:rPr>
        <w:rFonts w:ascii="Wingdings" w:hAnsi="Wingdings" w:hint="default"/>
        <w:sz w:val="20"/>
      </w:rPr>
    </w:lvl>
    <w:lvl w:ilvl="6" w:tplc="FD56506A" w:tentative="1">
      <w:start w:val="1"/>
      <w:numFmt w:val="bullet"/>
      <w:lvlText w:val=""/>
      <w:lvlJc w:val="left"/>
      <w:pPr>
        <w:tabs>
          <w:tab w:val="num" w:pos="5040"/>
        </w:tabs>
        <w:ind w:left="5040" w:hanging="360"/>
      </w:pPr>
      <w:rPr>
        <w:rFonts w:ascii="Wingdings" w:hAnsi="Wingdings" w:hint="default"/>
        <w:sz w:val="20"/>
      </w:rPr>
    </w:lvl>
    <w:lvl w:ilvl="7" w:tplc="470AD1D8" w:tentative="1">
      <w:start w:val="1"/>
      <w:numFmt w:val="bullet"/>
      <w:lvlText w:val=""/>
      <w:lvlJc w:val="left"/>
      <w:pPr>
        <w:tabs>
          <w:tab w:val="num" w:pos="5760"/>
        </w:tabs>
        <w:ind w:left="5760" w:hanging="360"/>
      </w:pPr>
      <w:rPr>
        <w:rFonts w:ascii="Wingdings" w:hAnsi="Wingdings" w:hint="default"/>
        <w:sz w:val="20"/>
      </w:rPr>
    </w:lvl>
    <w:lvl w:ilvl="8" w:tplc="F76EF762" w:tentative="1">
      <w:start w:val="1"/>
      <w:numFmt w:val="bullet"/>
      <w:lvlText w:val=""/>
      <w:lvlJc w:val="left"/>
      <w:pPr>
        <w:tabs>
          <w:tab w:val="num" w:pos="6480"/>
        </w:tabs>
        <w:ind w:left="6480" w:hanging="360"/>
      </w:pPr>
      <w:rPr>
        <w:rFonts w:ascii="Wingdings" w:hAnsi="Wingdings" w:hint="default"/>
        <w:sz w:val="20"/>
      </w:rPr>
    </w:lvl>
  </w:abstractNum>
  <w:abstractNum w:abstractNumId="87">
    <w:nsid w:val="6A6B590E"/>
    <w:multiLevelType w:val="hybridMultilevel"/>
    <w:tmpl w:val="6212E7E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B3806BC"/>
    <w:multiLevelType w:val="hybridMultilevel"/>
    <w:tmpl w:val="20D00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6B4633E9"/>
    <w:multiLevelType w:val="hybridMultilevel"/>
    <w:tmpl w:val="415E0B14"/>
    <w:lvl w:ilvl="0" w:tplc="7C0093EE">
      <w:start w:val="1"/>
      <w:numFmt w:val="bullet"/>
      <w:lvlText w:val=""/>
      <w:lvlJc w:val="left"/>
      <w:pPr>
        <w:tabs>
          <w:tab w:val="num" w:pos="720"/>
        </w:tabs>
        <w:ind w:left="720" w:hanging="360"/>
      </w:pPr>
      <w:rPr>
        <w:rFonts w:ascii="Symbol" w:hAnsi="Symbol" w:hint="default"/>
        <w:sz w:val="20"/>
      </w:rPr>
    </w:lvl>
    <w:lvl w:ilvl="1" w:tplc="8A602722" w:tentative="1">
      <w:start w:val="1"/>
      <w:numFmt w:val="bullet"/>
      <w:lvlText w:val="o"/>
      <w:lvlJc w:val="left"/>
      <w:pPr>
        <w:tabs>
          <w:tab w:val="num" w:pos="1440"/>
        </w:tabs>
        <w:ind w:left="1440" w:hanging="360"/>
      </w:pPr>
      <w:rPr>
        <w:rFonts w:ascii="Courier New" w:hAnsi="Courier New" w:hint="default"/>
        <w:sz w:val="20"/>
      </w:rPr>
    </w:lvl>
    <w:lvl w:ilvl="2" w:tplc="C3B2244A" w:tentative="1">
      <w:start w:val="1"/>
      <w:numFmt w:val="bullet"/>
      <w:lvlText w:val=""/>
      <w:lvlJc w:val="left"/>
      <w:pPr>
        <w:tabs>
          <w:tab w:val="num" w:pos="2160"/>
        </w:tabs>
        <w:ind w:left="2160" w:hanging="360"/>
      </w:pPr>
      <w:rPr>
        <w:rFonts w:ascii="Wingdings" w:hAnsi="Wingdings" w:hint="default"/>
        <w:sz w:val="20"/>
      </w:rPr>
    </w:lvl>
    <w:lvl w:ilvl="3" w:tplc="7A8833B0" w:tentative="1">
      <w:start w:val="1"/>
      <w:numFmt w:val="bullet"/>
      <w:lvlText w:val=""/>
      <w:lvlJc w:val="left"/>
      <w:pPr>
        <w:tabs>
          <w:tab w:val="num" w:pos="2880"/>
        </w:tabs>
        <w:ind w:left="2880" w:hanging="360"/>
      </w:pPr>
      <w:rPr>
        <w:rFonts w:ascii="Wingdings" w:hAnsi="Wingdings" w:hint="default"/>
        <w:sz w:val="20"/>
      </w:rPr>
    </w:lvl>
    <w:lvl w:ilvl="4" w:tplc="651A2F9A" w:tentative="1">
      <w:start w:val="1"/>
      <w:numFmt w:val="bullet"/>
      <w:lvlText w:val=""/>
      <w:lvlJc w:val="left"/>
      <w:pPr>
        <w:tabs>
          <w:tab w:val="num" w:pos="3600"/>
        </w:tabs>
        <w:ind w:left="3600" w:hanging="360"/>
      </w:pPr>
      <w:rPr>
        <w:rFonts w:ascii="Wingdings" w:hAnsi="Wingdings" w:hint="default"/>
        <w:sz w:val="20"/>
      </w:rPr>
    </w:lvl>
    <w:lvl w:ilvl="5" w:tplc="8786AD0E" w:tentative="1">
      <w:start w:val="1"/>
      <w:numFmt w:val="bullet"/>
      <w:lvlText w:val=""/>
      <w:lvlJc w:val="left"/>
      <w:pPr>
        <w:tabs>
          <w:tab w:val="num" w:pos="4320"/>
        </w:tabs>
        <w:ind w:left="4320" w:hanging="360"/>
      </w:pPr>
      <w:rPr>
        <w:rFonts w:ascii="Wingdings" w:hAnsi="Wingdings" w:hint="default"/>
        <w:sz w:val="20"/>
      </w:rPr>
    </w:lvl>
    <w:lvl w:ilvl="6" w:tplc="6E3A2F26" w:tentative="1">
      <w:start w:val="1"/>
      <w:numFmt w:val="bullet"/>
      <w:lvlText w:val=""/>
      <w:lvlJc w:val="left"/>
      <w:pPr>
        <w:tabs>
          <w:tab w:val="num" w:pos="5040"/>
        </w:tabs>
        <w:ind w:left="5040" w:hanging="360"/>
      </w:pPr>
      <w:rPr>
        <w:rFonts w:ascii="Wingdings" w:hAnsi="Wingdings" w:hint="default"/>
        <w:sz w:val="20"/>
      </w:rPr>
    </w:lvl>
    <w:lvl w:ilvl="7" w:tplc="1F045070" w:tentative="1">
      <w:start w:val="1"/>
      <w:numFmt w:val="bullet"/>
      <w:lvlText w:val=""/>
      <w:lvlJc w:val="left"/>
      <w:pPr>
        <w:tabs>
          <w:tab w:val="num" w:pos="5760"/>
        </w:tabs>
        <w:ind w:left="5760" w:hanging="360"/>
      </w:pPr>
      <w:rPr>
        <w:rFonts w:ascii="Wingdings" w:hAnsi="Wingdings" w:hint="default"/>
        <w:sz w:val="20"/>
      </w:rPr>
    </w:lvl>
    <w:lvl w:ilvl="8" w:tplc="4238B8A6" w:tentative="1">
      <w:start w:val="1"/>
      <w:numFmt w:val="bullet"/>
      <w:lvlText w:val=""/>
      <w:lvlJc w:val="left"/>
      <w:pPr>
        <w:tabs>
          <w:tab w:val="num" w:pos="6480"/>
        </w:tabs>
        <w:ind w:left="6480" w:hanging="360"/>
      </w:pPr>
      <w:rPr>
        <w:rFonts w:ascii="Wingdings" w:hAnsi="Wingdings" w:hint="default"/>
        <w:sz w:val="20"/>
      </w:rPr>
    </w:lvl>
  </w:abstractNum>
  <w:abstractNum w:abstractNumId="90">
    <w:nsid w:val="6B7E13F4"/>
    <w:multiLevelType w:val="hybridMultilevel"/>
    <w:tmpl w:val="53C29EFA"/>
    <w:lvl w:ilvl="0" w:tplc="62943DB8">
      <w:start w:val="1"/>
      <w:numFmt w:val="bullet"/>
      <w:lvlText w:val=""/>
      <w:lvlJc w:val="left"/>
      <w:pPr>
        <w:tabs>
          <w:tab w:val="num" w:pos="720"/>
        </w:tabs>
        <w:ind w:left="720" w:hanging="360"/>
      </w:pPr>
      <w:rPr>
        <w:rFonts w:ascii="Symbol" w:hAnsi="Symbol" w:hint="default"/>
        <w:sz w:val="20"/>
      </w:rPr>
    </w:lvl>
    <w:lvl w:ilvl="1" w:tplc="25FA31B0" w:tentative="1">
      <w:start w:val="1"/>
      <w:numFmt w:val="bullet"/>
      <w:lvlText w:val="o"/>
      <w:lvlJc w:val="left"/>
      <w:pPr>
        <w:tabs>
          <w:tab w:val="num" w:pos="1440"/>
        </w:tabs>
        <w:ind w:left="1440" w:hanging="360"/>
      </w:pPr>
      <w:rPr>
        <w:rFonts w:ascii="Courier New" w:hAnsi="Courier New" w:hint="default"/>
        <w:sz w:val="20"/>
      </w:rPr>
    </w:lvl>
    <w:lvl w:ilvl="2" w:tplc="8C6A444E" w:tentative="1">
      <w:start w:val="1"/>
      <w:numFmt w:val="bullet"/>
      <w:lvlText w:val=""/>
      <w:lvlJc w:val="left"/>
      <w:pPr>
        <w:tabs>
          <w:tab w:val="num" w:pos="2160"/>
        </w:tabs>
        <w:ind w:left="2160" w:hanging="360"/>
      </w:pPr>
      <w:rPr>
        <w:rFonts w:ascii="Wingdings" w:hAnsi="Wingdings" w:hint="default"/>
        <w:sz w:val="20"/>
      </w:rPr>
    </w:lvl>
    <w:lvl w:ilvl="3" w:tplc="F666535C" w:tentative="1">
      <w:start w:val="1"/>
      <w:numFmt w:val="bullet"/>
      <w:lvlText w:val=""/>
      <w:lvlJc w:val="left"/>
      <w:pPr>
        <w:tabs>
          <w:tab w:val="num" w:pos="2880"/>
        </w:tabs>
        <w:ind w:left="2880" w:hanging="360"/>
      </w:pPr>
      <w:rPr>
        <w:rFonts w:ascii="Wingdings" w:hAnsi="Wingdings" w:hint="default"/>
        <w:sz w:val="20"/>
      </w:rPr>
    </w:lvl>
    <w:lvl w:ilvl="4" w:tplc="87681068" w:tentative="1">
      <w:start w:val="1"/>
      <w:numFmt w:val="bullet"/>
      <w:lvlText w:val=""/>
      <w:lvlJc w:val="left"/>
      <w:pPr>
        <w:tabs>
          <w:tab w:val="num" w:pos="3600"/>
        </w:tabs>
        <w:ind w:left="3600" w:hanging="360"/>
      </w:pPr>
      <w:rPr>
        <w:rFonts w:ascii="Wingdings" w:hAnsi="Wingdings" w:hint="default"/>
        <w:sz w:val="20"/>
      </w:rPr>
    </w:lvl>
    <w:lvl w:ilvl="5" w:tplc="D57C7426" w:tentative="1">
      <w:start w:val="1"/>
      <w:numFmt w:val="bullet"/>
      <w:lvlText w:val=""/>
      <w:lvlJc w:val="left"/>
      <w:pPr>
        <w:tabs>
          <w:tab w:val="num" w:pos="4320"/>
        </w:tabs>
        <w:ind w:left="4320" w:hanging="360"/>
      </w:pPr>
      <w:rPr>
        <w:rFonts w:ascii="Wingdings" w:hAnsi="Wingdings" w:hint="default"/>
        <w:sz w:val="20"/>
      </w:rPr>
    </w:lvl>
    <w:lvl w:ilvl="6" w:tplc="30B4E38C" w:tentative="1">
      <w:start w:val="1"/>
      <w:numFmt w:val="bullet"/>
      <w:lvlText w:val=""/>
      <w:lvlJc w:val="left"/>
      <w:pPr>
        <w:tabs>
          <w:tab w:val="num" w:pos="5040"/>
        </w:tabs>
        <w:ind w:left="5040" w:hanging="360"/>
      </w:pPr>
      <w:rPr>
        <w:rFonts w:ascii="Wingdings" w:hAnsi="Wingdings" w:hint="default"/>
        <w:sz w:val="20"/>
      </w:rPr>
    </w:lvl>
    <w:lvl w:ilvl="7" w:tplc="261416FA" w:tentative="1">
      <w:start w:val="1"/>
      <w:numFmt w:val="bullet"/>
      <w:lvlText w:val=""/>
      <w:lvlJc w:val="left"/>
      <w:pPr>
        <w:tabs>
          <w:tab w:val="num" w:pos="5760"/>
        </w:tabs>
        <w:ind w:left="5760" w:hanging="360"/>
      </w:pPr>
      <w:rPr>
        <w:rFonts w:ascii="Wingdings" w:hAnsi="Wingdings" w:hint="default"/>
        <w:sz w:val="20"/>
      </w:rPr>
    </w:lvl>
    <w:lvl w:ilvl="8" w:tplc="B8B21EDC" w:tentative="1">
      <w:start w:val="1"/>
      <w:numFmt w:val="bullet"/>
      <w:lvlText w:val=""/>
      <w:lvlJc w:val="left"/>
      <w:pPr>
        <w:tabs>
          <w:tab w:val="num" w:pos="6480"/>
        </w:tabs>
        <w:ind w:left="6480" w:hanging="360"/>
      </w:pPr>
      <w:rPr>
        <w:rFonts w:ascii="Wingdings" w:hAnsi="Wingdings" w:hint="default"/>
        <w:sz w:val="20"/>
      </w:rPr>
    </w:lvl>
  </w:abstractNum>
  <w:abstractNum w:abstractNumId="91">
    <w:nsid w:val="6D262A41"/>
    <w:multiLevelType w:val="hybridMultilevel"/>
    <w:tmpl w:val="5CD84D5A"/>
    <w:lvl w:ilvl="0" w:tplc="04090003">
      <w:start w:val="1"/>
      <w:numFmt w:val="bullet"/>
      <w:lvlText w:val="o"/>
      <w:lvlJc w:val="left"/>
      <w:pPr>
        <w:tabs>
          <w:tab w:val="num" w:pos="1440"/>
        </w:tabs>
        <w:ind w:left="1440" w:hanging="360"/>
      </w:pPr>
      <w:rPr>
        <w:rFonts w:ascii="Courier New" w:hAnsi="Courier New" w:cs="Courier New" w:hint="default"/>
        <w:sz w:val="20"/>
      </w:rPr>
    </w:lvl>
    <w:lvl w:ilvl="1" w:tplc="75C8D696" w:tentative="1">
      <w:start w:val="1"/>
      <w:numFmt w:val="bullet"/>
      <w:lvlText w:val="o"/>
      <w:lvlJc w:val="left"/>
      <w:pPr>
        <w:tabs>
          <w:tab w:val="num" w:pos="2160"/>
        </w:tabs>
        <w:ind w:left="2160" w:hanging="360"/>
      </w:pPr>
      <w:rPr>
        <w:rFonts w:ascii="Courier New" w:hAnsi="Courier New" w:hint="default"/>
        <w:sz w:val="20"/>
      </w:rPr>
    </w:lvl>
    <w:lvl w:ilvl="2" w:tplc="DA6CECE6" w:tentative="1">
      <w:start w:val="1"/>
      <w:numFmt w:val="bullet"/>
      <w:lvlText w:val=""/>
      <w:lvlJc w:val="left"/>
      <w:pPr>
        <w:tabs>
          <w:tab w:val="num" w:pos="2880"/>
        </w:tabs>
        <w:ind w:left="2880" w:hanging="360"/>
      </w:pPr>
      <w:rPr>
        <w:rFonts w:ascii="Wingdings" w:hAnsi="Wingdings" w:hint="default"/>
        <w:sz w:val="20"/>
      </w:rPr>
    </w:lvl>
    <w:lvl w:ilvl="3" w:tplc="EFFADF1A" w:tentative="1">
      <w:start w:val="1"/>
      <w:numFmt w:val="bullet"/>
      <w:lvlText w:val=""/>
      <w:lvlJc w:val="left"/>
      <w:pPr>
        <w:tabs>
          <w:tab w:val="num" w:pos="3600"/>
        </w:tabs>
        <w:ind w:left="3600" w:hanging="360"/>
      </w:pPr>
      <w:rPr>
        <w:rFonts w:ascii="Wingdings" w:hAnsi="Wingdings" w:hint="default"/>
        <w:sz w:val="20"/>
      </w:rPr>
    </w:lvl>
    <w:lvl w:ilvl="4" w:tplc="9FC6D74A" w:tentative="1">
      <w:start w:val="1"/>
      <w:numFmt w:val="bullet"/>
      <w:lvlText w:val=""/>
      <w:lvlJc w:val="left"/>
      <w:pPr>
        <w:tabs>
          <w:tab w:val="num" w:pos="4320"/>
        </w:tabs>
        <w:ind w:left="4320" w:hanging="360"/>
      </w:pPr>
      <w:rPr>
        <w:rFonts w:ascii="Wingdings" w:hAnsi="Wingdings" w:hint="default"/>
        <w:sz w:val="20"/>
      </w:rPr>
    </w:lvl>
    <w:lvl w:ilvl="5" w:tplc="B8121F42" w:tentative="1">
      <w:start w:val="1"/>
      <w:numFmt w:val="bullet"/>
      <w:lvlText w:val=""/>
      <w:lvlJc w:val="left"/>
      <w:pPr>
        <w:tabs>
          <w:tab w:val="num" w:pos="5040"/>
        </w:tabs>
        <w:ind w:left="5040" w:hanging="360"/>
      </w:pPr>
      <w:rPr>
        <w:rFonts w:ascii="Wingdings" w:hAnsi="Wingdings" w:hint="default"/>
        <w:sz w:val="20"/>
      </w:rPr>
    </w:lvl>
    <w:lvl w:ilvl="6" w:tplc="91587F10" w:tentative="1">
      <w:start w:val="1"/>
      <w:numFmt w:val="bullet"/>
      <w:lvlText w:val=""/>
      <w:lvlJc w:val="left"/>
      <w:pPr>
        <w:tabs>
          <w:tab w:val="num" w:pos="5760"/>
        </w:tabs>
        <w:ind w:left="5760" w:hanging="360"/>
      </w:pPr>
      <w:rPr>
        <w:rFonts w:ascii="Wingdings" w:hAnsi="Wingdings" w:hint="default"/>
        <w:sz w:val="20"/>
      </w:rPr>
    </w:lvl>
    <w:lvl w:ilvl="7" w:tplc="2A4C297E" w:tentative="1">
      <w:start w:val="1"/>
      <w:numFmt w:val="bullet"/>
      <w:lvlText w:val=""/>
      <w:lvlJc w:val="left"/>
      <w:pPr>
        <w:tabs>
          <w:tab w:val="num" w:pos="6480"/>
        </w:tabs>
        <w:ind w:left="6480" w:hanging="360"/>
      </w:pPr>
      <w:rPr>
        <w:rFonts w:ascii="Wingdings" w:hAnsi="Wingdings" w:hint="default"/>
        <w:sz w:val="20"/>
      </w:rPr>
    </w:lvl>
    <w:lvl w:ilvl="8" w:tplc="4468CC28" w:tentative="1">
      <w:start w:val="1"/>
      <w:numFmt w:val="bullet"/>
      <w:lvlText w:val=""/>
      <w:lvlJc w:val="left"/>
      <w:pPr>
        <w:tabs>
          <w:tab w:val="num" w:pos="7200"/>
        </w:tabs>
        <w:ind w:left="7200" w:hanging="360"/>
      </w:pPr>
      <w:rPr>
        <w:rFonts w:ascii="Wingdings" w:hAnsi="Wingdings" w:hint="default"/>
        <w:sz w:val="20"/>
      </w:rPr>
    </w:lvl>
  </w:abstractNum>
  <w:abstractNum w:abstractNumId="92">
    <w:nsid w:val="6EB568EE"/>
    <w:multiLevelType w:val="hybridMultilevel"/>
    <w:tmpl w:val="A342ACF6"/>
    <w:lvl w:ilvl="0" w:tplc="D3B44B3E">
      <w:start w:val="1"/>
      <w:numFmt w:val="bullet"/>
      <w:lvlText w:val=""/>
      <w:lvlJc w:val="left"/>
      <w:pPr>
        <w:tabs>
          <w:tab w:val="num" w:pos="720"/>
        </w:tabs>
        <w:ind w:left="720" w:hanging="360"/>
      </w:pPr>
      <w:rPr>
        <w:rFonts w:ascii="Symbol" w:hAnsi="Symbol" w:hint="default"/>
        <w:sz w:val="20"/>
      </w:rPr>
    </w:lvl>
    <w:lvl w:ilvl="1" w:tplc="1756C058" w:tentative="1">
      <w:start w:val="1"/>
      <w:numFmt w:val="bullet"/>
      <w:lvlText w:val="o"/>
      <w:lvlJc w:val="left"/>
      <w:pPr>
        <w:tabs>
          <w:tab w:val="num" w:pos="1440"/>
        </w:tabs>
        <w:ind w:left="1440" w:hanging="360"/>
      </w:pPr>
      <w:rPr>
        <w:rFonts w:ascii="Courier New" w:hAnsi="Courier New" w:hint="default"/>
        <w:sz w:val="20"/>
      </w:rPr>
    </w:lvl>
    <w:lvl w:ilvl="2" w:tplc="6B66A6B6" w:tentative="1">
      <w:start w:val="1"/>
      <w:numFmt w:val="bullet"/>
      <w:lvlText w:val=""/>
      <w:lvlJc w:val="left"/>
      <w:pPr>
        <w:tabs>
          <w:tab w:val="num" w:pos="2160"/>
        </w:tabs>
        <w:ind w:left="2160" w:hanging="360"/>
      </w:pPr>
      <w:rPr>
        <w:rFonts w:ascii="Wingdings" w:hAnsi="Wingdings" w:hint="default"/>
        <w:sz w:val="20"/>
      </w:rPr>
    </w:lvl>
    <w:lvl w:ilvl="3" w:tplc="16CCFBA6" w:tentative="1">
      <w:start w:val="1"/>
      <w:numFmt w:val="bullet"/>
      <w:lvlText w:val=""/>
      <w:lvlJc w:val="left"/>
      <w:pPr>
        <w:tabs>
          <w:tab w:val="num" w:pos="2880"/>
        </w:tabs>
        <w:ind w:left="2880" w:hanging="360"/>
      </w:pPr>
      <w:rPr>
        <w:rFonts w:ascii="Wingdings" w:hAnsi="Wingdings" w:hint="default"/>
        <w:sz w:val="20"/>
      </w:rPr>
    </w:lvl>
    <w:lvl w:ilvl="4" w:tplc="B4FE041C" w:tentative="1">
      <w:start w:val="1"/>
      <w:numFmt w:val="bullet"/>
      <w:lvlText w:val=""/>
      <w:lvlJc w:val="left"/>
      <w:pPr>
        <w:tabs>
          <w:tab w:val="num" w:pos="3600"/>
        </w:tabs>
        <w:ind w:left="3600" w:hanging="360"/>
      </w:pPr>
      <w:rPr>
        <w:rFonts w:ascii="Wingdings" w:hAnsi="Wingdings" w:hint="default"/>
        <w:sz w:val="20"/>
      </w:rPr>
    </w:lvl>
    <w:lvl w:ilvl="5" w:tplc="EBE071A0" w:tentative="1">
      <w:start w:val="1"/>
      <w:numFmt w:val="bullet"/>
      <w:lvlText w:val=""/>
      <w:lvlJc w:val="left"/>
      <w:pPr>
        <w:tabs>
          <w:tab w:val="num" w:pos="4320"/>
        </w:tabs>
        <w:ind w:left="4320" w:hanging="360"/>
      </w:pPr>
      <w:rPr>
        <w:rFonts w:ascii="Wingdings" w:hAnsi="Wingdings" w:hint="default"/>
        <w:sz w:val="20"/>
      </w:rPr>
    </w:lvl>
    <w:lvl w:ilvl="6" w:tplc="9BF0ED4C" w:tentative="1">
      <w:start w:val="1"/>
      <w:numFmt w:val="bullet"/>
      <w:lvlText w:val=""/>
      <w:lvlJc w:val="left"/>
      <w:pPr>
        <w:tabs>
          <w:tab w:val="num" w:pos="5040"/>
        </w:tabs>
        <w:ind w:left="5040" w:hanging="360"/>
      </w:pPr>
      <w:rPr>
        <w:rFonts w:ascii="Wingdings" w:hAnsi="Wingdings" w:hint="default"/>
        <w:sz w:val="20"/>
      </w:rPr>
    </w:lvl>
    <w:lvl w:ilvl="7" w:tplc="18B2E172" w:tentative="1">
      <w:start w:val="1"/>
      <w:numFmt w:val="bullet"/>
      <w:lvlText w:val=""/>
      <w:lvlJc w:val="left"/>
      <w:pPr>
        <w:tabs>
          <w:tab w:val="num" w:pos="5760"/>
        </w:tabs>
        <w:ind w:left="5760" w:hanging="360"/>
      </w:pPr>
      <w:rPr>
        <w:rFonts w:ascii="Wingdings" w:hAnsi="Wingdings" w:hint="default"/>
        <w:sz w:val="20"/>
      </w:rPr>
    </w:lvl>
    <w:lvl w:ilvl="8" w:tplc="5F3883B0" w:tentative="1">
      <w:start w:val="1"/>
      <w:numFmt w:val="bullet"/>
      <w:lvlText w:val=""/>
      <w:lvlJc w:val="left"/>
      <w:pPr>
        <w:tabs>
          <w:tab w:val="num" w:pos="6480"/>
        </w:tabs>
        <w:ind w:left="6480" w:hanging="360"/>
      </w:pPr>
      <w:rPr>
        <w:rFonts w:ascii="Wingdings" w:hAnsi="Wingdings" w:hint="default"/>
        <w:sz w:val="20"/>
      </w:rPr>
    </w:lvl>
  </w:abstractNum>
  <w:abstractNum w:abstractNumId="93">
    <w:nsid w:val="6F293644"/>
    <w:multiLevelType w:val="hybridMultilevel"/>
    <w:tmpl w:val="1EBEB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F526EC6"/>
    <w:multiLevelType w:val="hybridMultilevel"/>
    <w:tmpl w:val="86BA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F810911"/>
    <w:multiLevelType w:val="hybridMultilevel"/>
    <w:tmpl w:val="09E04DC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6">
    <w:nsid w:val="71546C99"/>
    <w:multiLevelType w:val="hybridMultilevel"/>
    <w:tmpl w:val="07A8F8F4"/>
    <w:lvl w:ilvl="0" w:tplc="3C248E2C">
      <w:start w:val="1"/>
      <w:numFmt w:val="bullet"/>
      <w:lvlText w:val=""/>
      <w:lvlJc w:val="left"/>
      <w:pPr>
        <w:tabs>
          <w:tab w:val="num" w:pos="720"/>
        </w:tabs>
        <w:ind w:left="720" w:hanging="360"/>
      </w:pPr>
      <w:rPr>
        <w:rFonts w:ascii="Symbol" w:hAnsi="Symbol" w:hint="default"/>
        <w:sz w:val="20"/>
      </w:rPr>
    </w:lvl>
    <w:lvl w:ilvl="1" w:tplc="91225432" w:tentative="1">
      <w:start w:val="1"/>
      <w:numFmt w:val="bullet"/>
      <w:lvlText w:val="o"/>
      <w:lvlJc w:val="left"/>
      <w:pPr>
        <w:tabs>
          <w:tab w:val="num" w:pos="1440"/>
        </w:tabs>
        <w:ind w:left="1440" w:hanging="360"/>
      </w:pPr>
      <w:rPr>
        <w:rFonts w:ascii="Courier New" w:hAnsi="Courier New" w:hint="default"/>
        <w:sz w:val="20"/>
      </w:rPr>
    </w:lvl>
    <w:lvl w:ilvl="2" w:tplc="90AED626" w:tentative="1">
      <w:start w:val="1"/>
      <w:numFmt w:val="bullet"/>
      <w:lvlText w:val=""/>
      <w:lvlJc w:val="left"/>
      <w:pPr>
        <w:tabs>
          <w:tab w:val="num" w:pos="2160"/>
        </w:tabs>
        <w:ind w:left="2160" w:hanging="360"/>
      </w:pPr>
      <w:rPr>
        <w:rFonts w:ascii="Wingdings" w:hAnsi="Wingdings" w:hint="default"/>
        <w:sz w:val="20"/>
      </w:rPr>
    </w:lvl>
    <w:lvl w:ilvl="3" w:tplc="1B4EC0AA" w:tentative="1">
      <w:start w:val="1"/>
      <w:numFmt w:val="bullet"/>
      <w:lvlText w:val=""/>
      <w:lvlJc w:val="left"/>
      <w:pPr>
        <w:tabs>
          <w:tab w:val="num" w:pos="2880"/>
        </w:tabs>
        <w:ind w:left="2880" w:hanging="360"/>
      </w:pPr>
      <w:rPr>
        <w:rFonts w:ascii="Wingdings" w:hAnsi="Wingdings" w:hint="default"/>
        <w:sz w:val="20"/>
      </w:rPr>
    </w:lvl>
    <w:lvl w:ilvl="4" w:tplc="B90E0772" w:tentative="1">
      <w:start w:val="1"/>
      <w:numFmt w:val="bullet"/>
      <w:lvlText w:val=""/>
      <w:lvlJc w:val="left"/>
      <w:pPr>
        <w:tabs>
          <w:tab w:val="num" w:pos="3600"/>
        </w:tabs>
        <w:ind w:left="3600" w:hanging="360"/>
      </w:pPr>
      <w:rPr>
        <w:rFonts w:ascii="Wingdings" w:hAnsi="Wingdings" w:hint="default"/>
        <w:sz w:val="20"/>
      </w:rPr>
    </w:lvl>
    <w:lvl w:ilvl="5" w:tplc="F7E22892" w:tentative="1">
      <w:start w:val="1"/>
      <w:numFmt w:val="bullet"/>
      <w:lvlText w:val=""/>
      <w:lvlJc w:val="left"/>
      <w:pPr>
        <w:tabs>
          <w:tab w:val="num" w:pos="4320"/>
        </w:tabs>
        <w:ind w:left="4320" w:hanging="360"/>
      </w:pPr>
      <w:rPr>
        <w:rFonts w:ascii="Wingdings" w:hAnsi="Wingdings" w:hint="default"/>
        <w:sz w:val="20"/>
      </w:rPr>
    </w:lvl>
    <w:lvl w:ilvl="6" w:tplc="B26EAA36" w:tentative="1">
      <w:start w:val="1"/>
      <w:numFmt w:val="bullet"/>
      <w:lvlText w:val=""/>
      <w:lvlJc w:val="left"/>
      <w:pPr>
        <w:tabs>
          <w:tab w:val="num" w:pos="5040"/>
        </w:tabs>
        <w:ind w:left="5040" w:hanging="360"/>
      </w:pPr>
      <w:rPr>
        <w:rFonts w:ascii="Wingdings" w:hAnsi="Wingdings" w:hint="default"/>
        <w:sz w:val="20"/>
      </w:rPr>
    </w:lvl>
    <w:lvl w:ilvl="7" w:tplc="790063BE" w:tentative="1">
      <w:start w:val="1"/>
      <w:numFmt w:val="bullet"/>
      <w:lvlText w:val=""/>
      <w:lvlJc w:val="left"/>
      <w:pPr>
        <w:tabs>
          <w:tab w:val="num" w:pos="5760"/>
        </w:tabs>
        <w:ind w:left="5760" w:hanging="360"/>
      </w:pPr>
      <w:rPr>
        <w:rFonts w:ascii="Wingdings" w:hAnsi="Wingdings" w:hint="default"/>
        <w:sz w:val="20"/>
      </w:rPr>
    </w:lvl>
    <w:lvl w:ilvl="8" w:tplc="D24A0C3A" w:tentative="1">
      <w:start w:val="1"/>
      <w:numFmt w:val="bullet"/>
      <w:lvlText w:val=""/>
      <w:lvlJc w:val="left"/>
      <w:pPr>
        <w:tabs>
          <w:tab w:val="num" w:pos="6480"/>
        </w:tabs>
        <w:ind w:left="6480" w:hanging="360"/>
      </w:pPr>
      <w:rPr>
        <w:rFonts w:ascii="Wingdings" w:hAnsi="Wingdings" w:hint="default"/>
        <w:sz w:val="20"/>
      </w:rPr>
    </w:lvl>
  </w:abstractNum>
  <w:abstractNum w:abstractNumId="97">
    <w:nsid w:val="73AB3550"/>
    <w:multiLevelType w:val="hybridMultilevel"/>
    <w:tmpl w:val="FAF4F968"/>
    <w:lvl w:ilvl="0" w:tplc="13142B02">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77942E9B"/>
    <w:multiLevelType w:val="hybridMultilevel"/>
    <w:tmpl w:val="688E900E"/>
    <w:lvl w:ilvl="0" w:tplc="09BE0E52">
      <w:start w:val="1"/>
      <w:numFmt w:val="bullet"/>
      <w:lvlText w:val=""/>
      <w:lvlJc w:val="left"/>
      <w:pPr>
        <w:tabs>
          <w:tab w:val="num" w:pos="720"/>
        </w:tabs>
        <w:ind w:left="720" w:hanging="360"/>
      </w:pPr>
      <w:rPr>
        <w:rFonts w:ascii="Symbol" w:hAnsi="Symbol" w:hint="default"/>
        <w:sz w:val="20"/>
      </w:rPr>
    </w:lvl>
    <w:lvl w:ilvl="1" w:tplc="A3321F24" w:tentative="1">
      <w:start w:val="1"/>
      <w:numFmt w:val="bullet"/>
      <w:lvlText w:val="o"/>
      <w:lvlJc w:val="left"/>
      <w:pPr>
        <w:tabs>
          <w:tab w:val="num" w:pos="1440"/>
        </w:tabs>
        <w:ind w:left="1440" w:hanging="360"/>
      </w:pPr>
      <w:rPr>
        <w:rFonts w:ascii="Courier New" w:hAnsi="Courier New" w:hint="default"/>
        <w:sz w:val="20"/>
      </w:rPr>
    </w:lvl>
    <w:lvl w:ilvl="2" w:tplc="1D8869AC" w:tentative="1">
      <w:start w:val="1"/>
      <w:numFmt w:val="bullet"/>
      <w:lvlText w:val=""/>
      <w:lvlJc w:val="left"/>
      <w:pPr>
        <w:tabs>
          <w:tab w:val="num" w:pos="2160"/>
        </w:tabs>
        <w:ind w:left="2160" w:hanging="360"/>
      </w:pPr>
      <w:rPr>
        <w:rFonts w:ascii="Wingdings" w:hAnsi="Wingdings" w:hint="default"/>
        <w:sz w:val="20"/>
      </w:rPr>
    </w:lvl>
    <w:lvl w:ilvl="3" w:tplc="8AC08B3E" w:tentative="1">
      <w:start w:val="1"/>
      <w:numFmt w:val="bullet"/>
      <w:lvlText w:val=""/>
      <w:lvlJc w:val="left"/>
      <w:pPr>
        <w:tabs>
          <w:tab w:val="num" w:pos="2880"/>
        </w:tabs>
        <w:ind w:left="2880" w:hanging="360"/>
      </w:pPr>
      <w:rPr>
        <w:rFonts w:ascii="Wingdings" w:hAnsi="Wingdings" w:hint="default"/>
        <w:sz w:val="20"/>
      </w:rPr>
    </w:lvl>
    <w:lvl w:ilvl="4" w:tplc="3B64DB7E" w:tentative="1">
      <w:start w:val="1"/>
      <w:numFmt w:val="bullet"/>
      <w:lvlText w:val=""/>
      <w:lvlJc w:val="left"/>
      <w:pPr>
        <w:tabs>
          <w:tab w:val="num" w:pos="3600"/>
        </w:tabs>
        <w:ind w:left="3600" w:hanging="360"/>
      </w:pPr>
      <w:rPr>
        <w:rFonts w:ascii="Wingdings" w:hAnsi="Wingdings" w:hint="default"/>
        <w:sz w:val="20"/>
      </w:rPr>
    </w:lvl>
    <w:lvl w:ilvl="5" w:tplc="158A90D4" w:tentative="1">
      <w:start w:val="1"/>
      <w:numFmt w:val="bullet"/>
      <w:lvlText w:val=""/>
      <w:lvlJc w:val="left"/>
      <w:pPr>
        <w:tabs>
          <w:tab w:val="num" w:pos="4320"/>
        </w:tabs>
        <w:ind w:left="4320" w:hanging="360"/>
      </w:pPr>
      <w:rPr>
        <w:rFonts w:ascii="Wingdings" w:hAnsi="Wingdings" w:hint="default"/>
        <w:sz w:val="20"/>
      </w:rPr>
    </w:lvl>
    <w:lvl w:ilvl="6" w:tplc="B4E08060" w:tentative="1">
      <w:start w:val="1"/>
      <w:numFmt w:val="bullet"/>
      <w:lvlText w:val=""/>
      <w:lvlJc w:val="left"/>
      <w:pPr>
        <w:tabs>
          <w:tab w:val="num" w:pos="5040"/>
        </w:tabs>
        <w:ind w:left="5040" w:hanging="360"/>
      </w:pPr>
      <w:rPr>
        <w:rFonts w:ascii="Wingdings" w:hAnsi="Wingdings" w:hint="default"/>
        <w:sz w:val="20"/>
      </w:rPr>
    </w:lvl>
    <w:lvl w:ilvl="7" w:tplc="54C45C90" w:tentative="1">
      <w:start w:val="1"/>
      <w:numFmt w:val="bullet"/>
      <w:lvlText w:val=""/>
      <w:lvlJc w:val="left"/>
      <w:pPr>
        <w:tabs>
          <w:tab w:val="num" w:pos="5760"/>
        </w:tabs>
        <w:ind w:left="5760" w:hanging="360"/>
      </w:pPr>
      <w:rPr>
        <w:rFonts w:ascii="Wingdings" w:hAnsi="Wingdings" w:hint="default"/>
        <w:sz w:val="20"/>
      </w:rPr>
    </w:lvl>
    <w:lvl w:ilvl="8" w:tplc="6AC80476" w:tentative="1">
      <w:start w:val="1"/>
      <w:numFmt w:val="bullet"/>
      <w:lvlText w:val=""/>
      <w:lvlJc w:val="left"/>
      <w:pPr>
        <w:tabs>
          <w:tab w:val="num" w:pos="6480"/>
        </w:tabs>
        <w:ind w:left="6480" w:hanging="360"/>
      </w:pPr>
      <w:rPr>
        <w:rFonts w:ascii="Wingdings" w:hAnsi="Wingdings" w:hint="default"/>
        <w:sz w:val="20"/>
      </w:rPr>
    </w:lvl>
  </w:abstractNum>
  <w:abstractNum w:abstractNumId="99">
    <w:nsid w:val="795F70FF"/>
    <w:multiLevelType w:val="hybridMultilevel"/>
    <w:tmpl w:val="76D2F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7CCA1694"/>
    <w:multiLevelType w:val="hybridMultilevel"/>
    <w:tmpl w:val="D8642A62"/>
    <w:lvl w:ilvl="0" w:tplc="5C465594">
      <w:start w:val="1"/>
      <w:numFmt w:val="bullet"/>
      <w:lvlText w:val=""/>
      <w:lvlJc w:val="left"/>
      <w:pPr>
        <w:tabs>
          <w:tab w:val="num" w:pos="720"/>
        </w:tabs>
        <w:ind w:left="720" w:hanging="360"/>
      </w:pPr>
      <w:rPr>
        <w:rFonts w:ascii="Symbol" w:hAnsi="Symbol" w:hint="default"/>
        <w:sz w:val="20"/>
      </w:rPr>
    </w:lvl>
    <w:lvl w:ilvl="1" w:tplc="789C8618" w:tentative="1">
      <w:start w:val="1"/>
      <w:numFmt w:val="bullet"/>
      <w:lvlText w:val="o"/>
      <w:lvlJc w:val="left"/>
      <w:pPr>
        <w:tabs>
          <w:tab w:val="num" w:pos="1440"/>
        </w:tabs>
        <w:ind w:left="1440" w:hanging="360"/>
      </w:pPr>
      <w:rPr>
        <w:rFonts w:ascii="Courier New" w:hAnsi="Courier New" w:hint="default"/>
        <w:sz w:val="20"/>
      </w:rPr>
    </w:lvl>
    <w:lvl w:ilvl="2" w:tplc="AD44888E" w:tentative="1">
      <w:start w:val="1"/>
      <w:numFmt w:val="bullet"/>
      <w:lvlText w:val=""/>
      <w:lvlJc w:val="left"/>
      <w:pPr>
        <w:tabs>
          <w:tab w:val="num" w:pos="2160"/>
        </w:tabs>
        <w:ind w:left="2160" w:hanging="360"/>
      </w:pPr>
      <w:rPr>
        <w:rFonts w:ascii="Wingdings" w:hAnsi="Wingdings" w:hint="default"/>
        <w:sz w:val="20"/>
      </w:rPr>
    </w:lvl>
    <w:lvl w:ilvl="3" w:tplc="387C68B8" w:tentative="1">
      <w:start w:val="1"/>
      <w:numFmt w:val="bullet"/>
      <w:lvlText w:val=""/>
      <w:lvlJc w:val="left"/>
      <w:pPr>
        <w:tabs>
          <w:tab w:val="num" w:pos="2880"/>
        </w:tabs>
        <w:ind w:left="2880" w:hanging="360"/>
      </w:pPr>
      <w:rPr>
        <w:rFonts w:ascii="Wingdings" w:hAnsi="Wingdings" w:hint="default"/>
        <w:sz w:val="20"/>
      </w:rPr>
    </w:lvl>
    <w:lvl w:ilvl="4" w:tplc="C69A74D8" w:tentative="1">
      <w:start w:val="1"/>
      <w:numFmt w:val="bullet"/>
      <w:lvlText w:val=""/>
      <w:lvlJc w:val="left"/>
      <w:pPr>
        <w:tabs>
          <w:tab w:val="num" w:pos="3600"/>
        </w:tabs>
        <w:ind w:left="3600" w:hanging="360"/>
      </w:pPr>
      <w:rPr>
        <w:rFonts w:ascii="Wingdings" w:hAnsi="Wingdings" w:hint="default"/>
        <w:sz w:val="20"/>
      </w:rPr>
    </w:lvl>
    <w:lvl w:ilvl="5" w:tplc="E7506A2C" w:tentative="1">
      <w:start w:val="1"/>
      <w:numFmt w:val="bullet"/>
      <w:lvlText w:val=""/>
      <w:lvlJc w:val="left"/>
      <w:pPr>
        <w:tabs>
          <w:tab w:val="num" w:pos="4320"/>
        </w:tabs>
        <w:ind w:left="4320" w:hanging="360"/>
      </w:pPr>
      <w:rPr>
        <w:rFonts w:ascii="Wingdings" w:hAnsi="Wingdings" w:hint="default"/>
        <w:sz w:val="20"/>
      </w:rPr>
    </w:lvl>
    <w:lvl w:ilvl="6" w:tplc="783402A0" w:tentative="1">
      <w:start w:val="1"/>
      <w:numFmt w:val="bullet"/>
      <w:lvlText w:val=""/>
      <w:lvlJc w:val="left"/>
      <w:pPr>
        <w:tabs>
          <w:tab w:val="num" w:pos="5040"/>
        </w:tabs>
        <w:ind w:left="5040" w:hanging="360"/>
      </w:pPr>
      <w:rPr>
        <w:rFonts w:ascii="Wingdings" w:hAnsi="Wingdings" w:hint="default"/>
        <w:sz w:val="20"/>
      </w:rPr>
    </w:lvl>
    <w:lvl w:ilvl="7" w:tplc="FD72B100" w:tentative="1">
      <w:start w:val="1"/>
      <w:numFmt w:val="bullet"/>
      <w:lvlText w:val=""/>
      <w:lvlJc w:val="left"/>
      <w:pPr>
        <w:tabs>
          <w:tab w:val="num" w:pos="5760"/>
        </w:tabs>
        <w:ind w:left="5760" w:hanging="360"/>
      </w:pPr>
      <w:rPr>
        <w:rFonts w:ascii="Wingdings" w:hAnsi="Wingdings" w:hint="default"/>
        <w:sz w:val="20"/>
      </w:rPr>
    </w:lvl>
    <w:lvl w:ilvl="8" w:tplc="FEEAEC1A"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FA41E21"/>
    <w:multiLevelType w:val="hybridMultilevel"/>
    <w:tmpl w:val="21A4ED82"/>
    <w:lvl w:ilvl="0" w:tplc="FA0C67C2">
      <w:start w:val="2"/>
      <w:numFmt w:val="upperLetter"/>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4"/>
  </w:num>
  <w:num w:numId="2">
    <w:abstractNumId w:val="40"/>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4"/>
  </w:num>
  <w:num w:numId="5">
    <w:abstractNumId w:val="77"/>
  </w:num>
  <w:num w:numId="6">
    <w:abstractNumId w:val="45"/>
  </w:num>
  <w:num w:numId="7">
    <w:abstractNumId w:val="92"/>
  </w:num>
  <w:num w:numId="8">
    <w:abstractNumId w:val="38"/>
  </w:num>
  <w:num w:numId="9">
    <w:abstractNumId w:val="69"/>
  </w:num>
  <w:num w:numId="10">
    <w:abstractNumId w:val="74"/>
  </w:num>
  <w:num w:numId="11">
    <w:abstractNumId w:val="14"/>
  </w:num>
  <w:num w:numId="12">
    <w:abstractNumId w:val="71"/>
  </w:num>
  <w:num w:numId="13">
    <w:abstractNumId w:val="70"/>
  </w:num>
  <w:num w:numId="14">
    <w:abstractNumId w:val="46"/>
  </w:num>
  <w:num w:numId="15">
    <w:abstractNumId w:val="90"/>
  </w:num>
  <w:num w:numId="16">
    <w:abstractNumId w:val="22"/>
  </w:num>
  <w:num w:numId="17">
    <w:abstractNumId w:val="61"/>
  </w:num>
  <w:num w:numId="18">
    <w:abstractNumId w:val="32"/>
  </w:num>
  <w:num w:numId="19">
    <w:abstractNumId w:val="44"/>
  </w:num>
  <w:num w:numId="20">
    <w:abstractNumId w:val="95"/>
  </w:num>
  <w:num w:numId="21">
    <w:abstractNumId w:val="97"/>
  </w:num>
  <w:num w:numId="22">
    <w:abstractNumId w:val="3"/>
  </w:num>
  <w:num w:numId="23">
    <w:abstractNumId w:val="76"/>
  </w:num>
  <w:num w:numId="24">
    <w:abstractNumId w:val="19"/>
  </w:num>
  <w:num w:numId="25">
    <w:abstractNumId w:val="27"/>
  </w:num>
  <w:num w:numId="26">
    <w:abstractNumId w:val="41"/>
  </w:num>
  <w:num w:numId="27">
    <w:abstractNumId w:val="51"/>
  </w:num>
  <w:num w:numId="28">
    <w:abstractNumId w:val="89"/>
  </w:num>
  <w:num w:numId="29">
    <w:abstractNumId w:val="37"/>
  </w:num>
  <w:num w:numId="30">
    <w:abstractNumId w:val="91"/>
  </w:num>
  <w:num w:numId="31">
    <w:abstractNumId w:val="81"/>
  </w:num>
  <w:num w:numId="32">
    <w:abstractNumId w:val="53"/>
  </w:num>
  <w:num w:numId="33">
    <w:abstractNumId w:val="88"/>
  </w:num>
  <w:num w:numId="34">
    <w:abstractNumId w:val="20"/>
  </w:num>
  <w:num w:numId="35">
    <w:abstractNumId w:val="30"/>
  </w:num>
  <w:num w:numId="36">
    <w:abstractNumId w:val="7"/>
  </w:num>
  <w:num w:numId="37">
    <w:abstractNumId w:val="84"/>
  </w:num>
  <w:num w:numId="38">
    <w:abstractNumId w:val="15"/>
  </w:num>
  <w:num w:numId="39">
    <w:abstractNumId w:val="96"/>
  </w:num>
  <w:num w:numId="40">
    <w:abstractNumId w:val="73"/>
  </w:num>
  <w:num w:numId="41">
    <w:abstractNumId w:val="0"/>
  </w:num>
  <w:num w:numId="42">
    <w:abstractNumId w:val="39"/>
  </w:num>
  <w:num w:numId="43">
    <w:abstractNumId w:val="18"/>
  </w:num>
  <w:num w:numId="44">
    <w:abstractNumId w:val="62"/>
  </w:num>
  <w:num w:numId="45">
    <w:abstractNumId w:val="2"/>
  </w:num>
  <w:num w:numId="46">
    <w:abstractNumId w:val="63"/>
  </w:num>
  <w:num w:numId="47">
    <w:abstractNumId w:val="86"/>
  </w:num>
  <w:num w:numId="48">
    <w:abstractNumId w:val="75"/>
  </w:num>
  <w:num w:numId="49">
    <w:abstractNumId w:val="31"/>
  </w:num>
  <w:num w:numId="50">
    <w:abstractNumId w:val="4"/>
  </w:num>
  <w:num w:numId="51">
    <w:abstractNumId w:val="60"/>
  </w:num>
  <w:num w:numId="52">
    <w:abstractNumId w:val="42"/>
  </w:num>
  <w:num w:numId="53">
    <w:abstractNumId w:val="87"/>
  </w:num>
  <w:num w:numId="54">
    <w:abstractNumId w:val="25"/>
  </w:num>
  <w:num w:numId="55">
    <w:abstractNumId w:val="24"/>
  </w:num>
  <w:num w:numId="56">
    <w:abstractNumId w:val="17"/>
  </w:num>
  <w:num w:numId="57">
    <w:abstractNumId w:val="68"/>
  </w:num>
  <w:num w:numId="58">
    <w:abstractNumId w:val="33"/>
  </w:num>
  <w:num w:numId="59">
    <w:abstractNumId w:val="26"/>
  </w:num>
  <w:num w:numId="60">
    <w:abstractNumId w:val="65"/>
  </w:num>
  <w:num w:numId="61">
    <w:abstractNumId w:val="55"/>
  </w:num>
  <w:num w:numId="62">
    <w:abstractNumId w:val="56"/>
  </w:num>
  <w:num w:numId="63">
    <w:abstractNumId w:val="28"/>
  </w:num>
  <w:num w:numId="64">
    <w:abstractNumId w:val="85"/>
  </w:num>
  <w:num w:numId="65">
    <w:abstractNumId w:val="16"/>
  </w:num>
  <w:num w:numId="66">
    <w:abstractNumId w:val="47"/>
  </w:num>
  <w:num w:numId="67">
    <w:abstractNumId w:val="83"/>
  </w:num>
  <w:num w:numId="6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num>
  <w:num w:numId="70">
    <w:abstractNumId w:val="43"/>
  </w:num>
  <w:num w:numId="71">
    <w:abstractNumId w:val="21"/>
  </w:num>
  <w:num w:numId="72">
    <w:abstractNumId w:val="29"/>
  </w:num>
  <w:num w:numId="73">
    <w:abstractNumId w:val="93"/>
  </w:num>
  <w:num w:numId="74">
    <w:abstractNumId w:val="79"/>
  </w:num>
  <w:num w:numId="75">
    <w:abstractNumId w:val="82"/>
  </w:num>
  <w:num w:numId="76">
    <w:abstractNumId w:val="1"/>
  </w:num>
  <w:num w:numId="77">
    <w:abstractNumId w:val="67"/>
  </w:num>
  <w:num w:numId="78">
    <w:abstractNumId w:val="50"/>
  </w:num>
  <w:num w:numId="79">
    <w:abstractNumId w:val="10"/>
  </w:num>
  <w:num w:numId="80">
    <w:abstractNumId w:val="58"/>
  </w:num>
  <w:num w:numId="81">
    <w:abstractNumId w:val="101"/>
  </w:num>
  <w:num w:numId="82">
    <w:abstractNumId w:val="72"/>
  </w:num>
  <w:num w:numId="83">
    <w:abstractNumId w:val="5"/>
  </w:num>
  <w:num w:numId="84">
    <w:abstractNumId w:val="8"/>
  </w:num>
  <w:num w:numId="85">
    <w:abstractNumId w:val="52"/>
  </w:num>
  <w:num w:numId="86">
    <w:abstractNumId w:val="11"/>
  </w:num>
  <w:num w:numId="87">
    <w:abstractNumId w:val="99"/>
  </w:num>
  <w:num w:numId="88">
    <w:abstractNumId w:val="49"/>
  </w:num>
  <w:num w:numId="89">
    <w:abstractNumId w:val="9"/>
  </w:num>
  <w:num w:numId="90">
    <w:abstractNumId w:val="66"/>
  </w:num>
  <w:num w:numId="91">
    <w:abstractNumId w:val="94"/>
  </w:num>
  <w:num w:numId="92">
    <w:abstractNumId w:val="6"/>
  </w:num>
  <w:num w:numId="93">
    <w:abstractNumId w:val="100"/>
  </w:num>
  <w:num w:numId="94">
    <w:abstractNumId w:val="23"/>
  </w:num>
  <w:num w:numId="95">
    <w:abstractNumId w:val="59"/>
  </w:num>
  <w:num w:numId="96">
    <w:abstractNumId w:val="57"/>
  </w:num>
  <w:num w:numId="97">
    <w:abstractNumId w:val="48"/>
  </w:num>
  <w:num w:numId="98">
    <w:abstractNumId w:val="35"/>
  </w:num>
  <w:num w:numId="99">
    <w:abstractNumId w:val="34"/>
  </w:num>
  <w:num w:numId="100">
    <w:abstractNumId w:val="98"/>
  </w:num>
  <w:num w:numId="101">
    <w:abstractNumId w:val="12"/>
  </w:num>
  <w:num w:numId="102">
    <w:abstractNumId w:val="80"/>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noPunctuationKerning/>
  <w:characterSpacingControl w:val="doNotCompress"/>
  <w:hdrShapeDefaults>
    <o:shapedefaults v:ext="edit" spidmax="6146"/>
    <o:shapelayout v:ext="edit">
      <o:idmap v:ext="edit" data="2"/>
      <o:rules v:ext="edit">
        <o:r id="V:Rule8" type="connector" idref="#_x0000_s2059"/>
        <o:r id="V:Rule9" type="connector" idref="#_x0000_s2058"/>
        <o:r id="V:Rule10" type="connector" idref="#_x0000_s2051"/>
        <o:r id="V:Rule11" type="connector" idref="#_x0000_s2060"/>
        <o:r id="V:Rule12" type="connector" idref="#_x0000_s2056"/>
        <o:r id="V:Rule13" type="connector" idref="#_x0000_s2052"/>
        <o:r id="V:Rule14" type="connector" idref="#_x0000_s2055"/>
      </o:rules>
    </o:shapelayout>
  </w:hdrShapeDefaults>
  <w:footnotePr>
    <w:footnote w:id="-1"/>
    <w:footnote w:id="0"/>
  </w:footnotePr>
  <w:endnotePr>
    <w:endnote w:id="-1"/>
    <w:endnote w:id="0"/>
  </w:endnotePr>
  <w:compat/>
  <w:rsids>
    <w:rsidRoot w:val="002D1A3F"/>
    <w:rsid w:val="00002A3B"/>
    <w:rsid w:val="00003CE3"/>
    <w:rsid w:val="000045A1"/>
    <w:rsid w:val="00007767"/>
    <w:rsid w:val="00014121"/>
    <w:rsid w:val="00027ABA"/>
    <w:rsid w:val="000375B8"/>
    <w:rsid w:val="00062C66"/>
    <w:rsid w:val="00074DC6"/>
    <w:rsid w:val="00080A7E"/>
    <w:rsid w:val="0009454D"/>
    <w:rsid w:val="00096BD5"/>
    <w:rsid w:val="00096C3B"/>
    <w:rsid w:val="000A365C"/>
    <w:rsid w:val="000B62B8"/>
    <w:rsid w:val="000C1FCD"/>
    <w:rsid w:val="000C6EA4"/>
    <w:rsid w:val="000D5241"/>
    <w:rsid w:val="000E3CC2"/>
    <w:rsid w:val="000E3EB1"/>
    <w:rsid w:val="000E62D5"/>
    <w:rsid w:val="000F0397"/>
    <w:rsid w:val="000F05C3"/>
    <w:rsid w:val="000F30C1"/>
    <w:rsid w:val="00100141"/>
    <w:rsid w:val="00101384"/>
    <w:rsid w:val="001021F7"/>
    <w:rsid w:val="001041A8"/>
    <w:rsid w:val="00105919"/>
    <w:rsid w:val="001066C0"/>
    <w:rsid w:val="00111AE8"/>
    <w:rsid w:val="00111CB9"/>
    <w:rsid w:val="001239C1"/>
    <w:rsid w:val="00123ED7"/>
    <w:rsid w:val="00127EB9"/>
    <w:rsid w:val="00134F38"/>
    <w:rsid w:val="00145D19"/>
    <w:rsid w:val="00154DF0"/>
    <w:rsid w:val="00157536"/>
    <w:rsid w:val="00157832"/>
    <w:rsid w:val="00164253"/>
    <w:rsid w:val="00167726"/>
    <w:rsid w:val="00177889"/>
    <w:rsid w:val="00186B5C"/>
    <w:rsid w:val="00191DCE"/>
    <w:rsid w:val="001A2FC7"/>
    <w:rsid w:val="001B0001"/>
    <w:rsid w:val="001B6425"/>
    <w:rsid w:val="001C32F0"/>
    <w:rsid w:val="001D3EC6"/>
    <w:rsid w:val="001E27F8"/>
    <w:rsid w:val="001E3D78"/>
    <w:rsid w:val="001E492C"/>
    <w:rsid w:val="001F0716"/>
    <w:rsid w:val="002035AD"/>
    <w:rsid w:val="00203ECD"/>
    <w:rsid w:val="00213918"/>
    <w:rsid w:val="0023072A"/>
    <w:rsid w:val="00242B12"/>
    <w:rsid w:val="002431D7"/>
    <w:rsid w:val="00252516"/>
    <w:rsid w:val="00252B05"/>
    <w:rsid w:val="00255446"/>
    <w:rsid w:val="0025612C"/>
    <w:rsid w:val="00260421"/>
    <w:rsid w:val="00263E50"/>
    <w:rsid w:val="002760EE"/>
    <w:rsid w:val="00277AC2"/>
    <w:rsid w:val="0028600D"/>
    <w:rsid w:val="002A56DC"/>
    <w:rsid w:val="002A735B"/>
    <w:rsid w:val="002B4EA3"/>
    <w:rsid w:val="002B6EBA"/>
    <w:rsid w:val="002D1A3F"/>
    <w:rsid w:val="002D4A74"/>
    <w:rsid w:val="002E5ECD"/>
    <w:rsid w:val="002F52F5"/>
    <w:rsid w:val="00305C05"/>
    <w:rsid w:val="00310FF6"/>
    <w:rsid w:val="00314C52"/>
    <w:rsid w:val="00323F8E"/>
    <w:rsid w:val="00325D69"/>
    <w:rsid w:val="00334A54"/>
    <w:rsid w:val="00341467"/>
    <w:rsid w:val="0035348C"/>
    <w:rsid w:val="00361302"/>
    <w:rsid w:val="00367E0B"/>
    <w:rsid w:val="003721AF"/>
    <w:rsid w:val="00373B70"/>
    <w:rsid w:val="00383E01"/>
    <w:rsid w:val="003A2D86"/>
    <w:rsid w:val="003A386C"/>
    <w:rsid w:val="003C7C49"/>
    <w:rsid w:val="003E11E6"/>
    <w:rsid w:val="003F078E"/>
    <w:rsid w:val="003F43EF"/>
    <w:rsid w:val="003F68F8"/>
    <w:rsid w:val="003F6B0E"/>
    <w:rsid w:val="00401000"/>
    <w:rsid w:val="00420EBA"/>
    <w:rsid w:val="00422B31"/>
    <w:rsid w:val="00450855"/>
    <w:rsid w:val="004546F6"/>
    <w:rsid w:val="00454A50"/>
    <w:rsid w:val="00471B8F"/>
    <w:rsid w:val="00474B72"/>
    <w:rsid w:val="004925ED"/>
    <w:rsid w:val="004A1BAE"/>
    <w:rsid w:val="004B0829"/>
    <w:rsid w:val="004C1AA4"/>
    <w:rsid w:val="004C256B"/>
    <w:rsid w:val="004C41DA"/>
    <w:rsid w:val="004C51D9"/>
    <w:rsid w:val="004C7446"/>
    <w:rsid w:val="004E1FDD"/>
    <w:rsid w:val="004F098E"/>
    <w:rsid w:val="00516314"/>
    <w:rsid w:val="00531CF8"/>
    <w:rsid w:val="00537C73"/>
    <w:rsid w:val="00545A94"/>
    <w:rsid w:val="00562F1A"/>
    <w:rsid w:val="00592DDE"/>
    <w:rsid w:val="00596E5C"/>
    <w:rsid w:val="005A1F20"/>
    <w:rsid w:val="005B669E"/>
    <w:rsid w:val="005B6CC4"/>
    <w:rsid w:val="005D03C8"/>
    <w:rsid w:val="005F168C"/>
    <w:rsid w:val="005F3568"/>
    <w:rsid w:val="00600A6F"/>
    <w:rsid w:val="006036DC"/>
    <w:rsid w:val="006050AE"/>
    <w:rsid w:val="00640C4E"/>
    <w:rsid w:val="00643956"/>
    <w:rsid w:val="00651102"/>
    <w:rsid w:val="00653347"/>
    <w:rsid w:val="00655CAA"/>
    <w:rsid w:val="00677539"/>
    <w:rsid w:val="006A182E"/>
    <w:rsid w:val="006A31D7"/>
    <w:rsid w:val="006B2186"/>
    <w:rsid w:val="006B4500"/>
    <w:rsid w:val="006C1967"/>
    <w:rsid w:val="006C19BD"/>
    <w:rsid w:val="006C3566"/>
    <w:rsid w:val="006D5C8D"/>
    <w:rsid w:val="006F27AA"/>
    <w:rsid w:val="006F6CF9"/>
    <w:rsid w:val="0071431F"/>
    <w:rsid w:val="00726A31"/>
    <w:rsid w:val="007273D1"/>
    <w:rsid w:val="00734347"/>
    <w:rsid w:val="00735B38"/>
    <w:rsid w:val="0073778B"/>
    <w:rsid w:val="0077351E"/>
    <w:rsid w:val="007B57B4"/>
    <w:rsid w:val="007C537A"/>
    <w:rsid w:val="007C6A84"/>
    <w:rsid w:val="007D69A6"/>
    <w:rsid w:val="007D6DAE"/>
    <w:rsid w:val="007E5AA6"/>
    <w:rsid w:val="007E7CD9"/>
    <w:rsid w:val="00812036"/>
    <w:rsid w:val="00815DE4"/>
    <w:rsid w:val="00816376"/>
    <w:rsid w:val="00826F23"/>
    <w:rsid w:val="008307BF"/>
    <w:rsid w:val="00836D07"/>
    <w:rsid w:val="0084005A"/>
    <w:rsid w:val="00843DDB"/>
    <w:rsid w:val="00846139"/>
    <w:rsid w:val="00853BE6"/>
    <w:rsid w:val="00865A5A"/>
    <w:rsid w:val="008751E1"/>
    <w:rsid w:val="0087645A"/>
    <w:rsid w:val="00877BF2"/>
    <w:rsid w:val="008848A6"/>
    <w:rsid w:val="00896BF2"/>
    <w:rsid w:val="008D7017"/>
    <w:rsid w:val="008E027A"/>
    <w:rsid w:val="008E590D"/>
    <w:rsid w:val="008F38B5"/>
    <w:rsid w:val="008F4CD8"/>
    <w:rsid w:val="00921870"/>
    <w:rsid w:val="00924610"/>
    <w:rsid w:val="0093049E"/>
    <w:rsid w:val="009352F7"/>
    <w:rsid w:val="00935315"/>
    <w:rsid w:val="0094429E"/>
    <w:rsid w:val="0094661B"/>
    <w:rsid w:val="00950C27"/>
    <w:rsid w:val="00953A70"/>
    <w:rsid w:val="00961282"/>
    <w:rsid w:val="00971687"/>
    <w:rsid w:val="00996CAF"/>
    <w:rsid w:val="009A11D0"/>
    <w:rsid w:val="009A2A08"/>
    <w:rsid w:val="009C1C6C"/>
    <w:rsid w:val="009D2879"/>
    <w:rsid w:val="009D4206"/>
    <w:rsid w:val="009D64D3"/>
    <w:rsid w:val="009E3476"/>
    <w:rsid w:val="009F0BF2"/>
    <w:rsid w:val="009F7F2B"/>
    <w:rsid w:val="00A03D7E"/>
    <w:rsid w:val="00A05F54"/>
    <w:rsid w:val="00A24DF3"/>
    <w:rsid w:val="00A42342"/>
    <w:rsid w:val="00A46365"/>
    <w:rsid w:val="00A626BC"/>
    <w:rsid w:val="00A637E0"/>
    <w:rsid w:val="00A72E42"/>
    <w:rsid w:val="00A72EC5"/>
    <w:rsid w:val="00A8112B"/>
    <w:rsid w:val="00AA17A2"/>
    <w:rsid w:val="00AA2E35"/>
    <w:rsid w:val="00AD2472"/>
    <w:rsid w:val="00AD3155"/>
    <w:rsid w:val="00AD5115"/>
    <w:rsid w:val="00AE7793"/>
    <w:rsid w:val="00B13224"/>
    <w:rsid w:val="00B2363D"/>
    <w:rsid w:val="00B314C0"/>
    <w:rsid w:val="00B3310A"/>
    <w:rsid w:val="00B44EBB"/>
    <w:rsid w:val="00B46786"/>
    <w:rsid w:val="00B53004"/>
    <w:rsid w:val="00B53D76"/>
    <w:rsid w:val="00B56B01"/>
    <w:rsid w:val="00B66A91"/>
    <w:rsid w:val="00B75204"/>
    <w:rsid w:val="00B76389"/>
    <w:rsid w:val="00B80783"/>
    <w:rsid w:val="00B80C5E"/>
    <w:rsid w:val="00B80F7A"/>
    <w:rsid w:val="00B85644"/>
    <w:rsid w:val="00B96C65"/>
    <w:rsid w:val="00BA0893"/>
    <w:rsid w:val="00BA19DD"/>
    <w:rsid w:val="00BA5A83"/>
    <w:rsid w:val="00BD237C"/>
    <w:rsid w:val="00BE2FA6"/>
    <w:rsid w:val="00BE3FB8"/>
    <w:rsid w:val="00BF7035"/>
    <w:rsid w:val="00C05914"/>
    <w:rsid w:val="00C0796F"/>
    <w:rsid w:val="00C07FE1"/>
    <w:rsid w:val="00C202BA"/>
    <w:rsid w:val="00C26070"/>
    <w:rsid w:val="00C430D7"/>
    <w:rsid w:val="00C47E2A"/>
    <w:rsid w:val="00C53F30"/>
    <w:rsid w:val="00C616F3"/>
    <w:rsid w:val="00C65861"/>
    <w:rsid w:val="00C76FCC"/>
    <w:rsid w:val="00C84F6D"/>
    <w:rsid w:val="00C85634"/>
    <w:rsid w:val="00C9018F"/>
    <w:rsid w:val="00C916F5"/>
    <w:rsid w:val="00CA3AB1"/>
    <w:rsid w:val="00CA76FE"/>
    <w:rsid w:val="00CB7C64"/>
    <w:rsid w:val="00CC4D41"/>
    <w:rsid w:val="00CE0897"/>
    <w:rsid w:val="00CE0F6A"/>
    <w:rsid w:val="00CE7388"/>
    <w:rsid w:val="00CE7AF5"/>
    <w:rsid w:val="00CF112E"/>
    <w:rsid w:val="00CF2ABE"/>
    <w:rsid w:val="00D00E82"/>
    <w:rsid w:val="00D0685A"/>
    <w:rsid w:val="00D11E72"/>
    <w:rsid w:val="00D155AD"/>
    <w:rsid w:val="00D357AB"/>
    <w:rsid w:val="00D364DD"/>
    <w:rsid w:val="00D47CDC"/>
    <w:rsid w:val="00D5114A"/>
    <w:rsid w:val="00D57FD5"/>
    <w:rsid w:val="00D6250F"/>
    <w:rsid w:val="00D6600A"/>
    <w:rsid w:val="00D6678D"/>
    <w:rsid w:val="00D70213"/>
    <w:rsid w:val="00D93528"/>
    <w:rsid w:val="00D960FE"/>
    <w:rsid w:val="00DA405A"/>
    <w:rsid w:val="00DC35E5"/>
    <w:rsid w:val="00DC4CF8"/>
    <w:rsid w:val="00DD7FCD"/>
    <w:rsid w:val="00DF103E"/>
    <w:rsid w:val="00DF1A97"/>
    <w:rsid w:val="00DF4CFB"/>
    <w:rsid w:val="00E02390"/>
    <w:rsid w:val="00E05CBF"/>
    <w:rsid w:val="00E07E79"/>
    <w:rsid w:val="00E11368"/>
    <w:rsid w:val="00E124F4"/>
    <w:rsid w:val="00E22754"/>
    <w:rsid w:val="00E4709D"/>
    <w:rsid w:val="00E501A9"/>
    <w:rsid w:val="00E53F34"/>
    <w:rsid w:val="00E613D4"/>
    <w:rsid w:val="00E81843"/>
    <w:rsid w:val="00E83CD1"/>
    <w:rsid w:val="00E9178D"/>
    <w:rsid w:val="00E935CA"/>
    <w:rsid w:val="00EA61D4"/>
    <w:rsid w:val="00EC0530"/>
    <w:rsid w:val="00ED6748"/>
    <w:rsid w:val="00EE45A0"/>
    <w:rsid w:val="00EE7EEB"/>
    <w:rsid w:val="00EF340A"/>
    <w:rsid w:val="00EF502A"/>
    <w:rsid w:val="00F0025D"/>
    <w:rsid w:val="00F02E01"/>
    <w:rsid w:val="00F2381F"/>
    <w:rsid w:val="00F24505"/>
    <w:rsid w:val="00F35B5C"/>
    <w:rsid w:val="00F453DA"/>
    <w:rsid w:val="00F61746"/>
    <w:rsid w:val="00F61FA0"/>
    <w:rsid w:val="00F6470E"/>
    <w:rsid w:val="00F819FF"/>
    <w:rsid w:val="00F9433B"/>
    <w:rsid w:val="00FA3589"/>
    <w:rsid w:val="00FA6685"/>
    <w:rsid w:val="00FA69F8"/>
    <w:rsid w:val="00FA6CEF"/>
    <w:rsid w:val="00FA72B0"/>
    <w:rsid w:val="00FB1C1D"/>
    <w:rsid w:val="00FB6E04"/>
    <w:rsid w:val="00FC4178"/>
    <w:rsid w:val="00FF2BD1"/>
    <w:rsid w:val="00FF7D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347"/>
    <w:rPr>
      <w:sz w:val="22"/>
      <w:szCs w:val="22"/>
    </w:rPr>
  </w:style>
  <w:style w:type="paragraph" w:styleId="Heading1">
    <w:name w:val="heading 1"/>
    <w:basedOn w:val="Normal"/>
    <w:next w:val="Normal"/>
    <w:link w:val="Heading1Char"/>
    <w:qFormat/>
    <w:rsid w:val="00734347"/>
    <w:pPr>
      <w:keepNext/>
      <w:outlineLvl w:val="0"/>
    </w:pPr>
    <w:rPr>
      <w:b/>
      <w:bCs/>
      <w:sz w:val="24"/>
    </w:rPr>
  </w:style>
  <w:style w:type="paragraph" w:styleId="Heading2">
    <w:name w:val="heading 2"/>
    <w:basedOn w:val="Normal"/>
    <w:next w:val="Normal"/>
    <w:qFormat/>
    <w:rsid w:val="00734347"/>
    <w:pPr>
      <w:keepNext/>
      <w:outlineLvl w:val="1"/>
    </w:pPr>
    <w:rPr>
      <w:b/>
      <w:bCs/>
    </w:rPr>
  </w:style>
  <w:style w:type="paragraph" w:styleId="Heading3">
    <w:name w:val="heading 3"/>
    <w:basedOn w:val="Normal"/>
    <w:next w:val="Normal"/>
    <w:qFormat/>
    <w:rsid w:val="00734347"/>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734347"/>
    <w:pPr>
      <w:spacing w:before="100" w:beforeAutospacing="1" w:after="100" w:afterAutospacing="1"/>
    </w:pPr>
    <w:rPr>
      <w:sz w:val="24"/>
      <w:szCs w:val="24"/>
    </w:rPr>
  </w:style>
  <w:style w:type="paragraph" w:customStyle="1" w:styleId="Default">
    <w:name w:val="Default"/>
    <w:rsid w:val="00734347"/>
    <w:pPr>
      <w:autoSpaceDE w:val="0"/>
      <w:autoSpaceDN w:val="0"/>
      <w:adjustRightInd w:val="0"/>
    </w:pPr>
    <w:rPr>
      <w:rFonts w:ascii="APJBH M+ Century" w:hAnsi="APJBH M+ Century"/>
      <w:color w:val="000000"/>
      <w:sz w:val="24"/>
      <w:szCs w:val="24"/>
    </w:rPr>
  </w:style>
  <w:style w:type="paragraph" w:styleId="FootnoteText">
    <w:name w:val="footnote text"/>
    <w:basedOn w:val="Normal"/>
    <w:semiHidden/>
    <w:rsid w:val="00734347"/>
    <w:rPr>
      <w:sz w:val="20"/>
      <w:szCs w:val="20"/>
    </w:rPr>
  </w:style>
  <w:style w:type="character" w:styleId="FootnoteReference">
    <w:name w:val="footnote reference"/>
    <w:basedOn w:val="DefaultParagraphFont"/>
    <w:semiHidden/>
    <w:rsid w:val="00734347"/>
    <w:rPr>
      <w:vertAlign w:val="superscript"/>
    </w:rPr>
  </w:style>
  <w:style w:type="paragraph" w:styleId="BodyText">
    <w:name w:val="Body Text"/>
    <w:basedOn w:val="Normal"/>
    <w:semiHidden/>
    <w:rsid w:val="00734347"/>
    <w:rPr>
      <w:b/>
      <w:bCs/>
      <w:i/>
      <w:iCs/>
      <w:sz w:val="48"/>
    </w:rPr>
  </w:style>
  <w:style w:type="paragraph" w:styleId="BodyText2">
    <w:name w:val="Body Text 2"/>
    <w:basedOn w:val="Normal"/>
    <w:semiHidden/>
    <w:rsid w:val="00734347"/>
    <w:pPr>
      <w:widowControl w:val="0"/>
    </w:pPr>
    <w:rPr>
      <w:bCs/>
      <w:snapToGrid w:val="0"/>
      <w:szCs w:val="24"/>
    </w:rPr>
  </w:style>
  <w:style w:type="paragraph" w:styleId="Title">
    <w:name w:val="Title"/>
    <w:basedOn w:val="Normal"/>
    <w:link w:val="TitleChar"/>
    <w:qFormat/>
    <w:rsid w:val="00734347"/>
    <w:pPr>
      <w:jc w:val="center"/>
    </w:pPr>
    <w:rPr>
      <w:b/>
      <w:bCs/>
      <w:sz w:val="24"/>
      <w:szCs w:val="20"/>
    </w:rPr>
  </w:style>
  <w:style w:type="paragraph" w:styleId="Subtitle">
    <w:name w:val="Subtitle"/>
    <w:basedOn w:val="Normal"/>
    <w:qFormat/>
    <w:rsid w:val="00734347"/>
    <w:rPr>
      <w:b/>
      <w:bCs/>
      <w:szCs w:val="20"/>
    </w:rPr>
  </w:style>
  <w:style w:type="paragraph" w:styleId="BodyTextIndent">
    <w:name w:val="Body Text Indent"/>
    <w:basedOn w:val="Normal"/>
    <w:semiHidden/>
    <w:rsid w:val="00734347"/>
    <w:pPr>
      <w:autoSpaceDE w:val="0"/>
      <w:autoSpaceDN w:val="0"/>
      <w:adjustRightInd w:val="0"/>
      <w:ind w:left="720"/>
    </w:pPr>
    <w:rPr>
      <w:szCs w:val="16"/>
    </w:rPr>
  </w:style>
  <w:style w:type="paragraph" w:styleId="BodyText3">
    <w:name w:val="Body Text 3"/>
    <w:basedOn w:val="Normal"/>
    <w:semiHidden/>
    <w:rsid w:val="00734347"/>
    <w:rPr>
      <w:color w:val="FF6600"/>
    </w:rPr>
  </w:style>
  <w:style w:type="character" w:styleId="Hyperlink">
    <w:name w:val="Hyperlink"/>
    <w:basedOn w:val="DefaultParagraphFont"/>
    <w:semiHidden/>
    <w:rsid w:val="00734347"/>
    <w:rPr>
      <w:color w:val="0000FF"/>
      <w:u w:val="single"/>
    </w:rPr>
  </w:style>
  <w:style w:type="character" w:customStyle="1" w:styleId="caps">
    <w:name w:val="caps"/>
    <w:basedOn w:val="DefaultParagraphFont"/>
    <w:rsid w:val="00734347"/>
  </w:style>
  <w:style w:type="character" w:styleId="HTMLCite">
    <w:name w:val="HTML Cite"/>
    <w:basedOn w:val="DefaultParagraphFont"/>
    <w:semiHidden/>
    <w:rsid w:val="00734347"/>
    <w:rPr>
      <w:i/>
      <w:iCs/>
    </w:rPr>
  </w:style>
  <w:style w:type="paragraph" w:customStyle="1" w:styleId="sdfootnote">
    <w:name w:val="sdfootnote"/>
    <w:basedOn w:val="Normal"/>
    <w:rsid w:val="00734347"/>
    <w:pPr>
      <w:spacing w:before="100" w:beforeAutospacing="1"/>
      <w:ind w:left="288" w:hanging="288"/>
    </w:pPr>
    <w:rPr>
      <w:rFonts w:ascii="Arial Unicode MS" w:eastAsia="Arial Unicode MS" w:hAnsi="Arial Unicode MS" w:cs="Arial Unicode MS"/>
      <w:i/>
      <w:iCs/>
      <w:sz w:val="20"/>
      <w:szCs w:val="20"/>
    </w:rPr>
  </w:style>
  <w:style w:type="character" w:styleId="FollowedHyperlink">
    <w:name w:val="FollowedHyperlink"/>
    <w:basedOn w:val="DefaultParagraphFont"/>
    <w:semiHidden/>
    <w:rsid w:val="00734347"/>
    <w:rPr>
      <w:color w:val="800080"/>
      <w:u w:val="single"/>
    </w:rPr>
  </w:style>
  <w:style w:type="paragraph" w:styleId="CommentText">
    <w:name w:val="annotation text"/>
    <w:basedOn w:val="Normal"/>
    <w:semiHidden/>
    <w:rsid w:val="00734347"/>
    <w:rPr>
      <w:sz w:val="20"/>
      <w:szCs w:val="20"/>
    </w:rPr>
  </w:style>
  <w:style w:type="character" w:styleId="CommentReference">
    <w:name w:val="annotation reference"/>
    <w:basedOn w:val="DefaultParagraphFont"/>
    <w:semiHidden/>
    <w:rsid w:val="00734347"/>
    <w:rPr>
      <w:sz w:val="16"/>
      <w:szCs w:val="16"/>
    </w:rPr>
  </w:style>
  <w:style w:type="paragraph" w:styleId="ListParagraph">
    <w:name w:val="List Paragraph"/>
    <w:basedOn w:val="Normal"/>
    <w:uiPriority w:val="34"/>
    <w:qFormat/>
    <w:rsid w:val="00853BE6"/>
    <w:pPr>
      <w:ind w:left="720"/>
      <w:contextualSpacing/>
    </w:pPr>
  </w:style>
  <w:style w:type="paragraph" w:styleId="BalloonText">
    <w:name w:val="Balloon Text"/>
    <w:basedOn w:val="Normal"/>
    <w:link w:val="BalloonTextChar"/>
    <w:uiPriority w:val="99"/>
    <w:semiHidden/>
    <w:unhideWhenUsed/>
    <w:rsid w:val="00AD5115"/>
    <w:rPr>
      <w:rFonts w:ascii="Tahoma" w:hAnsi="Tahoma" w:cs="Tahoma"/>
      <w:sz w:val="16"/>
      <w:szCs w:val="16"/>
    </w:rPr>
  </w:style>
  <w:style w:type="character" w:customStyle="1" w:styleId="BalloonTextChar">
    <w:name w:val="Balloon Text Char"/>
    <w:basedOn w:val="DefaultParagraphFont"/>
    <w:link w:val="BalloonText"/>
    <w:uiPriority w:val="99"/>
    <w:semiHidden/>
    <w:rsid w:val="00AD5115"/>
    <w:rPr>
      <w:rFonts w:ascii="Tahoma" w:hAnsi="Tahoma" w:cs="Tahoma"/>
      <w:sz w:val="16"/>
      <w:szCs w:val="16"/>
    </w:rPr>
  </w:style>
  <w:style w:type="paragraph" w:styleId="Header">
    <w:name w:val="header"/>
    <w:basedOn w:val="Normal"/>
    <w:link w:val="HeaderChar"/>
    <w:uiPriority w:val="99"/>
    <w:semiHidden/>
    <w:unhideWhenUsed/>
    <w:rsid w:val="00D357AB"/>
    <w:pPr>
      <w:tabs>
        <w:tab w:val="center" w:pos="4680"/>
        <w:tab w:val="right" w:pos="9360"/>
      </w:tabs>
    </w:pPr>
  </w:style>
  <w:style w:type="character" w:customStyle="1" w:styleId="HeaderChar">
    <w:name w:val="Header Char"/>
    <w:basedOn w:val="DefaultParagraphFont"/>
    <w:link w:val="Header"/>
    <w:uiPriority w:val="99"/>
    <w:semiHidden/>
    <w:rsid w:val="00D357AB"/>
    <w:rPr>
      <w:sz w:val="22"/>
      <w:szCs w:val="22"/>
    </w:rPr>
  </w:style>
  <w:style w:type="paragraph" w:styleId="Footer">
    <w:name w:val="footer"/>
    <w:basedOn w:val="Normal"/>
    <w:link w:val="FooterChar"/>
    <w:uiPriority w:val="99"/>
    <w:unhideWhenUsed/>
    <w:rsid w:val="00D357AB"/>
    <w:pPr>
      <w:tabs>
        <w:tab w:val="center" w:pos="4680"/>
        <w:tab w:val="right" w:pos="9360"/>
      </w:tabs>
    </w:pPr>
  </w:style>
  <w:style w:type="character" w:customStyle="1" w:styleId="FooterChar">
    <w:name w:val="Footer Char"/>
    <w:basedOn w:val="DefaultParagraphFont"/>
    <w:link w:val="Footer"/>
    <w:uiPriority w:val="99"/>
    <w:rsid w:val="00D357AB"/>
    <w:rPr>
      <w:sz w:val="22"/>
      <w:szCs w:val="22"/>
    </w:rPr>
  </w:style>
  <w:style w:type="character" w:customStyle="1" w:styleId="Heading1Char">
    <w:name w:val="Heading 1 Char"/>
    <w:basedOn w:val="DefaultParagraphFont"/>
    <w:link w:val="Heading1"/>
    <w:rsid w:val="00562F1A"/>
    <w:rPr>
      <w:b/>
      <w:bCs/>
      <w:sz w:val="24"/>
      <w:szCs w:val="22"/>
    </w:rPr>
  </w:style>
  <w:style w:type="character" w:customStyle="1" w:styleId="TitleChar">
    <w:name w:val="Title Char"/>
    <w:basedOn w:val="DefaultParagraphFont"/>
    <w:link w:val="Title"/>
    <w:rsid w:val="00562F1A"/>
    <w:rPr>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814825">
      <w:bodyDiv w:val="1"/>
      <w:marLeft w:val="0"/>
      <w:marRight w:val="0"/>
      <w:marTop w:val="0"/>
      <w:marBottom w:val="0"/>
      <w:divBdr>
        <w:top w:val="none" w:sz="0" w:space="0" w:color="auto"/>
        <w:left w:val="none" w:sz="0" w:space="0" w:color="auto"/>
        <w:bottom w:val="none" w:sz="0" w:space="0" w:color="auto"/>
        <w:right w:val="none" w:sz="0" w:space="0" w:color="auto"/>
      </w:divBdr>
    </w:div>
    <w:div w:id="231427485">
      <w:bodyDiv w:val="1"/>
      <w:marLeft w:val="0"/>
      <w:marRight w:val="0"/>
      <w:marTop w:val="0"/>
      <w:marBottom w:val="0"/>
      <w:divBdr>
        <w:top w:val="none" w:sz="0" w:space="0" w:color="auto"/>
        <w:left w:val="none" w:sz="0" w:space="0" w:color="auto"/>
        <w:bottom w:val="none" w:sz="0" w:space="0" w:color="auto"/>
        <w:right w:val="none" w:sz="0" w:space="0" w:color="auto"/>
      </w:divBdr>
    </w:div>
    <w:div w:id="341980349">
      <w:bodyDiv w:val="1"/>
      <w:marLeft w:val="0"/>
      <w:marRight w:val="0"/>
      <w:marTop w:val="0"/>
      <w:marBottom w:val="0"/>
      <w:divBdr>
        <w:top w:val="none" w:sz="0" w:space="0" w:color="auto"/>
        <w:left w:val="none" w:sz="0" w:space="0" w:color="auto"/>
        <w:bottom w:val="none" w:sz="0" w:space="0" w:color="auto"/>
        <w:right w:val="none" w:sz="0" w:space="0" w:color="auto"/>
      </w:divBdr>
    </w:div>
    <w:div w:id="421953491">
      <w:bodyDiv w:val="1"/>
      <w:marLeft w:val="0"/>
      <w:marRight w:val="0"/>
      <w:marTop w:val="0"/>
      <w:marBottom w:val="0"/>
      <w:divBdr>
        <w:top w:val="none" w:sz="0" w:space="0" w:color="auto"/>
        <w:left w:val="none" w:sz="0" w:space="0" w:color="auto"/>
        <w:bottom w:val="none" w:sz="0" w:space="0" w:color="auto"/>
        <w:right w:val="none" w:sz="0" w:space="0" w:color="auto"/>
      </w:divBdr>
    </w:div>
    <w:div w:id="530726520">
      <w:bodyDiv w:val="1"/>
      <w:marLeft w:val="0"/>
      <w:marRight w:val="0"/>
      <w:marTop w:val="0"/>
      <w:marBottom w:val="0"/>
      <w:divBdr>
        <w:top w:val="none" w:sz="0" w:space="0" w:color="auto"/>
        <w:left w:val="none" w:sz="0" w:space="0" w:color="auto"/>
        <w:bottom w:val="none" w:sz="0" w:space="0" w:color="auto"/>
        <w:right w:val="none" w:sz="0" w:space="0" w:color="auto"/>
      </w:divBdr>
    </w:div>
    <w:div w:id="593438836">
      <w:bodyDiv w:val="1"/>
      <w:marLeft w:val="0"/>
      <w:marRight w:val="0"/>
      <w:marTop w:val="0"/>
      <w:marBottom w:val="0"/>
      <w:divBdr>
        <w:top w:val="none" w:sz="0" w:space="0" w:color="auto"/>
        <w:left w:val="none" w:sz="0" w:space="0" w:color="auto"/>
        <w:bottom w:val="none" w:sz="0" w:space="0" w:color="auto"/>
        <w:right w:val="none" w:sz="0" w:space="0" w:color="auto"/>
      </w:divBdr>
    </w:div>
    <w:div w:id="944776222">
      <w:bodyDiv w:val="1"/>
      <w:marLeft w:val="0"/>
      <w:marRight w:val="0"/>
      <w:marTop w:val="0"/>
      <w:marBottom w:val="0"/>
      <w:divBdr>
        <w:top w:val="none" w:sz="0" w:space="0" w:color="auto"/>
        <w:left w:val="none" w:sz="0" w:space="0" w:color="auto"/>
        <w:bottom w:val="none" w:sz="0" w:space="0" w:color="auto"/>
        <w:right w:val="none" w:sz="0" w:space="0" w:color="auto"/>
      </w:divBdr>
    </w:div>
    <w:div w:id="952446304">
      <w:bodyDiv w:val="1"/>
      <w:marLeft w:val="0"/>
      <w:marRight w:val="0"/>
      <w:marTop w:val="0"/>
      <w:marBottom w:val="0"/>
      <w:divBdr>
        <w:top w:val="none" w:sz="0" w:space="0" w:color="auto"/>
        <w:left w:val="none" w:sz="0" w:space="0" w:color="auto"/>
        <w:bottom w:val="none" w:sz="0" w:space="0" w:color="auto"/>
        <w:right w:val="none" w:sz="0" w:space="0" w:color="auto"/>
      </w:divBdr>
    </w:div>
    <w:div w:id="1625840998">
      <w:bodyDiv w:val="1"/>
      <w:marLeft w:val="0"/>
      <w:marRight w:val="0"/>
      <w:marTop w:val="0"/>
      <w:marBottom w:val="0"/>
      <w:divBdr>
        <w:top w:val="none" w:sz="0" w:space="0" w:color="auto"/>
        <w:left w:val="none" w:sz="0" w:space="0" w:color="auto"/>
        <w:bottom w:val="none" w:sz="0" w:space="0" w:color="auto"/>
        <w:right w:val="none" w:sz="0" w:space="0" w:color="auto"/>
      </w:divBdr>
      <w:divsChild>
        <w:div w:id="747196134">
          <w:marLeft w:val="0"/>
          <w:marRight w:val="0"/>
          <w:marTop w:val="0"/>
          <w:marBottom w:val="0"/>
          <w:divBdr>
            <w:top w:val="none" w:sz="0" w:space="0" w:color="auto"/>
            <w:left w:val="none" w:sz="0" w:space="0" w:color="auto"/>
            <w:bottom w:val="none" w:sz="0" w:space="0" w:color="auto"/>
            <w:right w:val="none" w:sz="0" w:space="0" w:color="auto"/>
          </w:divBdr>
          <w:divsChild>
            <w:div w:id="17979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www.liheapch.acf.hhs.gov/pubs/PIreport/AppenD.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www.liheapch.acf.hhs.gov/pubs/PIreport/AppenC.docx" TargetMode="External"/><Relationship Id="rId2" Type="http://schemas.openxmlformats.org/officeDocument/2006/relationships/numbering" Target="numbering.xml"/><Relationship Id="rId16" Type="http://schemas.openxmlformats.org/officeDocument/2006/relationships/hyperlink" Target="http://www.liheapch.acf.hhs.gov/pubs/PIreport/AppenB.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liheapch.acf.hhs.gov/pubs/PIreport/AppenA.docx" TargetMode="External"/><Relationship Id="rId10" Type="http://schemas.openxmlformats.org/officeDocument/2006/relationships/footer" Target="footer3.xml"/><Relationship Id="rId19" Type="http://schemas.openxmlformats.org/officeDocument/2006/relationships/hyperlink" Target="http://www.liheapch.acf.hhs.gov/pubs/PIreport/AppenE.doc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www.acf.hhs.gov/programs/ocs/liheap/guidance/information_memoranda/im10-06.html" TargetMode="External"/><Relationship Id="rId2" Type="http://schemas.openxmlformats.org/officeDocument/2006/relationships/hyperlink" Target="http://www.ssa.gov/OP_Home/ssact/title11/1137.htm" TargetMode="External"/><Relationship Id="rId1" Type="http://schemas.openxmlformats.org/officeDocument/2006/relationships/hyperlink" Target="http://www.gao.gov/assets/310/305598.pdf" TargetMode="External"/><Relationship Id="rId6" Type="http://schemas.openxmlformats.org/officeDocument/2006/relationships/hyperlink" Target="http://www.ssa.gov/OP_Home/ssact/title11/1137.htm" TargetMode="External"/><Relationship Id="rId5" Type="http://schemas.openxmlformats.org/officeDocument/2006/relationships/hyperlink" Target="http://www.hhs.gov/ocr/civilrights/resources/specialtopics/tanf/triagencyletter.html" TargetMode="External"/><Relationship Id="rId4" Type="http://schemas.openxmlformats.org/officeDocument/2006/relationships/hyperlink" Target="http://www.acf.hhs.gov/programs/ocs/liheap/guidance/action_transmittals/at10-06_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D5824-D47A-4351-B267-077055A5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16250</Words>
  <Characters>92628</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LIHEAP PROGRAM INTEGRITY WORKING GROUP</vt:lpstr>
    </vt:vector>
  </TitlesOfParts>
  <Company>NCAT</Company>
  <LinksUpToDate>false</LinksUpToDate>
  <CharactersWithSpaces>108661</CharactersWithSpaces>
  <SharedDoc>false</SharedDoc>
  <HLinks>
    <vt:vector size="6" baseType="variant">
      <vt:variant>
        <vt:i4>7012392</vt:i4>
      </vt:variant>
      <vt:variant>
        <vt:i4>0</vt:i4>
      </vt:variant>
      <vt:variant>
        <vt:i4>0</vt:i4>
      </vt:variant>
      <vt:variant>
        <vt:i4>5</vt:i4>
      </vt:variant>
      <vt:variant>
        <vt:lpwstr/>
      </vt:variant>
      <vt:variant>
        <vt:lpwstr>sdfootnote1sym</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LIHEAP PROGRAM INTEGRITY WORKING GROUP</dc:title>
  <dc:creator>Kay Joslin</dc:creator>
  <cp:lastModifiedBy> sherry vogel</cp:lastModifiedBy>
  <cp:revision>2</cp:revision>
  <cp:lastPrinted>2012-04-11T14:30:00Z</cp:lastPrinted>
  <dcterms:created xsi:type="dcterms:W3CDTF">2015-09-14T21:56:00Z</dcterms:created>
  <dcterms:modified xsi:type="dcterms:W3CDTF">2015-09-14T21:56:00Z</dcterms:modified>
</cp:coreProperties>
</file>