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E7" w:rsidRPr="006C3178" w:rsidRDefault="00DD30E7">
      <w:pPr>
        <w:jc w:val="right"/>
        <w:rPr>
          <w:rFonts w:ascii="Times New Roman" w:hAnsi="Times New Roman"/>
          <w:noProof w:val="0"/>
          <w:sz w:val="24"/>
          <w:szCs w:val="24"/>
        </w:rPr>
      </w:pPr>
      <w:bookmarkStart w:id="0" w:name="_GoBack"/>
      <w:bookmarkEnd w:id="0"/>
    </w:p>
    <w:p w:rsidR="00DD30E7" w:rsidRPr="006C3178" w:rsidRDefault="00AF00BA">
      <w:pPr>
        <w:jc w:val="center"/>
        <w:rPr>
          <w:rFonts w:ascii="Monotype Corsiva" w:hAnsi="Monotype Corsiva"/>
          <w:b/>
          <w:noProof w:val="0"/>
          <w:sz w:val="40"/>
          <w:szCs w:val="40"/>
        </w:rPr>
      </w:pPr>
      <w:r w:rsidRPr="006C3178">
        <w:rPr>
          <w:rFonts w:ascii="Monotype Corsiva" w:hAnsi="Monotype Corsiva"/>
          <w:b/>
          <w:noProof w:val="0"/>
          <w:sz w:val="40"/>
          <w:szCs w:val="40"/>
        </w:rPr>
        <w:t>Chuathbaluk Traditional Council</w:t>
      </w:r>
      <w:r w:rsidR="00DD30E7" w:rsidRPr="006C3178">
        <w:rPr>
          <w:rFonts w:ascii="Monotype Corsiva" w:hAnsi="Monotype Corsiva"/>
          <w:b/>
          <w:noProof w:val="0"/>
          <w:sz w:val="40"/>
          <w:szCs w:val="40"/>
        </w:rPr>
        <w:t xml:space="preserve"> </w:t>
      </w:r>
    </w:p>
    <w:p w:rsidR="00DD30E7" w:rsidRPr="006C3178" w:rsidRDefault="00DD30E7">
      <w:pPr>
        <w:jc w:val="center"/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Low Income Home Energy Assistance Program </w:t>
      </w:r>
    </w:p>
    <w:p w:rsidR="00DD30E7" w:rsidRPr="006C3178" w:rsidRDefault="00DD30E7">
      <w:pPr>
        <w:jc w:val="center"/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>Benefit Point System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CF6120" w:rsidRDefault="00CF6120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Eligibility is based upon 60% of Estimated </w:t>
      </w:r>
      <w:r w:rsidR="00F3674C">
        <w:rPr>
          <w:rFonts w:ascii="Times New Roman" w:hAnsi="Times New Roman"/>
          <w:noProof w:val="0"/>
          <w:sz w:val="24"/>
          <w:szCs w:val="24"/>
        </w:rPr>
        <w:t xml:space="preserve">State </w:t>
      </w:r>
      <w:r w:rsidR="00771616">
        <w:rPr>
          <w:rFonts w:ascii="Times New Roman" w:hAnsi="Times New Roman"/>
          <w:noProof w:val="0"/>
          <w:sz w:val="24"/>
          <w:szCs w:val="24"/>
        </w:rPr>
        <w:t>M</w:t>
      </w:r>
      <w:r w:rsidR="00F11FF3">
        <w:rPr>
          <w:rFonts w:ascii="Times New Roman" w:hAnsi="Times New Roman"/>
          <w:noProof w:val="0"/>
          <w:sz w:val="24"/>
          <w:szCs w:val="24"/>
        </w:rPr>
        <w:t xml:space="preserve">edian Income.  For the </w:t>
      </w:r>
      <w:r w:rsidR="00DC1C97">
        <w:rPr>
          <w:rFonts w:ascii="Times New Roman" w:hAnsi="Times New Roman"/>
          <w:noProof w:val="0"/>
          <w:sz w:val="24"/>
          <w:szCs w:val="24"/>
        </w:rPr>
        <w:t>2019/2020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C063D">
        <w:rPr>
          <w:rFonts w:ascii="Times New Roman" w:hAnsi="Times New Roman"/>
          <w:noProof w:val="0"/>
          <w:sz w:val="24"/>
          <w:szCs w:val="24"/>
        </w:rPr>
        <w:t xml:space="preserve">LIHEAP Grant period, </w:t>
      </w:r>
      <w:r>
        <w:rPr>
          <w:rFonts w:ascii="Times New Roman" w:hAnsi="Times New Roman"/>
          <w:noProof w:val="0"/>
          <w:sz w:val="24"/>
          <w:szCs w:val="24"/>
        </w:rPr>
        <w:t>t</w:t>
      </w:r>
      <w:r w:rsidR="00771616">
        <w:rPr>
          <w:rFonts w:ascii="Times New Roman" w:hAnsi="Times New Roman"/>
          <w:noProof w:val="0"/>
          <w:sz w:val="24"/>
          <w:szCs w:val="24"/>
        </w:rPr>
        <w:t>he following is the maximum income limit for each household size</w:t>
      </w:r>
      <w:r>
        <w:rPr>
          <w:rFonts w:ascii="Times New Roman" w:hAnsi="Times New Roman"/>
          <w:noProof w:val="0"/>
          <w:sz w:val="24"/>
          <w:szCs w:val="24"/>
        </w:rPr>
        <w:t>:</w:t>
      </w:r>
    </w:p>
    <w:p w:rsidR="00CF6120" w:rsidRDefault="00CF6120">
      <w:pPr>
        <w:rPr>
          <w:rFonts w:ascii="Times New Roman" w:hAnsi="Times New Roman"/>
          <w:noProof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523"/>
        <w:gridCol w:w="1524"/>
        <w:gridCol w:w="1525"/>
        <w:gridCol w:w="1525"/>
        <w:gridCol w:w="1525"/>
        <w:gridCol w:w="1525"/>
      </w:tblGrid>
      <w:tr w:rsidR="00DF5537" w:rsidRPr="00C64B4D" w:rsidTr="00C64B4D">
        <w:tc>
          <w:tcPr>
            <w:tcW w:w="1573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Number </w:t>
            </w:r>
          </w:p>
        </w:tc>
        <w:tc>
          <w:tcPr>
            <w:tcW w:w="1573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6</w:t>
            </w:r>
          </w:p>
        </w:tc>
      </w:tr>
      <w:tr w:rsidR="00DF5537" w:rsidRPr="00C64B4D" w:rsidTr="00C64B4D">
        <w:tc>
          <w:tcPr>
            <w:tcW w:w="1573" w:type="dxa"/>
            <w:shd w:val="clear" w:color="auto" w:fill="auto"/>
          </w:tcPr>
          <w:p w:rsidR="00CF6120" w:rsidRPr="00C64B4D" w:rsidRDefault="00CF6120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Income/Month</w:t>
            </w:r>
          </w:p>
        </w:tc>
        <w:tc>
          <w:tcPr>
            <w:tcW w:w="1573" w:type="dxa"/>
            <w:shd w:val="clear" w:color="auto" w:fill="auto"/>
          </w:tcPr>
          <w:p w:rsidR="00CF6120" w:rsidRPr="00C64B4D" w:rsidRDefault="00B95E62" w:rsidP="00B00F8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$</w:t>
            </w:r>
            <w:r w:rsidR="00DF5537">
              <w:rPr>
                <w:rFonts w:ascii="Times New Roman" w:hAnsi="Times New Roman"/>
                <w:noProof w:val="0"/>
                <w:sz w:val="24"/>
                <w:szCs w:val="24"/>
              </w:rPr>
              <w:t>2,647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B95E62" w:rsidP="00B00F8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C64B4D">
              <w:rPr>
                <w:rFonts w:ascii="Times New Roman" w:hAnsi="Times New Roman"/>
                <w:noProof w:val="0"/>
                <w:sz w:val="24"/>
                <w:szCs w:val="24"/>
              </w:rPr>
              <w:t>$</w:t>
            </w:r>
            <w:r w:rsidR="00DF5537">
              <w:rPr>
                <w:rFonts w:ascii="Times New Roman" w:hAnsi="Times New Roman"/>
                <w:noProof w:val="0"/>
                <w:sz w:val="24"/>
                <w:szCs w:val="24"/>
              </w:rPr>
              <w:t>3,462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391B4F" w:rsidP="00B00F8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$</w:t>
            </w:r>
            <w:r w:rsidR="00DF5537">
              <w:rPr>
                <w:rFonts w:ascii="Times New Roman" w:hAnsi="Times New Roman"/>
                <w:noProof w:val="0"/>
                <w:sz w:val="24"/>
                <w:szCs w:val="24"/>
              </w:rPr>
              <w:t>4,277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F11FF3" w:rsidP="00B00F8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$</w:t>
            </w:r>
            <w:r w:rsidR="00DF5537">
              <w:rPr>
                <w:rFonts w:ascii="Times New Roman" w:hAnsi="Times New Roman"/>
                <w:noProof w:val="0"/>
                <w:sz w:val="24"/>
                <w:szCs w:val="24"/>
              </w:rPr>
              <w:t>5,091</w:t>
            </w:r>
          </w:p>
        </w:tc>
        <w:tc>
          <w:tcPr>
            <w:tcW w:w="1574" w:type="dxa"/>
            <w:shd w:val="clear" w:color="auto" w:fill="auto"/>
          </w:tcPr>
          <w:p w:rsidR="00CF6120" w:rsidRPr="00C64B4D" w:rsidRDefault="00F11FF3" w:rsidP="00B00F8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$</w:t>
            </w:r>
            <w:r w:rsidR="00DF5537">
              <w:rPr>
                <w:rFonts w:ascii="Times New Roman" w:hAnsi="Times New Roman"/>
                <w:noProof w:val="0"/>
                <w:sz w:val="24"/>
                <w:szCs w:val="24"/>
              </w:rPr>
              <w:t>5,906</w:t>
            </w:r>
          </w:p>
        </w:tc>
        <w:tc>
          <w:tcPr>
            <w:tcW w:w="1574" w:type="dxa"/>
            <w:shd w:val="clear" w:color="auto" w:fill="auto"/>
          </w:tcPr>
          <w:p w:rsidR="00F11FF3" w:rsidRPr="00C64B4D" w:rsidRDefault="00F11FF3" w:rsidP="00B00F8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$</w:t>
            </w:r>
            <w:r w:rsidR="00DF5537">
              <w:rPr>
                <w:rFonts w:ascii="Times New Roman" w:hAnsi="Times New Roman"/>
                <w:noProof w:val="0"/>
                <w:sz w:val="24"/>
                <w:szCs w:val="24"/>
              </w:rPr>
              <w:t>6,720</w:t>
            </w:r>
          </w:p>
        </w:tc>
      </w:tr>
    </w:tbl>
    <w:p w:rsidR="00CF6120" w:rsidRPr="006C3178" w:rsidRDefault="00CF6120">
      <w:pPr>
        <w:rPr>
          <w:rFonts w:ascii="Times New Roman" w:hAnsi="Times New Roman"/>
          <w:noProof w:val="0"/>
          <w:sz w:val="24"/>
          <w:szCs w:val="24"/>
        </w:rPr>
      </w:pP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>Points are determined based on the following chart: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  <w:u w:val="single"/>
        </w:rPr>
        <w:t>Variable</w:t>
      </w:r>
      <w:r w:rsidR="008C2B1A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C2B1A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8C2B1A">
        <w:rPr>
          <w:rFonts w:ascii="Times New Roman" w:hAnsi="Times New Roman"/>
          <w:noProof w:val="0"/>
          <w:sz w:val="24"/>
          <w:szCs w:val="24"/>
        </w:rPr>
        <w:tab/>
      </w:r>
      <w:r w:rsidR="008C2B1A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  <w:u w:val="single"/>
        </w:rPr>
        <w:t>Points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 Base Points…………</w:t>
      </w:r>
      <w:r w:rsidR="006C3178">
        <w:rPr>
          <w:rFonts w:ascii="Times New Roman" w:hAnsi="Times New Roman"/>
          <w:noProof w:val="0"/>
          <w:sz w:val="24"/>
          <w:szCs w:val="24"/>
        </w:rPr>
        <w:t>… All eligible households…………………</w:t>
      </w:r>
      <w:r w:rsidR="00FC224D">
        <w:rPr>
          <w:rFonts w:ascii="Times New Roman" w:hAnsi="Times New Roman"/>
          <w:noProof w:val="0"/>
          <w:sz w:val="24"/>
          <w:szCs w:val="24"/>
        </w:rPr>
        <w:t>.</w:t>
      </w:r>
      <w:r w:rsidR="006C3178">
        <w:rPr>
          <w:rFonts w:ascii="Times New Roman" w:hAnsi="Times New Roman"/>
          <w:noProof w:val="0"/>
          <w:sz w:val="24"/>
          <w:szCs w:val="24"/>
        </w:rPr>
        <w:t>...</w:t>
      </w:r>
      <w:r w:rsidRPr="006C3178">
        <w:rPr>
          <w:rFonts w:ascii="Times New Roman" w:hAnsi="Times New Roman"/>
          <w:noProof w:val="0"/>
          <w:sz w:val="24"/>
          <w:szCs w:val="24"/>
        </w:rPr>
        <w:t>5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45AF9">
        <w:rPr>
          <w:rFonts w:ascii="Times New Roman" w:hAnsi="Times New Roman"/>
          <w:noProof w:val="0"/>
          <w:sz w:val="24"/>
          <w:szCs w:val="24"/>
        </w:rPr>
        <w:t xml:space="preserve">Annual </w:t>
      </w:r>
      <w:r w:rsidRPr="006C3178">
        <w:rPr>
          <w:rFonts w:ascii="Times New Roman" w:hAnsi="Times New Roman"/>
          <w:noProof w:val="0"/>
          <w:sz w:val="24"/>
          <w:szCs w:val="24"/>
        </w:rPr>
        <w:t>Income Lev</w:t>
      </w:r>
      <w:r w:rsidR="00F45AF9">
        <w:rPr>
          <w:rFonts w:ascii="Times New Roman" w:hAnsi="Times New Roman"/>
          <w:noProof w:val="0"/>
          <w:sz w:val="24"/>
          <w:szCs w:val="24"/>
        </w:rPr>
        <w:t>el…….</w:t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>Under $10,000…………………</w:t>
      </w:r>
      <w:r w:rsidR="00FC224D">
        <w:rPr>
          <w:rFonts w:ascii="Times New Roman" w:hAnsi="Times New Roman"/>
          <w:noProof w:val="0"/>
          <w:sz w:val="24"/>
          <w:szCs w:val="24"/>
        </w:rPr>
        <w:t>.</w:t>
      </w:r>
      <w:r w:rsidRPr="006C3178">
        <w:rPr>
          <w:rFonts w:ascii="Times New Roman" w:hAnsi="Times New Roman"/>
          <w:noProof w:val="0"/>
          <w:sz w:val="24"/>
          <w:szCs w:val="24"/>
        </w:rPr>
        <w:t>…</w:t>
      </w:r>
      <w:r w:rsidR="006C3178">
        <w:rPr>
          <w:rFonts w:ascii="Times New Roman" w:hAnsi="Times New Roman"/>
          <w:noProof w:val="0"/>
          <w:sz w:val="24"/>
          <w:szCs w:val="24"/>
        </w:rPr>
        <w:t>...</w:t>
      </w:r>
      <w:r w:rsidRPr="006C3178">
        <w:rPr>
          <w:rFonts w:ascii="Times New Roman" w:hAnsi="Times New Roman"/>
          <w:noProof w:val="0"/>
          <w:sz w:val="24"/>
          <w:szCs w:val="24"/>
        </w:rPr>
        <w:t>.</w:t>
      </w:r>
      <w:r w:rsidR="006C3178">
        <w:rPr>
          <w:rFonts w:ascii="Times New Roman" w:hAnsi="Times New Roman"/>
          <w:noProof w:val="0"/>
          <w:sz w:val="24"/>
          <w:szCs w:val="24"/>
        </w:rPr>
        <w:t>.</w:t>
      </w:r>
      <w:r w:rsidRPr="006C3178">
        <w:rPr>
          <w:rFonts w:ascii="Times New Roman" w:hAnsi="Times New Roman"/>
          <w:noProof w:val="0"/>
          <w:sz w:val="24"/>
          <w:szCs w:val="24"/>
        </w:rPr>
        <w:t>4</w:t>
      </w:r>
    </w:p>
    <w:p w:rsidR="00DD30E7" w:rsidRPr="006C3178" w:rsidRDefault="00AF00BA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</w:rPr>
        <w:t>$10, 000 to $19,999……………</w:t>
      </w:r>
      <w:r w:rsidR="00FC224D">
        <w:rPr>
          <w:rFonts w:ascii="Times New Roman" w:hAnsi="Times New Roman"/>
          <w:noProof w:val="0"/>
          <w:sz w:val="24"/>
          <w:szCs w:val="24"/>
        </w:rPr>
        <w:t>.</w:t>
      </w:r>
      <w:r w:rsidR="00CF6120">
        <w:rPr>
          <w:rFonts w:ascii="Times New Roman" w:hAnsi="Times New Roman"/>
          <w:noProof w:val="0"/>
          <w:sz w:val="24"/>
          <w:szCs w:val="24"/>
        </w:rPr>
        <w:t>.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…</w:t>
      </w:r>
      <w:r w:rsidR="006C3178">
        <w:rPr>
          <w:rFonts w:ascii="Times New Roman" w:hAnsi="Times New Roman"/>
          <w:noProof w:val="0"/>
          <w:sz w:val="24"/>
          <w:szCs w:val="24"/>
        </w:rPr>
        <w:t>....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3</w:t>
      </w:r>
    </w:p>
    <w:p w:rsidR="00DD30E7" w:rsidRPr="006C3178" w:rsidRDefault="00AF00BA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</w:rPr>
        <w:t>$20,000 to $29,999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……………</w:t>
      </w:r>
      <w:r w:rsidR="00FC224D">
        <w:rPr>
          <w:rFonts w:ascii="Times New Roman" w:hAnsi="Times New Roman"/>
          <w:noProof w:val="0"/>
          <w:sz w:val="24"/>
          <w:szCs w:val="24"/>
        </w:rPr>
        <w:t>.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……</w:t>
      </w:r>
      <w:r w:rsidR="00CF6120">
        <w:rPr>
          <w:rFonts w:ascii="Times New Roman" w:hAnsi="Times New Roman"/>
          <w:noProof w:val="0"/>
          <w:sz w:val="24"/>
          <w:szCs w:val="24"/>
        </w:rPr>
        <w:t>.</w:t>
      </w:r>
      <w:r w:rsidR="006C3178">
        <w:rPr>
          <w:rFonts w:ascii="Times New Roman" w:hAnsi="Times New Roman"/>
          <w:noProof w:val="0"/>
          <w:sz w:val="24"/>
          <w:szCs w:val="24"/>
        </w:rPr>
        <w:t>.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2</w:t>
      </w:r>
    </w:p>
    <w:p w:rsidR="00DD30E7" w:rsidRPr="006C3178" w:rsidRDefault="00AF00BA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</w:rPr>
        <w:t>$30,000 to $39,999…………………...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1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  <w:u w:val="single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  <w:u w:val="single"/>
        </w:rPr>
        <w:t>Over $40,000</w:t>
      </w:r>
      <w:r w:rsidR="006C3178">
        <w:rPr>
          <w:rFonts w:ascii="Times New Roman" w:hAnsi="Times New Roman"/>
          <w:noProof w:val="0"/>
          <w:sz w:val="24"/>
          <w:szCs w:val="24"/>
          <w:u w:val="single"/>
        </w:rPr>
        <w:t xml:space="preserve"> …………………….......</w:t>
      </w:r>
      <w:r w:rsidRPr="006C3178">
        <w:rPr>
          <w:rFonts w:ascii="Times New Roman" w:hAnsi="Times New Roman"/>
          <w:noProof w:val="0"/>
          <w:sz w:val="24"/>
          <w:szCs w:val="24"/>
          <w:u w:val="single"/>
        </w:rPr>
        <w:t>0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 Household size ………</w:t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</w:rPr>
        <w:t>1 - 2</w:t>
      </w:r>
      <w:r w:rsidRPr="006C3178">
        <w:rPr>
          <w:rFonts w:ascii="Times New Roman" w:hAnsi="Times New Roman"/>
          <w:noProof w:val="0"/>
          <w:sz w:val="24"/>
          <w:szCs w:val="24"/>
        </w:rPr>
        <w:t xml:space="preserve"> persons ……..………………</w:t>
      </w:r>
      <w:r w:rsidR="006C3178">
        <w:rPr>
          <w:rFonts w:ascii="Times New Roman" w:hAnsi="Times New Roman"/>
          <w:noProof w:val="0"/>
          <w:sz w:val="24"/>
          <w:szCs w:val="24"/>
        </w:rPr>
        <w:t>…..</w:t>
      </w:r>
      <w:r w:rsidRPr="006C3178">
        <w:rPr>
          <w:rFonts w:ascii="Times New Roman" w:hAnsi="Times New Roman"/>
          <w:noProof w:val="0"/>
          <w:sz w:val="24"/>
          <w:szCs w:val="24"/>
        </w:rPr>
        <w:t>1</w:t>
      </w:r>
    </w:p>
    <w:p w:rsidR="00DD30E7" w:rsidRPr="006C3178" w:rsidRDefault="00AF00BA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</w:rPr>
        <w:t>3 - 4</w:t>
      </w:r>
      <w:r w:rsidRPr="006C3178">
        <w:rPr>
          <w:rFonts w:ascii="Times New Roman" w:hAnsi="Times New Roman"/>
          <w:noProof w:val="0"/>
          <w:sz w:val="24"/>
          <w:szCs w:val="24"/>
        </w:rPr>
        <w:t xml:space="preserve"> pers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ons………………………</w:t>
      </w:r>
      <w:r w:rsidR="006C3178">
        <w:rPr>
          <w:rFonts w:ascii="Times New Roman" w:hAnsi="Times New Roman"/>
          <w:noProof w:val="0"/>
          <w:sz w:val="24"/>
          <w:szCs w:val="24"/>
        </w:rPr>
        <w:t>….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>2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</w:rPr>
        <w:t>5 - 6</w:t>
      </w:r>
      <w:r w:rsidRPr="006C3178">
        <w:rPr>
          <w:rFonts w:ascii="Times New Roman" w:hAnsi="Times New Roman"/>
          <w:noProof w:val="0"/>
          <w:sz w:val="24"/>
          <w:szCs w:val="24"/>
        </w:rPr>
        <w:t xml:space="preserve"> persons………………………</w:t>
      </w:r>
      <w:r w:rsidR="006C3178">
        <w:rPr>
          <w:rFonts w:ascii="Times New Roman" w:hAnsi="Times New Roman"/>
          <w:noProof w:val="0"/>
          <w:sz w:val="24"/>
          <w:szCs w:val="24"/>
        </w:rPr>
        <w:t>….</w:t>
      </w:r>
      <w:r w:rsidRPr="006C3178">
        <w:rPr>
          <w:rFonts w:ascii="Times New Roman" w:hAnsi="Times New Roman"/>
          <w:noProof w:val="0"/>
          <w:sz w:val="24"/>
          <w:szCs w:val="24"/>
        </w:rPr>
        <w:t>3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  <w:u w:val="single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="00CF6120">
        <w:rPr>
          <w:rFonts w:ascii="Times New Roman" w:hAnsi="Times New Roman"/>
          <w:noProof w:val="0"/>
          <w:sz w:val="24"/>
          <w:szCs w:val="24"/>
          <w:u w:val="single"/>
        </w:rPr>
        <w:t>7</w:t>
      </w:r>
      <w:r w:rsidR="006C3178">
        <w:rPr>
          <w:rFonts w:ascii="Times New Roman" w:hAnsi="Times New Roman"/>
          <w:noProof w:val="0"/>
          <w:sz w:val="24"/>
          <w:szCs w:val="24"/>
          <w:u w:val="single"/>
        </w:rPr>
        <w:t xml:space="preserve"> + persons ………………………</w:t>
      </w:r>
      <w:r w:rsidR="00CF6120">
        <w:rPr>
          <w:rFonts w:ascii="Times New Roman" w:hAnsi="Times New Roman"/>
          <w:noProof w:val="0"/>
          <w:sz w:val="24"/>
          <w:szCs w:val="24"/>
          <w:u w:val="single"/>
        </w:rPr>
        <w:t>..</w:t>
      </w:r>
      <w:r w:rsidR="006C3178">
        <w:rPr>
          <w:rFonts w:ascii="Times New Roman" w:hAnsi="Times New Roman"/>
          <w:noProof w:val="0"/>
          <w:sz w:val="24"/>
          <w:szCs w:val="24"/>
          <w:u w:val="single"/>
        </w:rPr>
        <w:t>…</w:t>
      </w:r>
      <w:r w:rsidRPr="006C3178">
        <w:rPr>
          <w:rFonts w:ascii="Times New Roman" w:hAnsi="Times New Roman"/>
          <w:noProof w:val="0"/>
          <w:sz w:val="24"/>
          <w:szCs w:val="24"/>
          <w:u w:val="single"/>
        </w:rPr>
        <w:t>4</w:t>
      </w:r>
    </w:p>
    <w:p w:rsidR="00DD30E7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202E87" w:rsidRDefault="00202E87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Fuel Type…………......</w:t>
      </w:r>
      <w:r>
        <w:rPr>
          <w:rFonts w:ascii="Times New Roman" w:hAnsi="Times New Roman"/>
          <w:noProof w:val="0"/>
          <w:sz w:val="24"/>
          <w:szCs w:val="24"/>
        </w:rPr>
        <w:tab/>
        <w:t>Fuel Oil (diesel)……………………...1</w:t>
      </w:r>
    </w:p>
    <w:p w:rsidR="00202E87" w:rsidRDefault="00202E87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Wood stove…………………………..1</w:t>
      </w:r>
    </w:p>
    <w:p w:rsidR="00202E87" w:rsidRPr="009F2D22" w:rsidRDefault="00202E87">
      <w:pPr>
        <w:rPr>
          <w:rFonts w:ascii="Times New Roman" w:hAnsi="Times New Roman"/>
          <w:noProof w:val="0"/>
          <w:sz w:val="24"/>
          <w:szCs w:val="24"/>
          <w:u w:val="single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9F2D22">
        <w:rPr>
          <w:rFonts w:ascii="Times New Roman" w:hAnsi="Times New Roman"/>
          <w:noProof w:val="0"/>
          <w:sz w:val="24"/>
          <w:szCs w:val="24"/>
          <w:u w:val="single"/>
        </w:rPr>
        <w:t>Both Fuel Oil &amp; Wood stove………...2</w:t>
      </w:r>
    </w:p>
    <w:p w:rsidR="00DD30E7" w:rsidRPr="008D7E2E" w:rsidRDefault="00DD30E7" w:rsidP="008D7E2E">
      <w:pPr>
        <w:pStyle w:val="Heading8"/>
      </w:pPr>
      <w:r w:rsidRPr="006C3178">
        <w:t xml:space="preserve"> 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**Special Conditions … </w:t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>Physically Impaired………</w:t>
      </w:r>
      <w:r w:rsidR="006C3178">
        <w:rPr>
          <w:rFonts w:ascii="Times New Roman" w:hAnsi="Times New Roman"/>
          <w:noProof w:val="0"/>
          <w:sz w:val="24"/>
          <w:szCs w:val="24"/>
        </w:rPr>
        <w:t>.</w:t>
      </w:r>
      <w:r w:rsidRPr="006C3178">
        <w:rPr>
          <w:rFonts w:ascii="Times New Roman" w:hAnsi="Times New Roman"/>
          <w:noProof w:val="0"/>
          <w:sz w:val="24"/>
          <w:szCs w:val="24"/>
        </w:rPr>
        <w:t>……</w:t>
      </w:r>
      <w:r w:rsidR="006C3178">
        <w:rPr>
          <w:rFonts w:ascii="Times New Roman" w:hAnsi="Times New Roman"/>
          <w:noProof w:val="0"/>
          <w:sz w:val="24"/>
          <w:szCs w:val="24"/>
        </w:rPr>
        <w:t>...</w:t>
      </w:r>
      <w:r w:rsidRPr="006C3178">
        <w:rPr>
          <w:rFonts w:ascii="Times New Roman" w:hAnsi="Times New Roman"/>
          <w:noProof w:val="0"/>
          <w:sz w:val="24"/>
          <w:szCs w:val="24"/>
        </w:rPr>
        <w:t>…..1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  <w:t xml:space="preserve">            </w:t>
      </w:r>
      <w:r w:rsid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>Elderly (60 or Older)……………</w:t>
      </w:r>
      <w:r w:rsidR="006C3178">
        <w:rPr>
          <w:rFonts w:ascii="Times New Roman" w:hAnsi="Times New Roman"/>
          <w:noProof w:val="0"/>
          <w:sz w:val="24"/>
          <w:szCs w:val="24"/>
        </w:rPr>
        <w:t>...</w:t>
      </w:r>
      <w:r w:rsidRPr="006C3178">
        <w:rPr>
          <w:rFonts w:ascii="Times New Roman" w:hAnsi="Times New Roman"/>
          <w:noProof w:val="0"/>
          <w:sz w:val="24"/>
          <w:szCs w:val="24"/>
        </w:rPr>
        <w:t>….1</w:t>
      </w:r>
    </w:p>
    <w:p w:rsidR="00AF00BA" w:rsidRPr="006C3178" w:rsidRDefault="00AF00BA" w:rsidP="00AF00BA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            </w:t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  <w:t xml:space="preserve">            Veteran      </w:t>
      </w:r>
      <w:r w:rsidR="006C3178" w:rsidRPr="006C3178">
        <w:rPr>
          <w:rFonts w:ascii="Times New Roman" w:hAnsi="Times New Roman"/>
          <w:noProof w:val="0"/>
          <w:sz w:val="24"/>
          <w:szCs w:val="24"/>
        </w:rPr>
        <w:t>……</w:t>
      </w:r>
      <w:r w:rsidR="006C3178">
        <w:rPr>
          <w:rFonts w:ascii="Times New Roman" w:hAnsi="Times New Roman"/>
          <w:noProof w:val="0"/>
          <w:sz w:val="24"/>
          <w:szCs w:val="24"/>
        </w:rPr>
        <w:t>……</w:t>
      </w:r>
      <w:r w:rsidRPr="006C3178">
        <w:rPr>
          <w:rFonts w:ascii="Times New Roman" w:hAnsi="Times New Roman"/>
          <w:noProof w:val="0"/>
          <w:sz w:val="24"/>
          <w:szCs w:val="24"/>
        </w:rPr>
        <w:t>………………</w:t>
      </w:r>
      <w:r w:rsidR="006C3178">
        <w:rPr>
          <w:rFonts w:ascii="Times New Roman" w:hAnsi="Times New Roman"/>
          <w:noProof w:val="0"/>
          <w:sz w:val="24"/>
          <w:szCs w:val="24"/>
        </w:rPr>
        <w:t>..</w:t>
      </w:r>
      <w:r w:rsidRPr="006C3178">
        <w:rPr>
          <w:rFonts w:ascii="Times New Roman" w:hAnsi="Times New Roman"/>
          <w:noProof w:val="0"/>
          <w:sz w:val="24"/>
          <w:szCs w:val="24"/>
        </w:rPr>
        <w:t>.1</w:t>
      </w:r>
    </w:p>
    <w:p w:rsidR="00AF00BA" w:rsidRPr="009E6623" w:rsidRDefault="00AF00BA" w:rsidP="00AF00BA">
      <w:pPr>
        <w:rPr>
          <w:rFonts w:ascii="Times New Roman" w:hAnsi="Times New Roman"/>
          <w:noProof w:val="0"/>
          <w:sz w:val="24"/>
          <w:szCs w:val="24"/>
          <w:u w:val="single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 xml:space="preserve">            </w:t>
      </w:r>
      <w:r w:rsidRPr="006C3178">
        <w:rPr>
          <w:rFonts w:ascii="Times New Roman" w:hAnsi="Times New Roman"/>
          <w:noProof w:val="0"/>
          <w:sz w:val="24"/>
          <w:szCs w:val="24"/>
        </w:rPr>
        <w:tab/>
      </w:r>
      <w:r w:rsidRPr="006C3178">
        <w:rPr>
          <w:rFonts w:ascii="Times New Roman" w:hAnsi="Times New Roman"/>
          <w:noProof w:val="0"/>
          <w:sz w:val="24"/>
          <w:szCs w:val="24"/>
        </w:rPr>
        <w:tab/>
        <w:t xml:space="preserve">            </w:t>
      </w:r>
      <w:r w:rsidR="006C3178" w:rsidRPr="009E6623">
        <w:rPr>
          <w:rFonts w:ascii="Times New Roman" w:hAnsi="Times New Roman"/>
          <w:noProof w:val="0"/>
          <w:sz w:val="24"/>
          <w:szCs w:val="24"/>
          <w:u w:val="single"/>
        </w:rPr>
        <w:t xml:space="preserve">2 </w:t>
      </w:r>
      <w:r w:rsidRPr="009E6623">
        <w:rPr>
          <w:rFonts w:ascii="Times New Roman" w:hAnsi="Times New Roman"/>
          <w:noProof w:val="0"/>
          <w:sz w:val="24"/>
          <w:szCs w:val="24"/>
          <w:u w:val="single"/>
        </w:rPr>
        <w:t>or more toddlers</w:t>
      </w:r>
      <w:r w:rsidR="006C3178" w:rsidRPr="009E6623">
        <w:rPr>
          <w:rFonts w:ascii="Times New Roman" w:hAnsi="Times New Roman"/>
          <w:noProof w:val="0"/>
          <w:sz w:val="24"/>
          <w:szCs w:val="24"/>
          <w:u w:val="single"/>
        </w:rPr>
        <w:t xml:space="preserve"> (under 5 years)</w:t>
      </w:r>
      <w:r w:rsidR="009E6623" w:rsidRPr="009E6623">
        <w:rPr>
          <w:rFonts w:ascii="Times New Roman" w:hAnsi="Times New Roman"/>
          <w:noProof w:val="0"/>
          <w:sz w:val="24"/>
          <w:szCs w:val="24"/>
          <w:u w:val="single"/>
        </w:rPr>
        <w:t>...</w:t>
      </w:r>
      <w:r w:rsidR="006C3178" w:rsidRPr="009E6623">
        <w:rPr>
          <w:rFonts w:ascii="Times New Roman" w:hAnsi="Times New Roman"/>
          <w:noProof w:val="0"/>
          <w:sz w:val="24"/>
          <w:szCs w:val="24"/>
          <w:u w:val="single"/>
        </w:rPr>
        <w:t>...</w:t>
      </w:r>
      <w:r w:rsidRPr="009E6623">
        <w:rPr>
          <w:rFonts w:ascii="Times New Roman" w:hAnsi="Times New Roman"/>
          <w:noProof w:val="0"/>
          <w:sz w:val="24"/>
          <w:szCs w:val="24"/>
          <w:u w:val="single"/>
        </w:rPr>
        <w:t>.1</w:t>
      </w:r>
    </w:p>
    <w:p w:rsidR="00DD30E7" w:rsidRPr="006C3178" w:rsidRDefault="006C3178" w:rsidP="00B95E62">
      <w:pPr>
        <w:ind w:left="1440" w:firstLine="72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>**The Tribe believes that due to the relative immobility of the handicapped</w:t>
      </w:r>
      <w:r w:rsidR="00AF00BA" w:rsidRPr="006C3178">
        <w:rPr>
          <w:rFonts w:ascii="Times New Roman" w:hAnsi="Times New Roman"/>
          <w:noProof w:val="0"/>
          <w:sz w:val="24"/>
          <w:szCs w:val="24"/>
        </w:rPr>
        <w:t xml:space="preserve">, the lower immunity systems of toddlers and veterans, and </w:t>
      </w:r>
      <w:r w:rsidRPr="006C3178">
        <w:rPr>
          <w:rFonts w:ascii="Times New Roman" w:hAnsi="Times New Roman"/>
          <w:noProof w:val="0"/>
          <w:sz w:val="24"/>
          <w:szCs w:val="24"/>
        </w:rPr>
        <w:t>the effects of the natural aging process, the temperature required to maintain a comfortable environment in these households is higher than those without elderly / handicapped</w:t>
      </w:r>
      <w:r w:rsidR="00AF00BA" w:rsidRPr="006C3178">
        <w:rPr>
          <w:rFonts w:ascii="Times New Roman" w:hAnsi="Times New Roman"/>
          <w:noProof w:val="0"/>
          <w:sz w:val="24"/>
          <w:szCs w:val="24"/>
        </w:rPr>
        <w:t>/toddler</w:t>
      </w:r>
      <w:r w:rsidRPr="006C3178">
        <w:rPr>
          <w:rFonts w:ascii="Times New Roman" w:hAnsi="Times New Roman"/>
          <w:noProof w:val="0"/>
          <w:sz w:val="24"/>
          <w:szCs w:val="24"/>
        </w:rPr>
        <w:t>. This results in energy expenses which are higher than that of other households. While the Tribe i</w:t>
      </w:r>
      <w:r w:rsidR="00AF00BA" w:rsidRPr="006C3178">
        <w:rPr>
          <w:rFonts w:ascii="Times New Roman" w:hAnsi="Times New Roman"/>
          <w:noProof w:val="0"/>
          <w:sz w:val="24"/>
          <w:szCs w:val="24"/>
        </w:rPr>
        <w:t>s not required to take these</w:t>
      </w:r>
      <w:r w:rsidRPr="006C3178">
        <w:rPr>
          <w:rFonts w:ascii="Times New Roman" w:hAnsi="Times New Roman"/>
          <w:noProof w:val="0"/>
          <w:sz w:val="24"/>
          <w:szCs w:val="24"/>
        </w:rPr>
        <w:t xml:space="preserve"> factors into consideration, it does not appear to be expressly prohibited.</w:t>
      </w:r>
    </w:p>
    <w:p w:rsidR="00DD30E7" w:rsidRPr="006C3178" w:rsidRDefault="00DD30E7">
      <w:pPr>
        <w:rPr>
          <w:rFonts w:ascii="Times New Roman" w:hAnsi="Times New Roman"/>
          <w:noProof w:val="0"/>
          <w:sz w:val="24"/>
          <w:szCs w:val="24"/>
        </w:rPr>
      </w:pPr>
    </w:p>
    <w:p w:rsidR="008C2B1A" w:rsidRDefault="00DD30E7" w:rsidP="008C2B1A">
      <w:pPr>
        <w:jc w:val="both"/>
        <w:rPr>
          <w:rFonts w:ascii="Times New Roman" w:hAnsi="Times New Roman"/>
          <w:noProof w:val="0"/>
          <w:sz w:val="24"/>
          <w:szCs w:val="24"/>
        </w:rPr>
      </w:pPr>
      <w:r w:rsidRPr="006C3178">
        <w:rPr>
          <w:rFonts w:ascii="Times New Roman" w:hAnsi="Times New Roman"/>
          <w:noProof w:val="0"/>
          <w:sz w:val="24"/>
          <w:szCs w:val="24"/>
        </w:rPr>
        <w:t>Therefore the Tribe gives one additional point for each of these factors</w:t>
      </w:r>
      <w:r w:rsidR="008C2B1A">
        <w:rPr>
          <w:rFonts w:ascii="Times New Roman" w:hAnsi="Times New Roman"/>
          <w:noProof w:val="0"/>
          <w:sz w:val="24"/>
          <w:szCs w:val="24"/>
        </w:rPr>
        <w:t xml:space="preserve"> that exist within a household. </w:t>
      </w:r>
    </w:p>
    <w:p w:rsidR="008C2B1A" w:rsidRDefault="008C2B1A" w:rsidP="008C2B1A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DD30E7" w:rsidRPr="006C3178" w:rsidRDefault="00273080" w:rsidP="00B864C9">
      <w:pPr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 xml:space="preserve">Estimated </w:t>
      </w:r>
      <w:r w:rsidR="00DD30E7" w:rsidRPr="006C3178">
        <w:rPr>
          <w:rFonts w:ascii="Times New Roman" w:hAnsi="Times New Roman"/>
          <w:b/>
          <w:noProof w:val="0"/>
          <w:sz w:val="24"/>
          <w:szCs w:val="24"/>
        </w:rPr>
        <w:t>Point value is worth</w:t>
      </w:r>
      <w:r w:rsidR="00DD30E7" w:rsidRPr="006C3178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A06436">
        <w:rPr>
          <w:rFonts w:ascii="Times New Roman" w:hAnsi="Times New Roman"/>
          <w:b/>
          <w:noProof w:val="0"/>
          <w:sz w:val="24"/>
          <w:szCs w:val="24"/>
        </w:rPr>
        <w:t>$</w:t>
      </w:r>
      <w:r w:rsidR="00A23F58">
        <w:rPr>
          <w:rFonts w:ascii="Times New Roman" w:hAnsi="Times New Roman"/>
          <w:b/>
          <w:noProof w:val="0"/>
          <w:sz w:val="24"/>
          <w:szCs w:val="24"/>
        </w:rPr>
        <w:t>66</w:t>
      </w:r>
      <w:r w:rsidR="00A06436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="00DD30E7" w:rsidRPr="008C2B1A">
        <w:rPr>
          <w:rFonts w:ascii="Times New Roman" w:hAnsi="Times New Roman"/>
          <w:b/>
          <w:noProof w:val="0"/>
          <w:sz w:val="24"/>
          <w:szCs w:val="24"/>
        </w:rPr>
        <w:t>for FFY</w:t>
      </w:r>
      <w:r w:rsidR="00DC1C97">
        <w:rPr>
          <w:rFonts w:ascii="Times New Roman" w:hAnsi="Times New Roman"/>
          <w:b/>
          <w:noProof w:val="0"/>
          <w:sz w:val="24"/>
          <w:szCs w:val="24"/>
        </w:rPr>
        <w:t xml:space="preserve"> 2020</w:t>
      </w:r>
    </w:p>
    <w:sectPr w:rsidR="00DD30E7" w:rsidRPr="006C3178">
      <w:pgSz w:w="12240" w:h="15840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E"/>
    <w:rsid w:val="00034A9E"/>
    <w:rsid w:val="00082A99"/>
    <w:rsid w:val="000E210E"/>
    <w:rsid w:val="00202E87"/>
    <w:rsid w:val="00273080"/>
    <w:rsid w:val="002A6123"/>
    <w:rsid w:val="002F10AD"/>
    <w:rsid w:val="00391B4F"/>
    <w:rsid w:val="003C063D"/>
    <w:rsid w:val="003C4217"/>
    <w:rsid w:val="00466511"/>
    <w:rsid w:val="004A1476"/>
    <w:rsid w:val="005F2FA7"/>
    <w:rsid w:val="006C3178"/>
    <w:rsid w:val="00771616"/>
    <w:rsid w:val="007D2DA5"/>
    <w:rsid w:val="008C2B1A"/>
    <w:rsid w:val="008D7E2E"/>
    <w:rsid w:val="00987DB6"/>
    <w:rsid w:val="009C1CFA"/>
    <w:rsid w:val="009E6623"/>
    <w:rsid w:val="009F2D22"/>
    <w:rsid w:val="00A06436"/>
    <w:rsid w:val="00A23F58"/>
    <w:rsid w:val="00AF00BA"/>
    <w:rsid w:val="00B00F8A"/>
    <w:rsid w:val="00B66D2B"/>
    <w:rsid w:val="00B864C9"/>
    <w:rsid w:val="00B95E62"/>
    <w:rsid w:val="00BB4284"/>
    <w:rsid w:val="00BC1D2C"/>
    <w:rsid w:val="00C64B4D"/>
    <w:rsid w:val="00C84FBD"/>
    <w:rsid w:val="00CF6120"/>
    <w:rsid w:val="00CF7050"/>
    <w:rsid w:val="00DB4F0F"/>
    <w:rsid w:val="00DC1C97"/>
    <w:rsid w:val="00DD30E7"/>
    <w:rsid w:val="00DF5537"/>
    <w:rsid w:val="00E01C7E"/>
    <w:rsid w:val="00E176A2"/>
    <w:rsid w:val="00E95BCD"/>
    <w:rsid w:val="00F11FF3"/>
    <w:rsid w:val="00F3674C"/>
    <w:rsid w:val="00F45AF9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017D-0A2C-4844-A486-DDBB944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A9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AERE\OMNIPAGEPRO80\OpFor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OpFor80</Template>
  <TotalTime>0</TotalTime>
  <Pages>1</Pages>
  <Words>243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Allen Puckett</cp:lastModifiedBy>
  <cp:revision>2</cp:revision>
  <cp:lastPrinted>2014-08-27T19:02:00Z</cp:lastPrinted>
  <dcterms:created xsi:type="dcterms:W3CDTF">2019-11-26T20:00:00Z</dcterms:created>
  <dcterms:modified xsi:type="dcterms:W3CDTF">2019-11-26T20:00:00Z</dcterms:modified>
</cp:coreProperties>
</file>