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F0" w:rsidRDefault="004C4FF0" w:rsidP="00DA14CD">
      <w:pPr>
        <w:jc w:val="center"/>
        <w:rPr>
          <w:rFonts w:ascii="Calibri" w:hAnsi="Calibri"/>
          <w:b/>
        </w:rPr>
      </w:pPr>
      <w:r>
        <w:rPr>
          <w:rFonts w:ascii="Calibri" w:hAnsi="Calibri"/>
        </w:rPr>
        <w:br/>
      </w:r>
      <w:r>
        <w:rPr>
          <w:rFonts w:ascii="Calibri" w:hAnsi="Calibri"/>
          <w:b/>
        </w:rPr>
        <w:t>SAMPLE PROGRAM INTEGRITY ASSESSMENT SUPPLEMENT TEMPLATE</w:t>
      </w:r>
    </w:p>
    <w:p w:rsidR="004C4FF0" w:rsidRDefault="004C4FF0" w:rsidP="00DA14CD">
      <w:pPr>
        <w:jc w:val="center"/>
        <w:rPr>
          <w:rFonts w:ascii="Calibri" w:hAnsi="Calibri"/>
        </w:rPr>
      </w:pPr>
      <w:r>
        <w:rPr>
          <w:rFonts w:ascii="Calibri" w:hAnsi="Calibri"/>
        </w:rPr>
        <w:t>Low Income Home Energy Assistance Program (LIHEAP)</w:t>
      </w:r>
    </w:p>
    <w:p w:rsidR="008E532A" w:rsidRDefault="008E532A" w:rsidP="004C4FF0">
      <w:pPr>
        <w:rPr>
          <w:rFonts w:ascii="Calibri" w:hAnsi="Calibri"/>
        </w:rPr>
      </w:pPr>
    </w:p>
    <w:p w:rsidR="004C4FF0" w:rsidRDefault="004C4FF0" w:rsidP="00E74B6E">
      <w:pPr>
        <w:ind w:left="-1260"/>
        <w:rPr>
          <w:rFonts w:ascii="Calibri" w:hAnsi="Calibri"/>
        </w:rPr>
      </w:pPr>
      <w:r>
        <w:rPr>
          <w:rFonts w:ascii="Calibri" w:hAnsi="Calibri"/>
        </w:rPr>
        <w:t xml:space="preserve">ABSTRACT:  </w:t>
      </w:r>
    </w:p>
    <w:p w:rsidR="004C4FF0" w:rsidRDefault="004C4FF0" w:rsidP="00E74B6E">
      <w:pPr>
        <w:ind w:left="-1260"/>
        <w:rPr>
          <w:rFonts w:ascii="Calibri" w:hAnsi="Calibri"/>
        </w:rPr>
      </w:pPr>
      <w:r>
        <w:rPr>
          <w:rFonts w:ascii="Calibri" w:hAnsi="Calibri"/>
        </w:rPr>
        <w:t xml:space="preserve">HHS is requiring further detail from </w:t>
      </w:r>
      <w:r w:rsidR="008E532A">
        <w:rPr>
          <w:rFonts w:ascii="Calibri" w:hAnsi="Calibri"/>
        </w:rPr>
        <w:t>Grantees</w:t>
      </w:r>
      <w:r>
        <w:rPr>
          <w:rFonts w:ascii="Calibri" w:hAnsi="Calibri"/>
        </w:rPr>
        <w:t xml:space="preserve"> on their FY</w:t>
      </w:r>
      <w:r w:rsidR="008E532A">
        <w:rPr>
          <w:rFonts w:ascii="Calibri" w:hAnsi="Calibri"/>
        </w:rPr>
        <w:t>201</w:t>
      </w:r>
      <w:r w:rsidR="00D04739">
        <w:rPr>
          <w:rFonts w:ascii="Calibri" w:hAnsi="Calibri"/>
        </w:rPr>
        <w:t>3</w:t>
      </w:r>
      <w:r>
        <w:rPr>
          <w:rFonts w:ascii="Calibri" w:hAnsi="Calibri"/>
        </w:rPr>
        <w:t xml:space="preserve"> plans for preventing and detecting fraud, abuse, and improper payments.  HHS is also requiring that </w:t>
      </w:r>
      <w:r w:rsidR="008E532A">
        <w:rPr>
          <w:rFonts w:ascii="Calibri" w:hAnsi="Calibri"/>
        </w:rPr>
        <w:t>Grantees</w:t>
      </w:r>
      <w:r>
        <w:rPr>
          <w:rFonts w:ascii="Calibri" w:hAnsi="Calibri"/>
        </w:rPr>
        <w:t xml:space="preserve"> highlight and describe all elements of this FY</w:t>
      </w:r>
      <w:r w:rsidR="008E532A">
        <w:rPr>
          <w:rFonts w:ascii="Calibri" w:hAnsi="Calibri"/>
        </w:rPr>
        <w:t>201</w:t>
      </w:r>
      <w:r w:rsidR="00D04739">
        <w:rPr>
          <w:rFonts w:ascii="Calibri" w:hAnsi="Calibri"/>
        </w:rPr>
        <w:t>3</w:t>
      </w:r>
      <w:r>
        <w:rPr>
          <w:rFonts w:ascii="Calibri" w:hAnsi="Calibri"/>
        </w:rPr>
        <w:t xml:space="preserve"> plan which represent improvements or changes to the </w:t>
      </w:r>
      <w:r w:rsidR="008E532A">
        <w:rPr>
          <w:rFonts w:ascii="Calibri" w:hAnsi="Calibri"/>
        </w:rPr>
        <w:t>Grantees’</w:t>
      </w:r>
      <w:r>
        <w:rPr>
          <w:rFonts w:ascii="Calibri" w:hAnsi="Calibri"/>
        </w:rPr>
        <w:t xml:space="preserve"> FY</w:t>
      </w:r>
      <w:r w:rsidR="008E532A">
        <w:rPr>
          <w:rFonts w:ascii="Calibri" w:hAnsi="Calibri"/>
        </w:rPr>
        <w:t>201</w:t>
      </w:r>
      <w:r w:rsidR="00D04739">
        <w:rPr>
          <w:rFonts w:ascii="Calibri" w:hAnsi="Calibri"/>
        </w:rPr>
        <w:t>3</w:t>
      </w:r>
      <w:r>
        <w:rPr>
          <w:rFonts w:ascii="Calibri" w:hAnsi="Calibri"/>
        </w:rPr>
        <w:t xml:space="preserve"> plan for preventing and detecting fraud, abuse and improper payment prevention.</w:t>
      </w:r>
    </w:p>
    <w:p w:rsidR="008E532A" w:rsidRDefault="008E532A" w:rsidP="00E74B6E">
      <w:pPr>
        <w:ind w:left="-1260"/>
        <w:rPr>
          <w:rFonts w:ascii="Calibri" w:hAnsi="Calibri"/>
        </w:rPr>
      </w:pPr>
    </w:p>
    <w:p w:rsidR="004C4FF0" w:rsidRPr="00563135" w:rsidRDefault="008E532A" w:rsidP="00E74B6E">
      <w:pPr>
        <w:ind w:left="-1260"/>
      </w:pPr>
      <w:r w:rsidRPr="00563135">
        <w:rPr>
          <w:rFonts w:ascii="Calibri" w:hAnsi="Calibri"/>
        </w:rPr>
        <w:t xml:space="preserve">Instructions:  </w:t>
      </w:r>
      <w:r w:rsidRPr="00563135">
        <w:rPr>
          <w:rFonts w:ascii="Calibri" w:hAnsi="Calibri" w:cs="Arial"/>
          <w:i/>
          <w:iCs/>
        </w:rPr>
        <w:t xml:space="preserve">Please provide full descriptions of the </w:t>
      </w:r>
      <w:r w:rsidR="00563135">
        <w:rPr>
          <w:rFonts w:ascii="Calibri" w:hAnsi="Calibri" w:cs="Arial"/>
          <w:i/>
          <w:iCs/>
        </w:rPr>
        <w:t>Grantee’s</w:t>
      </w:r>
      <w:r w:rsidRPr="00563135">
        <w:rPr>
          <w:rFonts w:ascii="Calibri" w:hAnsi="Calibri" w:cs="Arial"/>
          <w:i/>
          <w:iCs/>
        </w:rPr>
        <w:t xml:space="preserve"> plans and strategy </w:t>
      </w:r>
      <w:r w:rsidR="00563135">
        <w:rPr>
          <w:rFonts w:ascii="Calibri" w:hAnsi="Calibri" w:cs="Arial"/>
          <w:i/>
          <w:iCs/>
        </w:rPr>
        <w:t>for each</w:t>
      </w:r>
      <w:r w:rsidRPr="00563135">
        <w:rPr>
          <w:rFonts w:ascii="Calibri" w:hAnsi="Calibri" w:cs="Arial"/>
          <w:i/>
          <w:iCs/>
        </w:rPr>
        <w:t xml:space="preserve"> area, and attach/reference excerpts from relevant policy documents for each question/column.  Responses must explicitly explain whether any changes are planned for the new FY.</w:t>
      </w:r>
    </w:p>
    <w:p w:rsidR="008E532A" w:rsidRDefault="008E532A" w:rsidP="004C4FF0"/>
    <w:tbl>
      <w:tblPr>
        <w:tblW w:w="10860" w:type="dxa"/>
        <w:tblInd w:w="-1103" w:type="dxa"/>
        <w:tblLook w:val="0000"/>
      </w:tblPr>
      <w:tblGrid>
        <w:gridCol w:w="3040"/>
        <w:gridCol w:w="2860"/>
        <w:gridCol w:w="2900"/>
        <w:gridCol w:w="2060"/>
      </w:tblGrid>
      <w:tr w:rsidR="004C4FF0" w:rsidTr="00BB3B75">
        <w:trPr>
          <w:trHeight w:val="765"/>
        </w:trPr>
        <w:tc>
          <w:tcPr>
            <w:tcW w:w="3040" w:type="dxa"/>
            <w:tcBorders>
              <w:top w:val="single" w:sz="8" w:space="0" w:color="auto"/>
              <w:left w:val="single" w:sz="8" w:space="0" w:color="auto"/>
              <w:bottom w:val="single" w:sz="8" w:space="0" w:color="auto"/>
              <w:right w:val="nil"/>
            </w:tcBorders>
            <w:shd w:val="clear" w:color="auto" w:fill="FFFFFF"/>
          </w:tcPr>
          <w:p w:rsidR="004C4FF0" w:rsidRDefault="004C4FF0" w:rsidP="004C4FF0">
            <w:pPr>
              <w:rPr>
                <w:rFonts w:ascii="Calibri" w:hAnsi="Calibri" w:cs="Arial"/>
                <w:b/>
                <w:bCs/>
                <w:sz w:val="20"/>
                <w:szCs w:val="20"/>
              </w:rPr>
            </w:pPr>
            <w:r>
              <w:rPr>
                <w:rFonts w:ascii="Calibri" w:hAnsi="Calibri" w:cs="Arial"/>
                <w:b/>
                <w:bCs/>
                <w:sz w:val="20"/>
                <w:szCs w:val="20"/>
              </w:rPr>
              <w:t>State, Tribe or Territory (and grant official):</w:t>
            </w:r>
          </w:p>
        </w:tc>
        <w:tc>
          <w:tcPr>
            <w:tcW w:w="5760" w:type="dxa"/>
            <w:gridSpan w:val="2"/>
            <w:tcBorders>
              <w:top w:val="single" w:sz="8" w:space="0" w:color="auto"/>
              <w:left w:val="nil"/>
              <w:bottom w:val="single" w:sz="8" w:space="0" w:color="auto"/>
              <w:right w:val="single" w:sz="4" w:space="0" w:color="auto"/>
            </w:tcBorders>
            <w:shd w:val="clear" w:color="auto" w:fill="FFFFFF"/>
            <w:vAlign w:val="center"/>
          </w:tcPr>
          <w:p w:rsidR="004C4FF0" w:rsidRDefault="00261DB7" w:rsidP="00261DB7">
            <w:pPr>
              <w:rPr>
                <w:rFonts w:ascii="Calibri" w:hAnsi="Calibri" w:cs="Arial"/>
                <w:b/>
                <w:bCs/>
                <w:sz w:val="20"/>
                <w:szCs w:val="20"/>
              </w:rPr>
            </w:pPr>
            <w:r>
              <w:rPr>
                <w:rFonts w:ascii="Calibri" w:hAnsi="Calibri" w:cs="Arial"/>
                <w:b/>
                <w:bCs/>
                <w:sz w:val="20"/>
                <w:szCs w:val="20"/>
              </w:rPr>
              <w:t>New Jersey</w:t>
            </w:r>
          </w:p>
        </w:tc>
        <w:tc>
          <w:tcPr>
            <w:tcW w:w="2060" w:type="dxa"/>
            <w:tcBorders>
              <w:top w:val="single" w:sz="8" w:space="0" w:color="auto"/>
              <w:left w:val="single" w:sz="8" w:space="0" w:color="auto"/>
              <w:bottom w:val="single" w:sz="8" w:space="0" w:color="auto"/>
              <w:right w:val="single" w:sz="8" w:space="0" w:color="auto"/>
            </w:tcBorders>
            <w:shd w:val="clear" w:color="auto" w:fill="FFFFFF"/>
          </w:tcPr>
          <w:p w:rsidR="004C4FF0" w:rsidRDefault="004C4FF0" w:rsidP="004C4FF0">
            <w:pPr>
              <w:rPr>
                <w:rFonts w:ascii="Calibri" w:hAnsi="Calibri" w:cs="Arial"/>
                <w:b/>
                <w:bCs/>
                <w:sz w:val="20"/>
                <w:szCs w:val="20"/>
              </w:rPr>
            </w:pPr>
          </w:p>
          <w:p w:rsidR="00261DB7" w:rsidRDefault="00261DB7" w:rsidP="004C4FF0">
            <w:pPr>
              <w:rPr>
                <w:rFonts w:ascii="Calibri" w:hAnsi="Calibri" w:cs="Arial"/>
                <w:b/>
                <w:bCs/>
                <w:sz w:val="20"/>
                <w:szCs w:val="20"/>
              </w:rPr>
            </w:pPr>
            <w:r>
              <w:rPr>
                <w:rFonts w:ascii="Calibri" w:hAnsi="Calibri" w:cs="Arial"/>
                <w:b/>
                <w:bCs/>
                <w:sz w:val="20"/>
                <w:szCs w:val="20"/>
              </w:rPr>
              <w:t>FFY2012</w:t>
            </w:r>
          </w:p>
        </w:tc>
      </w:tr>
      <w:tr w:rsidR="004C4FF0" w:rsidTr="00BB3B75">
        <w:trPr>
          <w:trHeight w:val="270"/>
        </w:trPr>
        <w:tc>
          <w:tcPr>
            <w:tcW w:w="3040" w:type="dxa"/>
            <w:tcBorders>
              <w:top w:val="nil"/>
              <w:left w:val="single" w:sz="8" w:space="0" w:color="auto"/>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r>
      <w:tr w:rsidR="004C4FF0" w:rsidTr="00BB3B75">
        <w:trPr>
          <w:trHeight w:val="420"/>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RECENT AUDIT FINDINGS</w:t>
            </w:r>
          </w:p>
        </w:tc>
      </w:tr>
      <w:tr w:rsidR="004C4FF0" w:rsidTr="00BB3B75">
        <w:trPr>
          <w:trHeight w:val="3075"/>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Describe any audit findings of material weaknesses and reportable conditions, questioned costs and other findings cited in FY</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 xml:space="preserve"> or the prior three </w:t>
            </w:r>
            <w:r w:rsidR="00BB3B75">
              <w:rPr>
                <w:rFonts w:ascii="Calibri" w:hAnsi="Calibri" w:cs="Arial"/>
                <w:b/>
                <w:bCs/>
                <w:sz w:val="20"/>
                <w:szCs w:val="20"/>
              </w:rPr>
              <w:t>years, in annual audits, Grantee</w:t>
            </w:r>
            <w:r>
              <w:rPr>
                <w:rFonts w:ascii="Calibri" w:hAnsi="Calibri" w:cs="Arial"/>
                <w:b/>
                <w:bCs/>
                <w:sz w:val="20"/>
                <w:szCs w:val="20"/>
              </w:rPr>
              <w:t xml:space="preserve"> monitoring assessments, Inspector General reviews, or other Government Agency reviews of LIHEAP agency finances.</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Please describe whether the cited audit findings or relevant operations have been resolved or corrected.  If not, please describe the plan and timeline for doing so in FY</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If there is no plan in place, please explain why not.</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1E0789" w:rsidTr="00230C75">
        <w:trPr>
          <w:trHeight w:val="1717"/>
        </w:trPr>
        <w:tc>
          <w:tcPr>
            <w:tcW w:w="3040" w:type="dxa"/>
            <w:tcBorders>
              <w:top w:val="nil"/>
              <w:left w:val="single" w:sz="8" w:space="0" w:color="auto"/>
              <w:bottom w:val="single" w:sz="8" w:space="0" w:color="auto"/>
              <w:right w:val="single" w:sz="4" w:space="0" w:color="auto"/>
            </w:tcBorders>
            <w:shd w:val="clear" w:color="auto" w:fill="auto"/>
            <w:vAlign w:val="center"/>
          </w:tcPr>
          <w:p w:rsidR="001E0789" w:rsidRDefault="001E0789" w:rsidP="009015FE">
            <w:pPr>
              <w:rPr>
                <w:rFonts w:ascii="Calibri" w:hAnsi="Calibri" w:cs="Arial"/>
                <w:iCs/>
                <w:sz w:val="20"/>
                <w:szCs w:val="20"/>
              </w:rPr>
            </w:pPr>
            <w:r>
              <w:rPr>
                <w:rFonts w:ascii="Calibri" w:hAnsi="Calibri" w:cs="Arial"/>
                <w:iCs/>
                <w:sz w:val="20"/>
                <w:szCs w:val="20"/>
              </w:rPr>
              <w:t>GAO findings reported that New Jersey provided benefits to a Residential Nursing Home Facility, paid benefits to a deceased individual and provided benefits to a US Postal employee.</w:t>
            </w:r>
          </w:p>
          <w:p w:rsidR="001E0789" w:rsidRDefault="001E0789" w:rsidP="009015FE">
            <w:pPr>
              <w:rPr>
                <w:rFonts w:ascii="Calibri" w:hAnsi="Calibri" w:cs="Arial"/>
                <w:iCs/>
                <w:sz w:val="20"/>
                <w:szCs w:val="20"/>
              </w:rPr>
            </w:pPr>
          </w:p>
          <w:p w:rsidR="001E0789" w:rsidRDefault="00673059" w:rsidP="009015FE">
            <w:pPr>
              <w:rPr>
                <w:rFonts w:ascii="Calibri" w:hAnsi="Calibri" w:cs="Arial"/>
                <w:iCs/>
                <w:sz w:val="20"/>
                <w:szCs w:val="20"/>
              </w:rPr>
            </w:pPr>
            <w:r>
              <w:rPr>
                <w:rFonts w:ascii="Calibri" w:hAnsi="Calibri" w:cs="Arial"/>
                <w:iCs/>
                <w:sz w:val="20"/>
                <w:szCs w:val="20"/>
              </w:rPr>
              <w:t xml:space="preserve">The single year audit FFY2011 determined that appropriate documentation is the case </w:t>
            </w:r>
            <w:proofErr w:type="gramStart"/>
            <w:r>
              <w:rPr>
                <w:rFonts w:ascii="Calibri" w:hAnsi="Calibri" w:cs="Arial"/>
                <w:iCs/>
                <w:sz w:val="20"/>
                <w:szCs w:val="20"/>
              </w:rPr>
              <w:t>files was</w:t>
            </w:r>
            <w:proofErr w:type="gramEnd"/>
            <w:r>
              <w:rPr>
                <w:rFonts w:ascii="Calibri" w:hAnsi="Calibri" w:cs="Arial"/>
                <w:iCs/>
                <w:sz w:val="20"/>
                <w:szCs w:val="20"/>
              </w:rPr>
              <w:t xml:space="preserve"> insufficient to support the case record.</w:t>
            </w:r>
          </w:p>
          <w:p w:rsidR="00673059" w:rsidRDefault="00673059" w:rsidP="009015FE">
            <w:pPr>
              <w:rPr>
                <w:rFonts w:ascii="Calibri" w:hAnsi="Calibri" w:cs="Arial"/>
                <w:iCs/>
                <w:sz w:val="20"/>
                <w:szCs w:val="20"/>
              </w:rPr>
            </w:pPr>
          </w:p>
          <w:p w:rsidR="00673059" w:rsidRDefault="00673059" w:rsidP="009015FE">
            <w:pPr>
              <w:rPr>
                <w:rFonts w:ascii="Calibri" w:hAnsi="Calibri" w:cs="Arial"/>
                <w:iCs/>
                <w:sz w:val="20"/>
                <w:szCs w:val="20"/>
              </w:rPr>
            </w:pPr>
          </w:p>
          <w:p w:rsidR="00673059" w:rsidRDefault="00673059" w:rsidP="009015FE">
            <w:pPr>
              <w:rPr>
                <w:rFonts w:ascii="Calibri" w:hAnsi="Calibri" w:cs="Arial"/>
                <w:iCs/>
                <w:sz w:val="20"/>
                <w:szCs w:val="20"/>
              </w:rPr>
            </w:pPr>
          </w:p>
          <w:p w:rsidR="00673059" w:rsidRDefault="00673059" w:rsidP="009015FE">
            <w:pPr>
              <w:rPr>
                <w:rFonts w:ascii="Calibri" w:hAnsi="Calibri" w:cs="Arial"/>
                <w:iCs/>
                <w:sz w:val="20"/>
                <w:szCs w:val="20"/>
              </w:rPr>
            </w:pPr>
          </w:p>
          <w:p w:rsidR="001E0789" w:rsidRDefault="001E0789" w:rsidP="009015FE">
            <w:pPr>
              <w:rPr>
                <w:rFonts w:ascii="Calibri" w:hAnsi="Calibri" w:cs="Arial"/>
                <w:iCs/>
                <w:sz w:val="20"/>
                <w:szCs w:val="20"/>
              </w:rPr>
            </w:pPr>
            <w:r>
              <w:rPr>
                <w:rFonts w:ascii="Calibri" w:hAnsi="Calibri" w:cs="Arial"/>
                <w:iCs/>
                <w:sz w:val="20"/>
                <w:szCs w:val="20"/>
              </w:rPr>
              <w:lastRenderedPageBreak/>
              <w:t>The single year audit FFY2010/ fiscal year FFY2009 SF-269A did not include the Federal share of the indirect expense on the form.</w:t>
            </w: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r>
              <w:rPr>
                <w:rFonts w:ascii="Calibri" w:hAnsi="Calibri" w:cs="Arial"/>
                <w:iCs/>
                <w:sz w:val="20"/>
                <w:szCs w:val="20"/>
              </w:rPr>
              <w:t>Single year audit FFY2010/NJ was unable to provide monitoring reports for four of the thirteen agencies selected.</w:t>
            </w: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r>
              <w:rPr>
                <w:rFonts w:ascii="Calibri" w:hAnsi="Calibri" w:cs="Arial"/>
                <w:iCs/>
                <w:sz w:val="20"/>
                <w:szCs w:val="20"/>
              </w:rPr>
              <w:t>The single year audit FFY2009/ DCA was not aware of its non-compliance with the procedures for drawdowns.</w:t>
            </w: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r>
              <w:rPr>
                <w:rFonts w:ascii="Calibri" w:hAnsi="Calibri" w:cs="Arial"/>
                <w:iCs/>
                <w:sz w:val="20"/>
                <w:szCs w:val="20"/>
              </w:rPr>
              <w:t>The single year Audit FFY2009/ recommended that DCA implement procedures to ensure that Federal Financial Reporting is supported by documentation</w:t>
            </w:r>
            <w:r w:rsidR="00945437">
              <w:rPr>
                <w:rFonts w:ascii="Calibri" w:hAnsi="Calibri" w:cs="Arial"/>
                <w:iCs/>
                <w:sz w:val="20"/>
                <w:szCs w:val="20"/>
              </w:rPr>
              <w:t>.</w:t>
            </w: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r>
              <w:rPr>
                <w:rFonts w:ascii="Calibri" w:hAnsi="Calibri" w:cs="Arial"/>
                <w:iCs/>
                <w:sz w:val="20"/>
                <w:szCs w:val="20"/>
              </w:rPr>
              <w:t>The single year Audit FFY2008/ DCA does not have a procedure to reconcile the expenditures charged to the programs by the Department on the LIHEAP FSR’s.</w:t>
            </w: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r>
              <w:rPr>
                <w:rFonts w:ascii="Calibri" w:hAnsi="Calibri" w:cs="Arial"/>
                <w:iCs/>
                <w:sz w:val="20"/>
                <w:szCs w:val="20"/>
              </w:rPr>
              <w:t>The single Year Audit FFY 2008/DCA did not receive detailed reports of payment to be made to utility companies prior to October 12, 2007.</w:t>
            </w: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r>
              <w:rPr>
                <w:rFonts w:ascii="Calibri" w:hAnsi="Calibri" w:cs="Arial"/>
                <w:iCs/>
                <w:sz w:val="20"/>
                <w:szCs w:val="20"/>
              </w:rPr>
              <w:t xml:space="preserve">The single Year Audit 2008/State offices have entered into a Treasury State Agreement under the Cash Management Improvement Act (CMIA).  DCA did </w:t>
            </w:r>
            <w:r>
              <w:rPr>
                <w:rFonts w:ascii="Calibri" w:hAnsi="Calibri" w:cs="Arial"/>
                <w:iCs/>
                <w:sz w:val="20"/>
                <w:szCs w:val="20"/>
              </w:rPr>
              <w:lastRenderedPageBreak/>
              <w:t>not perform drawdowns in accordance with the funding technique in the CMIA.</w:t>
            </w: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Default="001E0789" w:rsidP="009015FE">
            <w:pPr>
              <w:rPr>
                <w:rFonts w:ascii="Calibri" w:hAnsi="Calibri" w:cs="Arial"/>
                <w:iCs/>
                <w:sz w:val="20"/>
                <w:szCs w:val="20"/>
              </w:rPr>
            </w:pPr>
          </w:p>
          <w:p w:rsidR="001E0789" w:rsidRPr="00995758" w:rsidRDefault="001E0789" w:rsidP="009015FE">
            <w:pPr>
              <w:rPr>
                <w:rFonts w:ascii="Calibri" w:hAnsi="Calibri" w:cs="Arial"/>
                <w:iCs/>
                <w:sz w:val="20"/>
                <w:szCs w:val="20"/>
              </w:rPr>
            </w:pPr>
          </w:p>
        </w:tc>
        <w:tc>
          <w:tcPr>
            <w:tcW w:w="2860" w:type="dxa"/>
            <w:tcBorders>
              <w:top w:val="nil"/>
              <w:left w:val="nil"/>
              <w:bottom w:val="single" w:sz="8" w:space="0" w:color="auto"/>
              <w:right w:val="single" w:sz="4" w:space="0" w:color="auto"/>
            </w:tcBorders>
            <w:shd w:val="clear" w:color="auto" w:fill="auto"/>
            <w:vAlign w:val="center"/>
          </w:tcPr>
          <w:p w:rsidR="001E0789" w:rsidRDefault="001E0789" w:rsidP="009015FE">
            <w:pPr>
              <w:rPr>
                <w:rFonts w:ascii="Calibri" w:hAnsi="Calibri" w:cs="Arial"/>
                <w:sz w:val="20"/>
                <w:szCs w:val="20"/>
              </w:rPr>
            </w:pPr>
            <w:r>
              <w:rPr>
                <w:rFonts w:ascii="Calibri" w:hAnsi="Calibri" w:cs="Arial"/>
                <w:sz w:val="20"/>
                <w:szCs w:val="20"/>
              </w:rPr>
              <w:lastRenderedPageBreak/>
              <w:t>New Jersey is planning to implement a SSN match process with SSA.</w:t>
            </w:r>
            <w:r w:rsidR="00920740">
              <w:rPr>
                <w:rFonts w:ascii="Calibri" w:hAnsi="Calibri" w:cs="Arial"/>
                <w:sz w:val="20"/>
                <w:szCs w:val="20"/>
              </w:rPr>
              <w:t xml:space="preserve">  In addition to the new validation process, we </w:t>
            </w:r>
            <w:r w:rsidR="00833815">
              <w:rPr>
                <w:rFonts w:ascii="Calibri" w:hAnsi="Calibri" w:cs="Arial"/>
                <w:sz w:val="20"/>
                <w:szCs w:val="20"/>
              </w:rPr>
              <w:t xml:space="preserve">will </w:t>
            </w:r>
            <w:r w:rsidR="00920740">
              <w:rPr>
                <w:rFonts w:ascii="Calibri" w:hAnsi="Calibri" w:cs="Arial"/>
                <w:sz w:val="20"/>
                <w:szCs w:val="20"/>
              </w:rPr>
              <w:t>also receive information on deceased and incarcerated individuals.</w:t>
            </w:r>
          </w:p>
          <w:p w:rsidR="001E0789" w:rsidRDefault="00673059" w:rsidP="009015FE">
            <w:pPr>
              <w:rPr>
                <w:rFonts w:ascii="Calibri" w:hAnsi="Calibri" w:cs="Arial"/>
                <w:sz w:val="20"/>
                <w:szCs w:val="20"/>
              </w:rPr>
            </w:pPr>
            <w:r>
              <w:rPr>
                <w:rFonts w:ascii="Calibri" w:hAnsi="Calibri" w:cs="Arial"/>
                <w:sz w:val="20"/>
                <w:szCs w:val="20"/>
              </w:rPr>
              <w:t>DCA is providing additional training on income documentation procedures.  Moreover, DCA is utilizing an independent accounting firm to test agencies internal controls related to adequate income documentation.</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r>
              <w:rPr>
                <w:rFonts w:ascii="Calibri" w:hAnsi="Calibri" w:cs="Arial"/>
                <w:sz w:val="20"/>
                <w:szCs w:val="20"/>
              </w:rPr>
              <w:lastRenderedPageBreak/>
              <w:t>Procedures to ensure that Federal reporting tasks are accurate are in place.</w:t>
            </w:r>
          </w:p>
          <w:p w:rsidR="001E0789" w:rsidRDefault="001E0789" w:rsidP="009015FE">
            <w:pPr>
              <w:rPr>
                <w:rFonts w:ascii="Calibri" w:hAnsi="Calibri" w:cs="Arial"/>
                <w:sz w:val="20"/>
                <w:szCs w:val="20"/>
              </w:rPr>
            </w:pPr>
          </w:p>
          <w:p w:rsidR="003E0FF3" w:rsidRDefault="003E0FF3" w:rsidP="009015FE">
            <w:pPr>
              <w:rPr>
                <w:rFonts w:ascii="Calibri" w:hAnsi="Calibri" w:cs="Arial"/>
                <w:sz w:val="20"/>
                <w:szCs w:val="20"/>
              </w:rPr>
            </w:pPr>
          </w:p>
          <w:p w:rsidR="001E0789" w:rsidRDefault="001E0789" w:rsidP="009015FE">
            <w:pPr>
              <w:rPr>
                <w:rFonts w:ascii="Calibri" w:hAnsi="Calibri" w:cs="Arial"/>
                <w:sz w:val="20"/>
                <w:szCs w:val="20"/>
              </w:rPr>
            </w:pPr>
            <w:r>
              <w:rPr>
                <w:rFonts w:ascii="Calibri" w:hAnsi="Calibri" w:cs="Arial"/>
                <w:sz w:val="20"/>
                <w:szCs w:val="20"/>
              </w:rPr>
              <w:t>DCA has grant agreements with 21 County Board of Social Services agencies and seven of these agencies were monitored in FFY2010.</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C358BF" w:rsidRDefault="00C358BF" w:rsidP="009015FE">
            <w:pPr>
              <w:rPr>
                <w:rFonts w:ascii="Calibri" w:hAnsi="Calibri" w:cs="Arial"/>
                <w:sz w:val="20"/>
                <w:szCs w:val="20"/>
              </w:rPr>
            </w:pPr>
          </w:p>
          <w:p w:rsidR="001E0789" w:rsidRDefault="001E0789" w:rsidP="009015FE">
            <w:pPr>
              <w:rPr>
                <w:rFonts w:ascii="Calibri" w:hAnsi="Calibri" w:cs="Arial"/>
                <w:sz w:val="20"/>
                <w:szCs w:val="20"/>
              </w:rPr>
            </w:pPr>
            <w:r>
              <w:rPr>
                <w:rFonts w:ascii="Calibri" w:hAnsi="Calibri" w:cs="Arial"/>
                <w:sz w:val="20"/>
                <w:szCs w:val="20"/>
              </w:rPr>
              <w:t>DCA began following the CIA funding technique for LIHEAP.</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r>
              <w:rPr>
                <w:rFonts w:ascii="Calibri" w:hAnsi="Calibri" w:cs="Arial"/>
                <w:sz w:val="20"/>
                <w:szCs w:val="20"/>
              </w:rPr>
              <w:t>LIHEAP now has an accurate mechanism to ensure that Federal FSR reports are prepared based on documentation</w:t>
            </w:r>
            <w:r w:rsidR="00945437">
              <w:rPr>
                <w:rFonts w:ascii="Calibri" w:hAnsi="Calibri" w:cs="Arial"/>
                <w:sz w:val="20"/>
                <w:szCs w:val="20"/>
              </w:rPr>
              <w:t>.</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r>
              <w:rPr>
                <w:rFonts w:ascii="Calibri" w:hAnsi="Calibri" w:cs="Arial"/>
                <w:sz w:val="20"/>
                <w:szCs w:val="20"/>
              </w:rPr>
              <w:t>DCA has developed a spreadsheet that captures financial data quarterly.</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r>
              <w:rPr>
                <w:rFonts w:ascii="Calibri" w:hAnsi="Calibri" w:cs="Arial"/>
                <w:sz w:val="20"/>
                <w:szCs w:val="20"/>
              </w:rPr>
              <w:t>Since October 12, 2007, DCA has obtained detailed reports of payment to be made to individuals and utility companies.</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r>
              <w:rPr>
                <w:rFonts w:ascii="Calibri" w:hAnsi="Calibri" w:cs="Arial"/>
                <w:sz w:val="20"/>
                <w:szCs w:val="20"/>
              </w:rPr>
              <w:t>DCA has consulted with Treasury and have decided to begin following the funding technique in the current CMIA.</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tc>
        <w:tc>
          <w:tcPr>
            <w:tcW w:w="2900" w:type="dxa"/>
            <w:tcBorders>
              <w:top w:val="nil"/>
              <w:left w:val="nil"/>
              <w:bottom w:val="single" w:sz="8" w:space="0" w:color="auto"/>
              <w:right w:val="single" w:sz="8" w:space="0" w:color="auto"/>
            </w:tcBorders>
            <w:shd w:val="clear" w:color="auto" w:fill="auto"/>
            <w:vAlign w:val="center"/>
          </w:tcPr>
          <w:p w:rsidR="001E0789" w:rsidRDefault="001E0789" w:rsidP="009015FE">
            <w:pPr>
              <w:rPr>
                <w:rFonts w:ascii="Calibri" w:hAnsi="Calibri" w:cs="Arial"/>
                <w:sz w:val="20"/>
                <w:szCs w:val="20"/>
              </w:rPr>
            </w:pPr>
            <w:r>
              <w:rPr>
                <w:rFonts w:ascii="Calibri" w:hAnsi="Calibri" w:cs="Arial"/>
                <w:sz w:val="20"/>
                <w:szCs w:val="20"/>
              </w:rPr>
              <w:lastRenderedPageBreak/>
              <w:t xml:space="preserve">The plan is has been approved and </w:t>
            </w:r>
            <w:r w:rsidR="00C06EAD">
              <w:rPr>
                <w:rFonts w:ascii="Calibri" w:hAnsi="Calibri" w:cs="Arial"/>
                <w:sz w:val="20"/>
                <w:szCs w:val="20"/>
              </w:rPr>
              <w:t>we are planning to implement</w:t>
            </w:r>
            <w:r>
              <w:rPr>
                <w:rFonts w:ascii="Calibri" w:hAnsi="Calibri" w:cs="Arial"/>
                <w:sz w:val="20"/>
                <w:szCs w:val="20"/>
              </w:rPr>
              <w:t xml:space="preserve"> in FFY2013.</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673059" w:rsidP="009015FE">
            <w:pPr>
              <w:rPr>
                <w:rFonts w:ascii="Calibri" w:hAnsi="Calibri" w:cs="Arial"/>
                <w:sz w:val="20"/>
                <w:szCs w:val="20"/>
              </w:rPr>
            </w:pPr>
            <w:r>
              <w:rPr>
                <w:rFonts w:ascii="Calibri" w:hAnsi="Calibri" w:cs="Arial"/>
                <w:sz w:val="20"/>
                <w:szCs w:val="20"/>
              </w:rPr>
              <w:t>DCA is also conducting on-site follow-up inspections to ensure implementation of   corrective action.</w:t>
            </w:r>
          </w:p>
          <w:p w:rsidR="001E0789" w:rsidRDefault="001E0789" w:rsidP="009015FE">
            <w:pPr>
              <w:rPr>
                <w:rFonts w:ascii="Calibri" w:hAnsi="Calibri" w:cs="Arial"/>
                <w:sz w:val="20"/>
                <w:szCs w:val="20"/>
              </w:rPr>
            </w:pPr>
          </w:p>
          <w:p w:rsidR="00673059" w:rsidRDefault="00673059" w:rsidP="009015FE">
            <w:pPr>
              <w:rPr>
                <w:rFonts w:ascii="Calibri" w:hAnsi="Calibri" w:cs="Arial"/>
                <w:sz w:val="20"/>
                <w:szCs w:val="20"/>
              </w:rPr>
            </w:pPr>
          </w:p>
          <w:p w:rsidR="00673059" w:rsidRDefault="00673059" w:rsidP="009015FE">
            <w:pPr>
              <w:rPr>
                <w:rFonts w:ascii="Calibri" w:hAnsi="Calibri" w:cs="Arial"/>
                <w:sz w:val="20"/>
                <w:szCs w:val="20"/>
              </w:rPr>
            </w:pPr>
          </w:p>
          <w:p w:rsidR="00673059" w:rsidRDefault="00673059" w:rsidP="009015FE">
            <w:pPr>
              <w:rPr>
                <w:rFonts w:ascii="Calibri" w:hAnsi="Calibri" w:cs="Arial"/>
                <w:sz w:val="20"/>
                <w:szCs w:val="20"/>
              </w:rPr>
            </w:pPr>
          </w:p>
          <w:p w:rsidR="00673059" w:rsidRDefault="00673059" w:rsidP="009015FE">
            <w:pPr>
              <w:rPr>
                <w:rFonts w:ascii="Calibri" w:hAnsi="Calibri" w:cs="Arial"/>
                <w:sz w:val="20"/>
                <w:szCs w:val="20"/>
              </w:rPr>
            </w:pPr>
          </w:p>
          <w:p w:rsidR="00673059" w:rsidRDefault="00673059" w:rsidP="009015FE">
            <w:pPr>
              <w:rPr>
                <w:rFonts w:ascii="Calibri" w:hAnsi="Calibri" w:cs="Arial"/>
                <w:sz w:val="20"/>
                <w:szCs w:val="20"/>
              </w:rPr>
            </w:pPr>
          </w:p>
          <w:p w:rsidR="001E0789" w:rsidRDefault="001E0789" w:rsidP="009015FE">
            <w:pPr>
              <w:rPr>
                <w:rFonts w:ascii="Calibri" w:hAnsi="Calibri" w:cs="Arial"/>
                <w:sz w:val="20"/>
                <w:szCs w:val="20"/>
              </w:rPr>
            </w:pPr>
            <w:r>
              <w:rPr>
                <w:rFonts w:ascii="Calibri" w:hAnsi="Calibri" w:cs="Arial"/>
                <w:sz w:val="20"/>
                <w:szCs w:val="20"/>
              </w:rPr>
              <w:t>DCA will continue to review reporting processes</w:t>
            </w:r>
            <w:r w:rsidR="00945437">
              <w:rPr>
                <w:rFonts w:ascii="Calibri" w:hAnsi="Calibri" w:cs="Arial"/>
                <w:sz w:val="20"/>
                <w:szCs w:val="20"/>
              </w:rPr>
              <w:t>.</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r>
              <w:rPr>
                <w:rFonts w:ascii="Calibri" w:hAnsi="Calibri" w:cs="Arial"/>
                <w:sz w:val="20"/>
                <w:szCs w:val="20"/>
              </w:rPr>
              <w:t>DCA is currently under contract with Mercadien to monitor the remaining 14 Board of Social Service agencies by no later than September 30, 2011.</w:t>
            </w:r>
            <w:r w:rsidR="00BA3F80">
              <w:rPr>
                <w:rFonts w:ascii="Calibri" w:hAnsi="Calibri" w:cs="Arial"/>
                <w:sz w:val="20"/>
                <w:szCs w:val="20"/>
              </w:rPr>
              <w:t xml:space="preserve">  All agencies will have been monitored </w:t>
            </w:r>
            <w:r w:rsidR="00CA26B0">
              <w:rPr>
                <w:rFonts w:ascii="Calibri" w:hAnsi="Calibri" w:cs="Arial"/>
                <w:sz w:val="20"/>
                <w:szCs w:val="20"/>
              </w:rPr>
              <w:t>within a</w:t>
            </w:r>
            <w:r w:rsidR="00BA3F80">
              <w:rPr>
                <w:rFonts w:ascii="Calibri" w:hAnsi="Calibri" w:cs="Arial"/>
                <w:sz w:val="20"/>
                <w:szCs w:val="20"/>
              </w:rPr>
              <w:t xml:space="preserve"> three year period.</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945437" w:rsidP="009015FE">
            <w:pPr>
              <w:rPr>
                <w:rFonts w:ascii="Calibri" w:hAnsi="Calibri" w:cs="Arial"/>
                <w:sz w:val="20"/>
                <w:szCs w:val="20"/>
              </w:rPr>
            </w:pPr>
            <w:r>
              <w:rPr>
                <w:rFonts w:ascii="Calibri" w:hAnsi="Calibri" w:cs="Arial"/>
                <w:sz w:val="20"/>
                <w:szCs w:val="20"/>
              </w:rPr>
              <w:t>N/</w:t>
            </w:r>
            <w:r w:rsidR="001E0789">
              <w:rPr>
                <w:rFonts w:ascii="Calibri" w:hAnsi="Calibri" w:cs="Arial"/>
                <w:sz w:val="20"/>
                <w:szCs w:val="20"/>
              </w:rPr>
              <w:t>A</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r>
              <w:rPr>
                <w:rFonts w:ascii="Calibri" w:hAnsi="Calibri" w:cs="Arial"/>
                <w:sz w:val="20"/>
                <w:szCs w:val="20"/>
              </w:rPr>
              <w:t>N/A</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r>
              <w:rPr>
                <w:rFonts w:ascii="Calibri" w:hAnsi="Calibri" w:cs="Arial"/>
                <w:sz w:val="20"/>
                <w:szCs w:val="20"/>
              </w:rPr>
              <w:t>N/A</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r>
              <w:rPr>
                <w:rFonts w:ascii="Calibri" w:hAnsi="Calibri" w:cs="Arial"/>
                <w:sz w:val="20"/>
                <w:szCs w:val="20"/>
              </w:rPr>
              <w:t>N/A</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r>
              <w:rPr>
                <w:rFonts w:ascii="Calibri" w:hAnsi="Calibri" w:cs="Arial"/>
                <w:sz w:val="20"/>
                <w:szCs w:val="20"/>
              </w:rPr>
              <w:t>N/A</w:t>
            </w: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p w:rsidR="001E0789" w:rsidRDefault="001E0789" w:rsidP="009015FE">
            <w:pPr>
              <w:rPr>
                <w:rFonts w:ascii="Calibri" w:hAnsi="Calibri" w:cs="Arial"/>
                <w:sz w:val="20"/>
                <w:szCs w:val="20"/>
              </w:rPr>
            </w:pPr>
          </w:p>
        </w:tc>
        <w:tc>
          <w:tcPr>
            <w:tcW w:w="2060" w:type="dxa"/>
            <w:tcBorders>
              <w:top w:val="nil"/>
              <w:left w:val="single" w:sz="4" w:space="0" w:color="auto"/>
              <w:bottom w:val="single" w:sz="8" w:space="0" w:color="auto"/>
              <w:right w:val="single" w:sz="8" w:space="0" w:color="auto"/>
            </w:tcBorders>
            <w:shd w:val="clear" w:color="auto" w:fill="C0C0C0"/>
          </w:tcPr>
          <w:p w:rsidR="001E0789" w:rsidRDefault="00B71B97" w:rsidP="00C358BF">
            <w:pPr>
              <w:rPr>
                <w:rFonts w:ascii="Calibri" w:hAnsi="Calibri" w:cs="Arial"/>
                <w:iCs/>
                <w:sz w:val="20"/>
                <w:szCs w:val="20"/>
              </w:rPr>
            </w:pPr>
            <w:r>
              <w:rPr>
                <w:rFonts w:ascii="Calibri" w:hAnsi="Calibri" w:cs="Arial"/>
                <w:iCs/>
                <w:sz w:val="20"/>
                <w:szCs w:val="20"/>
              </w:rPr>
              <w:lastRenderedPageBreak/>
              <w:t>The timely and thorough resolution of weaknesses or reportable conditions as revealed by the audit.</w:t>
            </w:r>
            <w:r w:rsidR="00230C75">
              <w:rPr>
                <w:rFonts w:ascii="Calibri" w:hAnsi="Calibri" w:cs="Arial"/>
                <w:iCs/>
                <w:sz w:val="20"/>
                <w:szCs w:val="20"/>
              </w:rPr>
              <w:t xml:space="preserve">        </w:t>
            </w:r>
          </w:p>
          <w:p w:rsidR="00C358BF" w:rsidRDefault="00C358BF" w:rsidP="00C358BF">
            <w:pPr>
              <w:rPr>
                <w:rFonts w:ascii="Calibri" w:hAnsi="Calibri" w:cs="Arial"/>
                <w:iCs/>
                <w:sz w:val="20"/>
                <w:szCs w:val="20"/>
              </w:rPr>
            </w:pPr>
          </w:p>
          <w:p w:rsidR="00C358BF" w:rsidRDefault="00C358BF" w:rsidP="00C358BF">
            <w:pPr>
              <w:rPr>
                <w:rFonts w:ascii="Calibri" w:hAnsi="Calibri" w:cs="Arial"/>
                <w:iCs/>
                <w:sz w:val="20"/>
                <w:szCs w:val="20"/>
              </w:rPr>
            </w:pPr>
          </w:p>
          <w:p w:rsidR="00C358BF" w:rsidRDefault="00C358BF" w:rsidP="00C358BF">
            <w:pPr>
              <w:rPr>
                <w:rFonts w:ascii="Calibri" w:hAnsi="Calibri" w:cs="Arial"/>
                <w:iCs/>
                <w:sz w:val="20"/>
                <w:szCs w:val="20"/>
              </w:rPr>
            </w:pPr>
          </w:p>
          <w:p w:rsidR="00C358BF" w:rsidRDefault="00C358BF" w:rsidP="00C358BF">
            <w:pPr>
              <w:rPr>
                <w:rFonts w:ascii="Calibri" w:hAnsi="Calibri" w:cs="Arial"/>
                <w:iCs/>
                <w:sz w:val="20"/>
                <w:szCs w:val="20"/>
              </w:rPr>
            </w:pPr>
          </w:p>
          <w:p w:rsidR="00C358BF" w:rsidRDefault="00C358BF" w:rsidP="00C358BF">
            <w:pPr>
              <w:rPr>
                <w:rFonts w:ascii="Calibri" w:hAnsi="Calibri" w:cs="Arial"/>
                <w:iCs/>
                <w:sz w:val="20"/>
                <w:szCs w:val="20"/>
              </w:rPr>
            </w:pPr>
          </w:p>
          <w:p w:rsidR="00C358BF" w:rsidRDefault="00C358BF" w:rsidP="00C358BF">
            <w:pPr>
              <w:rPr>
                <w:rFonts w:ascii="Calibri" w:hAnsi="Calibri" w:cs="Arial"/>
                <w:iCs/>
                <w:sz w:val="20"/>
                <w:szCs w:val="20"/>
              </w:rPr>
            </w:pPr>
          </w:p>
          <w:p w:rsidR="00C358BF" w:rsidRDefault="00C358BF" w:rsidP="00C358BF">
            <w:pPr>
              <w:rPr>
                <w:rFonts w:ascii="Calibri" w:hAnsi="Calibri" w:cs="Arial"/>
                <w:iCs/>
                <w:sz w:val="20"/>
                <w:szCs w:val="20"/>
              </w:rPr>
            </w:pPr>
          </w:p>
          <w:p w:rsidR="00C358BF" w:rsidRDefault="00C358BF" w:rsidP="00C358BF">
            <w:pPr>
              <w:rPr>
                <w:rFonts w:ascii="Calibri" w:hAnsi="Calibri" w:cs="Arial"/>
                <w:iCs/>
                <w:sz w:val="20"/>
                <w:szCs w:val="20"/>
              </w:rPr>
            </w:pPr>
          </w:p>
          <w:p w:rsidR="00C358BF" w:rsidRDefault="00C358BF" w:rsidP="00C358BF">
            <w:pPr>
              <w:rPr>
                <w:rFonts w:ascii="Calibri" w:hAnsi="Calibri" w:cs="Arial"/>
                <w:iCs/>
                <w:sz w:val="20"/>
                <w:szCs w:val="20"/>
              </w:rPr>
            </w:pPr>
          </w:p>
          <w:p w:rsidR="00C358BF" w:rsidRDefault="00C358BF" w:rsidP="00C358BF">
            <w:pPr>
              <w:rPr>
                <w:rFonts w:ascii="Calibri" w:hAnsi="Calibri" w:cs="Arial"/>
                <w:iCs/>
                <w:sz w:val="20"/>
                <w:szCs w:val="20"/>
              </w:rPr>
            </w:pPr>
          </w:p>
          <w:p w:rsidR="00C358BF" w:rsidRDefault="00C358BF" w:rsidP="00C358BF">
            <w:pPr>
              <w:rPr>
                <w:rFonts w:ascii="Calibri" w:hAnsi="Calibri" w:cs="Arial"/>
                <w:iCs/>
                <w:sz w:val="20"/>
                <w:szCs w:val="20"/>
              </w:rPr>
            </w:pPr>
          </w:p>
          <w:p w:rsidR="00C358BF" w:rsidRDefault="00C358BF" w:rsidP="00C358BF">
            <w:pPr>
              <w:rPr>
                <w:rFonts w:ascii="Calibri" w:hAnsi="Calibri" w:cs="Arial"/>
                <w:iCs/>
                <w:sz w:val="20"/>
                <w:szCs w:val="20"/>
              </w:rPr>
            </w:pPr>
          </w:p>
          <w:p w:rsidR="00C358BF" w:rsidRDefault="00C358BF" w:rsidP="00C358BF">
            <w:pPr>
              <w:rPr>
                <w:rFonts w:ascii="Calibri" w:hAnsi="Calibri" w:cs="Arial"/>
                <w:iCs/>
                <w:sz w:val="20"/>
                <w:szCs w:val="20"/>
              </w:rPr>
            </w:pPr>
          </w:p>
          <w:p w:rsidR="00C358BF" w:rsidRDefault="00C358BF" w:rsidP="00C358BF">
            <w:pPr>
              <w:rPr>
                <w:rFonts w:ascii="Calibri" w:hAnsi="Calibri" w:cs="Arial"/>
                <w:iCs/>
                <w:sz w:val="20"/>
                <w:szCs w:val="20"/>
              </w:rPr>
            </w:pPr>
          </w:p>
          <w:p w:rsidR="00C358BF" w:rsidRPr="00C14890" w:rsidRDefault="00C358BF" w:rsidP="00C358BF">
            <w:pPr>
              <w:rPr>
                <w:rFonts w:ascii="Calibri" w:hAnsi="Calibri" w:cs="Arial"/>
                <w:iCs/>
                <w:sz w:val="20"/>
                <w:szCs w:val="20"/>
              </w:rPr>
            </w:pPr>
            <w:r>
              <w:rPr>
                <w:rFonts w:ascii="Calibri" w:hAnsi="Calibri" w:cs="Arial"/>
                <w:iCs/>
                <w:sz w:val="20"/>
                <w:szCs w:val="20"/>
              </w:rPr>
              <w:t>.</w:t>
            </w:r>
          </w:p>
        </w:tc>
      </w:tr>
      <w:tr w:rsidR="001E0789" w:rsidTr="00BB3B75">
        <w:trPr>
          <w:trHeight w:val="270"/>
        </w:trPr>
        <w:tc>
          <w:tcPr>
            <w:tcW w:w="3040" w:type="dxa"/>
            <w:tcBorders>
              <w:top w:val="nil"/>
              <w:left w:val="single" w:sz="8" w:space="0" w:color="auto"/>
              <w:bottom w:val="nil"/>
              <w:right w:val="nil"/>
            </w:tcBorders>
            <w:shd w:val="clear" w:color="auto" w:fill="000000"/>
            <w:noWrap/>
            <w:vAlign w:val="bottom"/>
          </w:tcPr>
          <w:p w:rsidR="001E0789" w:rsidRDefault="001E0789" w:rsidP="004C4FF0">
            <w:pPr>
              <w:rPr>
                <w:rFonts w:ascii="Calibri" w:hAnsi="Calibri" w:cs="Arial"/>
                <w:sz w:val="20"/>
                <w:szCs w:val="20"/>
              </w:rPr>
            </w:pPr>
            <w:r>
              <w:rPr>
                <w:rFonts w:ascii="Calibri" w:hAnsi="Calibri" w:cs="Arial"/>
                <w:sz w:val="20"/>
                <w:szCs w:val="20"/>
              </w:rPr>
              <w:lastRenderedPageBreak/>
              <w:t> </w:t>
            </w:r>
          </w:p>
        </w:tc>
        <w:tc>
          <w:tcPr>
            <w:tcW w:w="2860" w:type="dxa"/>
            <w:tcBorders>
              <w:top w:val="nil"/>
              <w:left w:val="nil"/>
              <w:bottom w:val="nil"/>
              <w:right w:val="nil"/>
            </w:tcBorders>
            <w:shd w:val="clear" w:color="auto" w:fill="000000"/>
            <w:noWrap/>
            <w:vAlign w:val="bottom"/>
          </w:tcPr>
          <w:p w:rsidR="001E0789" w:rsidRDefault="001E0789"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1E0789" w:rsidRDefault="001E0789"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1E0789" w:rsidRDefault="001E0789" w:rsidP="004C4FF0">
            <w:pPr>
              <w:rPr>
                <w:rFonts w:ascii="Calibri" w:hAnsi="Calibri" w:cs="Arial"/>
                <w:sz w:val="20"/>
                <w:szCs w:val="20"/>
              </w:rPr>
            </w:pPr>
            <w:r>
              <w:rPr>
                <w:rFonts w:ascii="Calibri" w:hAnsi="Calibri" w:cs="Arial"/>
                <w:sz w:val="20"/>
                <w:szCs w:val="20"/>
              </w:rPr>
              <w:t> </w:t>
            </w:r>
          </w:p>
        </w:tc>
      </w:tr>
    </w:tbl>
    <w:p w:rsidR="00E74B6E" w:rsidRDefault="00E74B6E" w:rsidP="00E74B6E">
      <w:pPr>
        <w:ind w:hanging="1260"/>
        <w:outlineLvl w:val="0"/>
        <w:rPr>
          <w:rFonts w:ascii="Calibri" w:hAnsi="Calibri"/>
          <w:sz w:val="20"/>
          <w:szCs w:val="20"/>
        </w:rPr>
      </w:pPr>
      <w:r>
        <w:rPr>
          <w:rFonts w:ascii="Calibri" w:hAnsi="Calibri"/>
          <w:sz w:val="20"/>
          <w:szCs w:val="20"/>
        </w:rPr>
        <w:t>Attachment – page 1</w:t>
      </w:r>
    </w:p>
    <w:p w:rsidR="00B33DCD" w:rsidRPr="00D8766D" w:rsidRDefault="00B33DCD" w:rsidP="00B33DC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33DCD" w:rsidRDefault="00B33DCD" w:rsidP="00B33DC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sz w:val="20"/>
          <w:szCs w:val="20"/>
        </w:rPr>
      </w:pPr>
      <w:r w:rsidRPr="00B33DCD">
        <w:rPr>
          <w:sz w:val="20"/>
          <w:szCs w:val="20"/>
        </w:rPr>
        <w:t xml:space="preserve">According to the Paperwork Reduction Act </w:t>
      </w:r>
      <w:proofErr w:type="gramStart"/>
      <w:r w:rsidRPr="00B33DCD">
        <w:rPr>
          <w:sz w:val="20"/>
          <w:szCs w:val="20"/>
        </w:rPr>
        <w:t>Of</w:t>
      </w:r>
      <w:proofErr w:type="gramEnd"/>
      <w:r w:rsidRPr="00B33DCD">
        <w:rPr>
          <w:sz w:val="20"/>
          <w:szCs w:val="20"/>
        </w:rPr>
        <w:t xml:space="preserve"> 1995 (Pub. L. 104-13), public reporting burden for this collection of information is estimated to average 1 </w:t>
      </w:r>
      <w:proofErr w:type="gramStart"/>
      <w:r w:rsidRPr="00B33DCD">
        <w:rPr>
          <w:sz w:val="20"/>
          <w:szCs w:val="20"/>
        </w:rPr>
        <w:t>hours</w:t>
      </w:r>
      <w:proofErr w:type="gramEnd"/>
      <w:r w:rsidRPr="00B33DCD">
        <w:rPr>
          <w:sz w:val="20"/>
          <w:szCs w:val="20"/>
        </w:rPr>
        <w:t xml:space="preserve"> per response, including the time for reviewing instructions, gathering and maintaining the data needed, and reviewing the collection of information.</w:t>
      </w:r>
    </w:p>
    <w:p w:rsidR="00B33DCD" w:rsidRPr="00B33DCD" w:rsidRDefault="00B33DCD" w:rsidP="00B33DC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sz w:val="20"/>
          <w:szCs w:val="20"/>
        </w:rPr>
      </w:pPr>
    </w:p>
    <w:p w:rsidR="00B33DCD" w:rsidRPr="00B33DCD" w:rsidRDefault="00B33DCD" w:rsidP="00B33DC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sz w:val="20"/>
          <w:szCs w:val="20"/>
        </w:rPr>
      </w:pPr>
      <w:r w:rsidRPr="00B33DCD">
        <w:rPr>
          <w:sz w:val="20"/>
          <w:szCs w:val="20"/>
        </w:rPr>
        <w:t>An agency may not conduct or sponsor, and a person is not required to respond to, a collection of information unless it displays a currently valid OMB control number.</w:t>
      </w:r>
    </w:p>
    <w:p w:rsidR="00E74B6E" w:rsidRDefault="00E74B6E"/>
    <w:tbl>
      <w:tblPr>
        <w:tblW w:w="10860" w:type="dxa"/>
        <w:tblInd w:w="-1103" w:type="dxa"/>
        <w:tblLook w:val="0000"/>
      </w:tblPr>
      <w:tblGrid>
        <w:gridCol w:w="3040"/>
        <w:gridCol w:w="2860"/>
        <w:gridCol w:w="2900"/>
        <w:gridCol w:w="2060"/>
      </w:tblGrid>
      <w:tr w:rsidR="004C4FF0" w:rsidTr="00BB3B75">
        <w:trPr>
          <w:trHeight w:val="375"/>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COMPLIANCE MONITORING</w:t>
            </w:r>
          </w:p>
        </w:tc>
      </w:tr>
      <w:tr w:rsidR="004C4FF0" w:rsidTr="00BB3B75">
        <w:trPr>
          <w:trHeight w:val="1755"/>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 xml:space="preserve">Describe the </w:t>
            </w:r>
            <w:r w:rsidR="00BB3B75">
              <w:rPr>
                <w:rFonts w:ascii="Calibri" w:hAnsi="Calibri" w:cs="Arial"/>
                <w:b/>
                <w:bCs/>
                <w:sz w:val="20"/>
                <w:szCs w:val="20"/>
              </w:rPr>
              <w:t>Grantee</w:t>
            </w:r>
            <w:r>
              <w:rPr>
                <w:rFonts w:ascii="Calibri" w:hAnsi="Calibri" w:cs="Arial"/>
                <w:b/>
                <w:bCs/>
                <w:sz w:val="20"/>
                <w:szCs w:val="20"/>
              </w:rPr>
              <w:t>'s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2</w:t>
            </w:r>
            <w:r>
              <w:rPr>
                <w:rFonts w:ascii="Calibri" w:hAnsi="Calibri" w:cs="Arial"/>
                <w:b/>
                <w:bCs/>
                <w:sz w:val="20"/>
                <w:szCs w:val="20"/>
              </w:rPr>
              <w:t xml:space="preserve"> strategies that will continue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 xml:space="preserve"> for monitoring compliance with State and Federal LIHEAP poli</w:t>
            </w:r>
            <w:r w:rsidR="00BB3B75">
              <w:rPr>
                <w:rFonts w:ascii="Calibri" w:hAnsi="Calibri" w:cs="Arial"/>
                <w:b/>
                <w:bCs/>
                <w:sz w:val="20"/>
                <w:szCs w:val="20"/>
              </w:rPr>
              <w:t>cies and procedures by the Grantee</w:t>
            </w:r>
            <w:r>
              <w:rPr>
                <w:rFonts w:ascii="Calibri" w:hAnsi="Calibri" w:cs="Arial"/>
                <w:b/>
                <w:bCs/>
                <w:sz w:val="20"/>
                <w:szCs w:val="20"/>
              </w:rPr>
              <w:t xml:space="preserve"> and local administering agencies.</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Please highlight any strategies for compliance monitoring from your plan which will be newly implemented as of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w:t>
            </w:r>
          </w:p>
        </w:tc>
        <w:tc>
          <w:tcPr>
            <w:tcW w:w="2900" w:type="dxa"/>
            <w:tcBorders>
              <w:top w:val="nil"/>
              <w:left w:val="nil"/>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If you don't have a firm compliance monitoring system in place for FY</w:t>
            </w:r>
            <w:r w:rsidR="00BB3B75">
              <w:rPr>
                <w:rFonts w:ascii="Calibri" w:hAnsi="Calibri" w:cs="Arial"/>
                <w:b/>
                <w:bCs/>
                <w:sz w:val="20"/>
                <w:szCs w:val="20"/>
              </w:rPr>
              <w:t xml:space="preserve"> 20</w:t>
            </w:r>
            <w:r>
              <w:rPr>
                <w:rFonts w:ascii="Calibri" w:hAnsi="Calibri" w:cs="Arial"/>
                <w:b/>
                <w:bCs/>
                <w:sz w:val="20"/>
                <w:szCs w:val="20"/>
              </w:rPr>
              <w:t>1</w:t>
            </w:r>
            <w:r w:rsidR="00D04739">
              <w:rPr>
                <w:rFonts w:ascii="Calibri" w:hAnsi="Calibri" w:cs="Arial"/>
                <w:b/>
                <w:bCs/>
                <w:sz w:val="20"/>
                <w:szCs w:val="20"/>
              </w:rPr>
              <w:t>2</w:t>
            </w:r>
            <w:r>
              <w:rPr>
                <w:rFonts w:ascii="Calibri" w:hAnsi="Calibri" w:cs="Arial"/>
                <w:b/>
                <w:bCs/>
                <w:sz w:val="20"/>
                <w:szCs w:val="20"/>
              </w:rPr>
              <w:t>, please describe how the State is verifying that LIHEAP policy and procedures are being followed.</w:t>
            </w:r>
          </w:p>
        </w:tc>
        <w:tc>
          <w:tcPr>
            <w:tcW w:w="2060" w:type="dxa"/>
            <w:tcBorders>
              <w:top w:val="nil"/>
              <w:left w:val="nil"/>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2025"/>
        </w:trPr>
        <w:tc>
          <w:tcPr>
            <w:tcW w:w="3040" w:type="dxa"/>
            <w:tcBorders>
              <w:top w:val="nil"/>
              <w:left w:val="single" w:sz="8" w:space="0" w:color="auto"/>
              <w:right w:val="single" w:sz="4" w:space="0" w:color="auto"/>
            </w:tcBorders>
            <w:shd w:val="clear" w:color="auto" w:fill="auto"/>
            <w:vAlign w:val="center"/>
          </w:tcPr>
          <w:p w:rsidR="00D56EFE" w:rsidRDefault="000F3620" w:rsidP="000F3620">
            <w:pPr>
              <w:rPr>
                <w:rFonts w:ascii="Calibri" w:hAnsi="Calibri" w:cs="Arial"/>
                <w:iCs/>
                <w:sz w:val="20"/>
                <w:szCs w:val="20"/>
              </w:rPr>
            </w:pPr>
            <w:r>
              <w:rPr>
                <w:rFonts w:ascii="Calibri" w:hAnsi="Calibri" w:cs="Arial"/>
                <w:iCs/>
                <w:sz w:val="20"/>
                <w:szCs w:val="20"/>
              </w:rPr>
              <w:lastRenderedPageBreak/>
              <w:t xml:space="preserve">The Department has contracted with Mercadien to conduct monitoring for the FFY2010 fiscal year.   Mercadien will also be utilized for FFY2011 and </w:t>
            </w:r>
            <w:proofErr w:type="gramStart"/>
            <w:r>
              <w:rPr>
                <w:rFonts w:ascii="Calibri" w:hAnsi="Calibri" w:cs="Arial"/>
                <w:iCs/>
                <w:sz w:val="20"/>
                <w:szCs w:val="20"/>
              </w:rPr>
              <w:t>FFY2012  programmatic</w:t>
            </w:r>
            <w:proofErr w:type="gramEnd"/>
            <w:r>
              <w:rPr>
                <w:rFonts w:ascii="Calibri" w:hAnsi="Calibri" w:cs="Arial"/>
                <w:iCs/>
                <w:sz w:val="20"/>
                <w:szCs w:val="20"/>
              </w:rPr>
              <w:t xml:space="preserve"> and fiscal monitoring. </w:t>
            </w:r>
          </w:p>
          <w:p w:rsidR="00D56EFE" w:rsidRDefault="00D56EFE" w:rsidP="000F3620">
            <w:pPr>
              <w:rPr>
                <w:rFonts w:ascii="Calibri" w:hAnsi="Calibri" w:cs="Arial"/>
                <w:iCs/>
                <w:sz w:val="20"/>
                <w:szCs w:val="20"/>
              </w:rPr>
            </w:pPr>
          </w:p>
          <w:p w:rsidR="00D56EFE" w:rsidRDefault="00D56EFE" w:rsidP="000F3620">
            <w:pPr>
              <w:rPr>
                <w:rFonts w:ascii="Calibri" w:hAnsi="Calibri" w:cs="Arial"/>
                <w:iCs/>
                <w:sz w:val="20"/>
                <w:szCs w:val="20"/>
              </w:rPr>
            </w:pPr>
          </w:p>
          <w:p w:rsidR="00D56EFE" w:rsidRDefault="00D56EFE" w:rsidP="000F3620">
            <w:pPr>
              <w:rPr>
                <w:rFonts w:ascii="Calibri" w:hAnsi="Calibri" w:cs="Arial"/>
                <w:iCs/>
                <w:sz w:val="20"/>
                <w:szCs w:val="20"/>
              </w:rPr>
            </w:pPr>
          </w:p>
          <w:p w:rsidR="00D56EFE" w:rsidRDefault="00D56EFE" w:rsidP="000F3620">
            <w:pPr>
              <w:rPr>
                <w:rFonts w:ascii="Calibri" w:hAnsi="Calibri" w:cs="Arial"/>
                <w:iCs/>
                <w:sz w:val="20"/>
                <w:szCs w:val="20"/>
              </w:rPr>
            </w:pPr>
          </w:p>
          <w:p w:rsidR="00D56EFE" w:rsidRDefault="00D56EFE" w:rsidP="000F3620">
            <w:pPr>
              <w:rPr>
                <w:rFonts w:ascii="Calibri" w:hAnsi="Calibri" w:cs="Arial"/>
                <w:iCs/>
                <w:sz w:val="20"/>
                <w:szCs w:val="20"/>
              </w:rPr>
            </w:pPr>
          </w:p>
          <w:p w:rsidR="00D56EFE" w:rsidRDefault="00D56EFE" w:rsidP="000F3620">
            <w:pPr>
              <w:rPr>
                <w:rFonts w:ascii="Calibri" w:hAnsi="Calibri" w:cs="Arial"/>
                <w:iCs/>
                <w:sz w:val="20"/>
                <w:szCs w:val="20"/>
              </w:rPr>
            </w:pPr>
          </w:p>
          <w:p w:rsidR="00D56EFE" w:rsidRDefault="00D56EFE" w:rsidP="000F3620">
            <w:pPr>
              <w:rPr>
                <w:rFonts w:ascii="Calibri" w:hAnsi="Calibri" w:cs="Arial"/>
                <w:iCs/>
                <w:sz w:val="20"/>
                <w:szCs w:val="20"/>
              </w:rPr>
            </w:pPr>
          </w:p>
          <w:p w:rsidR="00D56EFE" w:rsidRDefault="00D56EFE" w:rsidP="000F3620">
            <w:pPr>
              <w:rPr>
                <w:rFonts w:ascii="Calibri" w:hAnsi="Calibri" w:cs="Arial"/>
                <w:iCs/>
                <w:sz w:val="20"/>
                <w:szCs w:val="20"/>
              </w:rPr>
            </w:pPr>
          </w:p>
          <w:p w:rsidR="004C4FF0" w:rsidRPr="000F3620" w:rsidRDefault="004C4FF0" w:rsidP="000F3620">
            <w:pPr>
              <w:rPr>
                <w:rFonts w:ascii="Calibri" w:hAnsi="Calibri" w:cs="Arial"/>
                <w:iCs/>
                <w:sz w:val="20"/>
                <w:szCs w:val="20"/>
              </w:rPr>
            </w:pPr>
          </w:p>
        </w:tc>
        <w:tc>
          <w:tcPr>
            <w:tcW w:w="2860" w:type="dxa"/>
            <w:tcBorders>
              <w:top w:val="nil"/>
              <w:left w:val="nil"/>
              <w:right w:val="single" w:sz="4" w:space="0" w:color="auto"/>
            </w:tcBorders>
            <w:shd w:val="clear" w:color="auto" w:fill="auto"/>
            <w:vAlign w:val="center"/>
          </w:tcPr>
          <w:p w:rsidR="004C4FF0" w:rsidRDefault="00DE3914" w:rsidP="00D56EFE">
            <w:pPr>
              <w:rPr>
                <w:rFonts w:ascii="Calibri" w:hAnsi="Calibri" w:cs="Arial"/>
                <w:sz w:val="20"/>
                <w:szCs w:val="20"/>
              </w:rPr>
            </w:pPr>
            <w:r>
              <w:rPr>
                <w:rFonts w:ascii="Calibri" w:hAnsi="Calibri" w:cs="Arial"/>
                <w:sz w:val="20"/>
                <w:szCs w:val="20"/>
              </w:rPr>
              <w:t>New Jersey will utilize</w:t>
            </w:r>
            <w:r w:rsidR="00D56EFE">
              <w:rPr>
                <w:rFonts w:ascii="Calibri" w:hAnsi="Calibri" w:cs="Arial"/>
                <w:sz w:val="20"/>
                <w:szCs w:val="20"/>
              </w:rPr>
              <w:t xml:space="preserve"> the</w:t>
            </w:r>
            <w:r>
              <w:rPr>
                <w:rFonts w:ascii="Calibri" w:hAnsi="Calibri" w:cs="Arial"/>
                <w:sz w:val="20"/>
                <w:szCs w:val="20"/>
              </w:rPr>
              <w:t xml:space="preserve"> </w:t>
            </w:r>
            <w:r w:rsidR="00D56EFE">
              <w:rPr>
                <w:rFonts w:ascii="Calibri" w:hAnsi="Calibri" w:cs="Arial"/>
                <w:sz w:val="20"/>
                <w:szCs w:val="20"/>
              </w:rPr>
              <w:t xml:space="preserve">Withum, Smith and Brown </w:t>
            </w:r>
            <w:proofErr w:type="gramStart"/>
            <w:r w:rsidR="00D56EFE">
              <w:rPr>
                <w:rFonts w:ascii="Calibri" w:hAnsi="Calibri" w:cs="Arial"/>
                <w:sz w:val="20"/>
                <w:szCs w:val="20"/>
              </w:rPr>
              <w:t xml:space="preserve">agency </w:t>
            </w:r>
            <w:r>
              <w:rPr>
                <w:rFonts w:ascii="Calibri" w:hAnsi="Calibri" w:cs="Arial"/>
                <w:sz w:val="20"/>
                <w:szCs w:val="20"/>
              </w:rPr>
              <w:t xml:space="preserve"> for</w:t>
            </w:r>
            <w:proofErr w:type="gramEnd"/>
            <w:r>
              <w:rPr>
                <w:rFonts w:ascii="Calibri" w:hAnsi="Calibri" w:cs="Arial"/>
                <w:sz w:val="20"/>
                <w:szCs w:val="20"/>
              </w:rPr>
              <w:t xml:space="preserve"> programmatic and fiscal monitoring in FFY201</w:t>
            </w:r>
            <w:r w:rsidR="00D56EFE">
              <w:rPr>
                <w:rFonts w:ascii="Calibri" w:hAnsi="Calibri" w:cs="Arial"/>
                <w:sz w:val="20"/>
                <w:szCs w:val="20"/>
              </w:rPr>
              <w:t>3</w:t>
            </w:r>
            <w:r>
              <w:rPr>
                <w:rFonts w:ascii="Calibri" w:hAnsi="Calibri" w:cs="Arial"/>
                <w:sz w:val="20"/>
                <w:szCs w:val="20"/>
              </w:rPr>
              <w:t>.</w:t>
            </w:r>
          </w:p>
          <w:p w:rsidR="00D56EFE" w:rsidRDefault="00D56EFE" w:rsidP="00D56EFE">
            <w:pPr>
              <w:rPr>
                <w:rFonts w:ascii="Calibri" w:hAnsi="Calibri" w:cs="Arial"/>
                <w:sz w:val="20"/>
                <w:szCs w:val="20"/>
              </w:rPr>
            </w:pPr>
          </w:p>
          <w:p w:rsidR="00D56EFE" w:rsidRDefault="00D56EFE" w:rsidP="00D56EFE">
            <w:pPr>
              <w:rPr>
                <w:rFonts w:ascii="Calibri" w:hAnsi="Calibri" w:cs="Arial"/>
                <w:sz w:val="20"/>
                <w:szCs w:val="20"/>
              </w:rPr>
            </w:pPr>
          </w:p>
          <w:p w:rsidR="00D56EFE" w:rsidRDefault="00D56EFE" w:rsidP="00D56EFE">
            <w:pPr>
              <w:rPr>
                <w:rFonts w:ascii="Calibri" w:hAnsi="Calibri" w:cs="Arial"/>
                <w:iCs/>
                <w:sz w:val="20"/>
                <w:szCs w:val="20"/>
              </w:rPr>
            </w:pPr>
          </w:p>
          <w:p w:rsidR="00D56EFE" w:rsidRDefault="00D56EFE" w:rsidP="00D56EFE">
            <w:pPr>
              <w:rPr>
                <w:rFonts w:ascii="Calibri" w:hAnsi="Calibri" w:cs="Arial"/>
                <w:iCs/>
                <w:sz w:val="20"/>
                <w:szCs w:val="20"/>
              </w:rPr>
            </w:pPr>
          </w:p>
          <w:p w:rsidR="00D56EFE" w:rsidRDefault="00D56EFE" w:rsidP="00D56EFE">
            <w:pPr>
              <w:rPr>
                <w:rFonts w:ascii="Calibri" w:hAnsi="Calibri" w:cs="Arial"/>
                <w:iCs/>
                <w:sz w:val="20"/>
                <w:szCs w:val="20"/>
              </w:rPr>
            </w:pPr>
          </w:p>
          <w:p w:rsidR="00D56EFE" w:rsidRDefault="00D56EFE" w:rsidP="00D56EFE">
            <w:pPr>
              <w:rPr>
                <w:rFonts w:ascii="Calibri" w:hAnsi="Calibri" w:cs="Arial"/>
                <w:sz w:val="20"/>
                <w:szCs w:val="20"/>
              </w:rPr>
            </w:pPr>
            <w:r>
              <w:rPr>
                <w:rFonts w:ascii="Calibri" w:hAnsi="Calibri" w:cs="Arial"/>
                <w:iCs/>
                <w:sz w:val="20"/>
                <w:szCs w:val="20"/>
              </w:rPr>
              <w:t>DCA has supplemented the staff with a field monitor for programmatic monitoring and also to provide training and technical assistance to the local agencies.</w:t>
            </w:r>
          </w:p>
          <w:p w:rsidR="00D56EFE" w:rsidRDefault="00D56EFE" w:rsidP="00D56EFE">
            <w:pPr>
              <w:rPr>
                <w:rFonts w:ascii="Calibri" w:hAnsi="Calibri" w:cs="Arial"/>
                <w:sz w:val="20"/>
                <w:szCs w:val="20"/>
              </w:rPr>
            </w:pPr>
          </w:p>
        </w:tc>
        <w:tc>
          <w:tcPr>
            <w:tcW w:w="2900" w:type="dxa"/>
            <w:tcBorders>
              <w:top w:val="nil"/>
              <w:left w:val="nil"/>
              <w:right w:val="single" w:sz="8" w:space="0" w:color="auto"/>
            </w:tcBorders>
            <w:shd w:val="clear" w:color="auto" w:fill="auto"/>
            <w:vAlign w:val="center"/>
          </w:tcPr>
          <w:p w:rsidR="001B24AA" w:rsidRDefault="001B24AA" w:rsidP="004C4FF0">
            <w:pPr>
              <w:rPr>
                <w:rFonts w:ascii="Calibri" w:hAnsi="Calibri" w:cs="Arial"/>
                <w:sz w:val="20"/>
                <w:szCs w:val="20"/>
              </w:rPr>
            </w:pPr>
          </w:p>
          <w:p w:rsidR="001B24AA" w:rsidRDefault="001B24AA" w:rsidP="004C4FF0">
            <w:pPr>
              <w:rPr>
                <w:rFonts w:ascii="Calibri" w:hAnsi="Calibri" w:cs="Arial"/>
                <w:sz w:val="20"/>
                <w:szCs w:val="20"/>
              </w:rPr>
            </w:pPr>
          </w:p>
          <w:p w:rsidR="001B24AA" w:rsidRDefault="001B24AA" w:rsidP="004C4FF0">
            <w:pPr>
              <w:rPr>
                <w:rFonts w:ascii="Calibri" w:hAnsi="Calibri" w:cs="Arial"/>
                <w:sz w:val="20"/>
                <w:szCs w:val="20"/>
              </w:rPr>
            </w:pPr>
          </w:p>
          <w:p w:rsidR="004C4FF0" w:rsidRDefault="00DE3914" w:rsidP="004C4FF0">
            <w:pPr>
              <w:rPr>
                <w:rFonts w:ascii="Calibri" w:hAnsi="Calibri" w:cs="Arial"/>
                <w:sz w:val="20"/>
                <w:szCs w:val="20"/>
              </w:rPr>
            </w:pPr>
            <w:r>
              <w:rPr>
                <w:rFonts w:ascii="Calibri" w:hAnsi="Calibri" w:cs="Arial"/>
                <w:sz w:val="20"/>
                <w:szCs w:val="20"/>
              </w:rPr>
              <w:t>N/A</w:t>
            </w:r>
          </w:p>
        </w:tc>
        <w:tc>
          <w:tcPr>
            <w:tcW w:w="2060" w:type="dxa"/>
            <w:tcBorders>
              <w:top w:val="nil"/>
              <w:left w:val="single" w:sz="4" w:space="0" w:color="auto"/>
              <w:right w:val="single" w:sz="8" w:space="0" w:color="auto"/>
            </w:tcBorders>
            <w:shd w:val="clear" w:color="auto" w:fill="C0C0C0"/>
            <w:vAlign w:val="center"/>
          </w:tcPr>
          <w:p w:rsidR="004C4FF0" w:rsidRDefault="00B71B97" w:rsidP="004C4FF0">
            <w:pPr>
              <w:rPr>
                <w:rFonts w:ascii="Calibri" w:hAnsi="Calibri" w:cs="Arial"/>
                <w:iCs/>
                <w:sz w:val="20"/>
                <w:szCs w:val="20"/>
              </w:rPr>
            </w:pPr>
            <w:r>
              <w:rPr>
                <w:rFonts w:ascii="Calibri" w:hAnsi="Calibri" w:cs="Arial"/>
                <w:iCs/>
                <w:sz w:val="20"/>
                <w:szCs w:val="20"/>
              </w:rPr>
              <w:t>A sound methodology, with a schedule for regular monitoring and a more effective monitoring tool to gather information.</w:t>
            </w:r>
          </w:p>
          <w:p w:rsidR="00AE2B8A" w:rsidRPr="00DE3914" w:rsidRDefault="00AE2B8A" w:rsidP="004C4FF0">
            <w:pPr>
              <w:rPr>
                <w:rFonts w:ascii="Calibri" w:hAnsi="Calibri" w:cs="Arial"/>
                <w:iCs/>
                <w:sz w:val="20"/>
                <w:szCs w:val="20"/>
              </w:rPr>
            </w:pPr>
          </w:p>
        </w:tc>
      </w:tr>
      <w:tr w:rsidR="00E74B6E" w:rsidTr="00E74B6E">
        <w:trPr>
          <w:trHeight w:val="378"/>
        </w:trPr>
        <w:tc>
          <w:tcPr>
            <w:tcW w:w="3040" w:type="dxa"/>
            <w:tcBorders>
              <w:top w:val="nil"/>
              <w:left w:val="single" w:sz="8" w:space="0" w:color="auto"/>
              <w:bottom w:val="single" w:sz="8" w:space="0" w:color="auto"/>
              <w:right w:val="single" w:sz="4" w:space="0" w:color="auto"/>
            </w:tcBorders>
            <w:shd w:val="clear" w:color="auto" w:fill="000000"/>
            <w:vAlign w:val="center"/>
          </w:tcPr>
          <w:p w:rsidR="00E74B6E" w:rsidRDefault="00E74B6E" w:rsidP="004C4FF0">
            <w:pPr>
              <w:rPr>
                <w:rFonts w:ascii="Calibri" w:hAnsi="Calibri" w:cs="Arial"/>
                <w:i/>
                <w:iCs/>
                <w:sz w:val="20"/>
                <w:szCs w:val="20"/>
              </w:rPr>
            </w:pPr>
          </w:p>
        </w:tc>
        <w:tc>
          <w:tcPr>
            <w:tcW w:w="2860" w:type="dxa"/>
            <w:tcBorders>
              <w:top w:val="nil"/>
              <w:left w:val="nil"/>
              <w:bottom w:val="single" w:sz="8" w:space="0" w:color="auto"/>
              <w:right w:val="single" w:sz="4" w:space="0" w:color="auto"/>
            </w:tcBorders>
            <w:shd w:val="clear" w:color="auto" w:fill="000000"/>
            <w:vAlign w:val="center"/>
          </w:tcPr>
          <w:p w:rsidR="00E74B6E" w:rsidRDefault="00E74B6E" w:rsidP="004C4FF0">
            <w:pPr>
              <w:rPr>
                <w:rFonts w:ascii="Calibri" w:hAnsi="Calibri" w:cs="Arial"/>
                <w:sz w:val="20"/>
                <w:szCs w:val="20"/>
              </w:rPr>
            </w:pPr>
          </w:p>
        </w:tc>
        <w:tc>
          <w:tcPr>
            <w:tcW w:w="2900" w:type="dxa"/>
            <w:tcBorders>
              <w:top w:val="nil"/>
              <w:left w:val="nil"/>
              <w:bottom w:val="single" w:sz="8" w:space="0" w:color="auto"/>
              <w:right w:val="single" w:sz="8" w:space="0" w:color="auto"/>
            </w:tcBorders>
            <w:shd w:val="clear" w:color="auto" w:fill="000000"/>
            <w:vAlign w:val="center"/>
          </w:tcPr>
          <w:p w:rsidR="00E74B6E" w:rsidRDefault="00E74B6E" w:rsidP="004C4FF0">
            <w:pPr>
              <w:rPr>
                <w:rFonts w:ascii="Calibri" w:hAnsi="Calibri" w:cs="Arial"/>
                <w:sz w:val="20"/>
                <w:szCs w:val="20"/>
              </w:rPr>
            </w:pPr>
          </w:p>
        </w:tc>
        <w:tc>
          <w:tcPr>
            <w:tcW w:w="2060" w:type="dxa"/>
            <w:tcBorders>
              <w:top w:val="nil"/>
              <w:left w:val="single" w:sz="4" w:space="0" w:color="auto"/>
              <w:bottom w:val="single" w:sz="8" w:space="0" w:color="auto"/>
              <w:right w:val="single" w:sz="8" w:space="0" w:color="auto"/>
            </w:tcBorders>
            <w:shd w:val="clear" w:color="auto" w:fill="000000"/>
            <w:vAlign w:val="center"/>
          </w:tcPr>
          <w:p w:rsidR="00E74B6E" w:rsidRDefault="00E74B6E" w:rsidP="004C4FF0">
            <w:pPr>
              <w:rPr>
                <w:rFonts w:ascii="Calibri" w:hAnsi="Calibri" w:cs="Arial"/>
                <w:i/>
                <w:iCs/>
                <w:sz w:val="20"/>
                <w:szCs w:val="20"/>
              </w:rPr>
            </w:pPr>
          </w:p>
        </w:tc>
      </w:tr>
    </w:tbl>
    <w:p w:rsidR="004C4FF0" w:rsidRDefault="004C4FF0" w:rsidP="004C4FF0">
      <w:pPr>
        <w:outlineLvl w:val="0"/>
        <w:rPr>
          <w:rFonts w:ascii="Calibri" w:hAnsi="Calibri"/>
          <w:sz w:val="20"/>
          <w:szCs w:val="20"/>
        </w:rPr>
      </w:pPr>
    </w:p>
    <w:tbl>
      <w:tblPr>
        <w:tblW w:w="10860" w:type="dxa"/>
        <w:tblInd w:w="-1103" w:type="dxa"/>
        <w:tblLook w:val="0000"/>
      </w:tblPr>
      <w:tblGrid>
        <w:gridCol w:w="3040"/>
        <w:gridCol w:w="2860"/>
        <w:gridCol w:w="2900"/>
        <w:gridCol w:w="2060"/>
      </w:tblGrid>
      <w:tr w:rsidR="004C4FF0" w:rsidTr="00E74B6E">
        <w:trPr>
          <w:trHeight w:val="405"/>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FRAUD REPORTING MECHANISMS</w:t>
            </w:r>
          </w:p>
        </w:tc>
      </w:tr>
      <w:tr w:rsidR="004C4FF0" w:rsidTr="00E74B6E">
        <w:trPr>
          <w:trHeight w:val="2338"/>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For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2</w:t>
            </w:r>
            <w:r>
              <w:rPr>
                <w:rFonts w:ascii="Calibri" w:hAnsi="Calibri" w:cs="Arial"/>
                <w:b/>
                <w:bCs/>
                <w:sz w:val="20"/>
                <w:szCs w:val="20"/>
              </w:rPr>
              <w:t xml:space="preserve"> activities continuing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 please describe all (a) mechanisms available to the public for reporting cases of suspected LIHEAP fraud, waste or abuse [These may include telephone hotlines, websites, email addresses, etc.]</w:t>
            </w:r>
            <w:r w:rsidR="00BB3B75">
              <w:rPr>
                <w:rFonts w:ascii="Calibri" w:hAnsi="Calibri" w:cs="Arial"/>
                <w:b/>
                <w:bCs/>
                <w:sz w:val="20"/>
                <w:szCs w:val="20"/>
              </w:rPr>
              <w:t>;</w:t>
            </w:r>
            <w:r>
              <w:rPr>
                <w:rFonts w:ascii="Calibri" w:hAnsi="Calibri" w:cs="Arial"/>
                <w:b/>
                <w:bCs/>
                <w:sz w:val="20"/>
                <w:szCs w:val="20"/>
              </w:rPr>
              <w:t xml:space="preserve"> (b) strategies for advertising these resources.</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Please highlight any tools or mechanisms from your plan which will be newly implemented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 and the timeline for that implementation.</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If you don't have any tools or mechanisms available to the public to prevent fraud or improper payments, please describe your plan for involving all citizens and stakeholders involved with your program in detecting fraud.</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of these strategies and systems</w:t>
            </w:r>
          </w:p>
        </w:tc>
      </w:tr>
      <w:tr w:rsidR="004C4FF0" w:rsidTr="00E74B6E">
        <w:trPr>
          <w:trHeight w:val="2320"/>
        </w:trPr>
        <w:tc>
          <w:tcPr>
            <w:tcW w:w="3040" w:type="dxa"/>
            <w:tcBorders>
              <w:top w:val="nil"/>
              <w:left w:val="single" w:sz="8" w:space="0" w:color="auto"/>
              <w:bottom w:val="single" w:sz="8" w:space="0" w:color="auto"/>
              <w:right w:val="single" w:sz="4" w:space="0" w:color="auto"/>
            </w:tcBorders>
            <w:shd w:val="clear" w:color="auto" w:fill="auto"/>
            <w:vAlign w:val="center"/>
          </w:tcPr>
          <w:p w:rsidR="004C4FF0" w:rsidRDefault="00AE2B8A" w:rsidP="004C4FF0">
            <w:pPr>
              <w:rPr>
                <w:rFonts w:ascii="Calibri" w:hAnsi="Calibri" w:cs="Arial"/>
                <w:iCs/>
                <w:sz w:val="20"/>
                <w:szCs w:val="20"/>
              </w:rPr>
            </w:pPr>
            <w:r>
              <w:rPr>
                <w:rFonts w:ascii="Calibri" w:hAnsi="Calibri" w:cs="Arial"/>
                <w:iCs/>
                <w:sz w:val="20"/>
                <w:szCs w:val="20"/>
              </w:rPr>
              <w:t>DCA maintains a public input website channel which accepts reports of suspected LIHEAP fraud, wast</w:t>
            </w:r>
            <w:r w:rsidR="00A36C4F">
              <w:rPr>
                <w:rFonts w:ascii="Calibri" w:hAnsi="Calibri" w:cs="Arial"/>
                <w:iCs/>
                <w:sz w:val="20"/>
                <w:szCs w:val="20"/>
              </w:rPr>
              <w:t>e or abuse.  An email address is</w:t>
            </w:r>
            <w:r>
              <w:rPr>
                <w:rFonts w:ascii="Calibri" w:hAnsi="Calibri" w:cs="Arial"/>
                <w:iCs/>
                <w:sz w:val="20"/>
                <w:szCs w:val="20"/>
              </w:rPr>
              <w:t xml:space="preserve"> provided.</w:t>
            </w:r>
          </w:p>
          <w:p w:rsidR="00AE2B8A" w:rsidRDefault="00AE2B8A" w:rsidP="004C4FF0">
            <w:pPr>
              <w:rPr>
                <w:rFonts w:ascii="Calibri" w:hAnsi="Calibri" w:cs="Arial"/>
                <w:iCs/>
                <w:sz w:val="20"/>
                <w:szCs w:val="20"/>
              </w:rPr>
            </w:pPr>
          </w:p>
          <w:p w:rsidR="00AE2B8A" w:rsidRPr="00AE2B8A" w:rsidRDefault="00AE2B8A" w:rsidP="004C4FF0">
            <w:pPr>
              <w:rPr>
                <w:rFonts w:ascii="Calibri" w:hAnsi="Calibri" w:cs="Arial"/>
                <w:iCs/>
                <w:sz w:val="20"/>
                <w:szCs w:val="20"/>
              </w:rPr>
            </w:pPr>
            <w:r>
              <w:rPr>
                <w:rFonts w:ascii="Calibri" w:hAnsi="Calibri" w:cs="Arial"/>
                <w:iCs/>
                <w:sz w:val="20"/>
                <w:szCs w:val="20"/>
              </w:rPr>
              <w:t>New Jersey also maintains a public information hotline which is available to the public for reporting suspected fraud.</w:t>
            </w:r>
          </w:p>
        </w:tc>
        <w:tc>
          <w:tcPr>
            <w:tcW w:w="2860" w:type="dxa"/>
            <w:tcBorders>
              <w:top w:val="nil"/>
              <w:left w:val="nil"/>
              <w:bottom w:val="single" w:sz="8" w:space="0" w:color="auto"/>
              <w:right w:val="single" w:sz="4" w:space="0" w:color="auto"/>
            </w:tcBorders>
            <w:shd w:val="clear" w:color="auto" w:fill="auto"/>
            <w:vAlign w:val="center"/>
          </w:tcPr>
          <w:p w:rsidR="004C4FF0" w:rsidRDefault="00347DB9" w:rsidP="004C4FF0">
            <w:pPr>
              <w:rPr>
                <w:rFonts w:ascii="Calibri" w:hAnsi="Calibri" w:cs="Arial"/>
                <w:sz w:val="20"/>
                <w:szCs w:val="20"/>
              </w:rPr>
            </w:pPr>
            <w:r>
              <w:rPr>
                <w:rFonts w:ascii="Calibri" w:hAnsi="Calibri" w:cs="Arial"/>
                <w:sz w:val="20"/>
                <w:szCs w:val="20"/>
              </w:rPr>
              <w:t>N/</w:t>
            </w:r>
            <w:r w:rsidR="00B71B97">
              <w:rPr>
                <w:rFonts w:ascii="Calibri" w:hAnsi="Calibri" w:cs="Arial"/>
                <w:sz w:val="20"/>
                <w:szCs w:val="20"/>
              </w:rPr>
              <w:t>A</w:t>
            </w:r>
          </w:p>
        </w:tc>
        <w:tc>
          <w:tcPr>
            <w:tcW w:w="2900" w:type="dxa"/>
            <w:tcBorders>
              <w:top w:val="nil"/>
              <w:left w:val="nil"/>
              <w:bottom w:val="single" w:sz="8" w:space="0" w:color="auto"/>
              <w:right w:val="single" w:sz="8" w:space="0" w:color="auto"/>
            </w:tcBorders>
            <w:shd w:val="clear" w:color="auto" w:fill="auto"/>
            <w:vAlign w:val="center"/>
          </w:tcPr>
          <w:p w:rsidR="004C4FF0" w:rsidRDefault="00347DB9" w:rsidP="00B71B97">
            <w:pPr>
              <w:rPr>
                <w:rFonts w:ascii="Calibri" w:hAnsi="Calibri" w:cs="Arial"/>
                <w:sz w:val="20"/>
                <w:szCs w:val="20"/>
              </w:rPr>
            </w:pPr>
            <w:r>
              <w:rPr>
                <w:rFonts w:ascii="Calibri" w:hAnsi="Calibri" w:cs="Arial"/>
                <w:sz w:val="20"/>
                <w:szCs w:val="20"/>
              </w:rPr>
              <w:t>N</w:t>
            </w:r>
            <w:r w:rsidR="00B71B97">
              <w:rPr>
                <w:rFonts w:ascii="Calibri" w:hAnsi="Calibri" w:cs="Arial"/>
                <w:sz w:val="20"/>
                <w:szCs w:val="20"/>
              </w:rPr>
              <w:t>/</w:t>
            </w:r>
            <w:r>
              <w:rPr>
                <w:rFonts w:ascii="Calibri" w:hAnsi="Calibri" w:cs="Arial"/>
                <w:sz w:val="20"/>
                <w:szCs w:val="20"/>
              </w:rPr>
              <w:t>A</w:t>
            </w:r>
          </w:p>
        </w:tc>
        <w:tc>
          <w:tcPr>
            <w:tcW w:w="2060" w:type="dxa"/>
            <w:tcBorders>
              <w:top w:val="nil"/>
              <w:left w:val="single" w:sz="4" w:space="0" w:color="auto"/>
              <w:bottom w:val="single" w:sz="8" w:space="0" w:color="auto"/>
              <w:right w:val="single" w:sz="8" w:space="0" w:color="auto"/>
            </w:tcBorders>
            <w:shd w:val="clear" w:color="auto" w:fill="C0C0C0"/>
            <w:vAlign w:val="center"/>
          </w:tcPr>
          <w:p w:rsidR="004C4FF0" w:rsidRPr="00347DB9" w:rsidRDefault="004C4FF0" w:rsidP="004C4FF0">
            <w:pPr>
              <w:rPr>
                <w:rFonts w:ascii="Calibri" w:hAnsi="Calibri" w:cs="Arial"/>
                <w:iCs/>
                <w:sz w:val="20"/>
                <w:szCs w:val="20"/>
              </w:rPr>
            </w:pPr>
          </w:p>
        </w:tc>
      </w:tr>
      <w:tr w:rsidR="004C4FF0" w:rsidTr="00E74B6E">
        <w:trPr>
          <w:trHeight w:val="315"/>
        </w:trPr>
        <w:tc>
          <w:tcPr>
            <w:tcW w:w="3040" w:type="dxa"/>
            <w:tcBorders>
              <w:top w:val="nil"/>
              <w:left w:val="single" w:sz="8" w:space="0" w:color="auto"/>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r>
    </w:tbl>
    <w:p w:rsidR="00E74B6E" w:rsidRDefault="00E74B6E" w:rsidP="00E74B6E">
      <w:pPr>
        <w:ind w:hanging="1260"/>
        <w:outlineLvl w:val="0"/>
        <w:rPr>
          <w:rFonts w:ascii="Calibri" w:hAnsi="Calibri"/>
          <w:sz w:val="20"/>
          <w:szCs w:val="20"/>
        </w:rPr>
      </w:pPr>
      <w:r>
        <w:rPr>
          <w:rFonts w:ascii="Calibri" w:hAnsi="Calibri"/>
          <w:sz w:val="20"/>
          <w:szCs w:val="20"/>
        </w:rPr>
        <w:t>Attachment – page 2</w:t>
      </w:r>
    </w:p>
    <w:p w:rsidR="00E74B6E" w:rsidRDefault="00E74B6E">
      <w:r>
        <w:br w:type="page"/>
      </w:r>
    </w:p>
    <w:tbl>
      <w:tblPr>
        <w:tblW w:w="10860" w:type="dxa"/>
        <w:tblInd w:w="-1103" w:type="dxa"/>
        <w:tblLook w:val="0000"/>
      </w:tblPr>
      <w:tblGrid>
        <w:gridCol w:w="3040"/>
        <w:gridCol w:w="2860"/>
        <w:gridCol w:w="2900"/>
        <w:gridCol w:w="2060"/>
      </w:tblGrid>
      <w:tr w:rsidR="004C4FF0" w:rsidTr="00E74B6E">
        <w:trPr>
          <w:trHeight w:val="495"/>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VERIFYING APPLICANT IDENTITIES</w:t>
            </w:r>
          </w:p>
        </w:tc>
      </w:tr>
      <w:tr w:rsidR="004C4FF0" w:rsidTr="00E74B6E">
        <w:trPr>
          <w:trHeight w:val="1825"/>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Describe all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2</w:t>
            </w:r>
            <w:r>
              <w:rPr>
                <w:rFonts w:ascii="Calibri" w:hAnsi="Calibri" w:cs="Arial"/>
                <w:b/>
                <w:bCs/>
                <w:sz w:val="20"/>
                <w:szCs w:val="20"/>
              </w:rPr>
              <w:t xml:space="preserve"> </w:t>
            </w:r>
            <w:r w:rsidR="00BB3B75">
              <w:rPr>
                <w:rFonts w:ascii="Calibri" w:hAnsi="Calibri" w:cs="Arial"/>
                <w:b/>
                <w:bCs/>
                <w:sz w:val="20"/>
                <w:szCs w:val="20"/>
              </w:rPr>
              <w:t>Grantee</w:t>
            </w:r>
            <w:r>
              <w:rPr>
                <w:rFonts w:ascii="Calibri" w:hAnsi="Calibri" w:cs="Arial"/>
                <w:b/>
                <w:bCs/>
                <w:sz w:val="20"/>
                <w:szCs w:val="20"/>
              </w:rPr>
              <w:t xml:space="preserve"> policies continuing in FY</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 xml:space="preserve"> for how identities of applicants and household members are verified.</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Please highlight any policy or strategy from your plan which will be newly implemented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 xml:space="preserve">If you don't have a system in place for verifying applicant's identities, please explain why and how the </w:t>
            </w:r>
            <w:r w:rsidR="00BB3B75">
              <w:rPr>
                <w:rFonts w:ascii="Calibri" w:hAnsi="Calibri" w:cs="Arial"/>
                <w:b/>
                <w:bCs/>
                <w:sz w:val="20"/>
                <w:szCs w:val="20"/>
              </w:rPr>
              <w:t>Grantee</w:t>
            </w:r>
            <w:r>
              <w:rPr>
                <w:rFonts w:ascii="Calibri" w:hAnsi="Calibri" w:cs="Arial"/>
                <w:b/>
                <w:bCs/>
                <w:sz w:val="20"/>
                <w:szCs w:val="20"/>
              </w:rPr>
              <w:t xml:space="preserve"> is ensuring that only authentic and eligible applicants are receiving benefits.</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1510"/>
        </w:trPr>
        <w:tc>
          <w:tcPr>
            <w:tcW w:w="3040" w:type="dxa"/>
            <w:tcBorders>
              <w:top w:val="nil"/>
              <w:left w:val="single" w:sz="8" w:space="0" w:color="auto"/>
              <w:bottom w:val="single" w:sz="8" w:space="0" w:color="auto"/>
              <w:right w:val="single" w:sz="4" w:space="0" w:color="auto"/>
            </w:tcBorders>
            <w:shd w:val="clear" w:color="auto" w:fill="auto"/>
            <w:vAlign w:val="center"/>
          </w:tcPr>
          <w:p w:rsidR="004C4FF0" w:rsidRDefault="00FB11C2" w:rsidP="004C4FF0">
            <w:pPr>
              <w:rPr>
                <w:rFonts w:ascii="Calibri" w:hAnsi="Calibri" w:cs="Arial"/>
                <w:iCs/>
                <w:sz w:val="20"/>
                <w:szCs w:val="20"/>
              </w:rPr>
            </w:pPr>
            <w:r>
              <w:rPr>
                <w:rFonts w:ascii="Calibri" w:hAnsi="Calibri" w:cs="Arial"/>
                <w:iCs/>
                <w:sz w:val="20"/>
                <w:szCs w:val="20"/>
              </w:rPr>
              <w:t xml:space="preserve">NJ utilizes social security numbers for client identification.  </w:t>
            </w:r>
            <w:r w:rsidR="00915196">
              <w:rPr>
                <w:rFonts w:ascii="Calibri" w:hAnsi="Calibri" w:cs="Arial"/>
                <w:iCs/>
                <w:sz w:val="20"/>
                <w:szCs w:val="20"/>
              </w:rPr>
              <w:t>Social Security cards are required for all household members.</w:t>
            </w:r>
          </w:p>
          <w:p w:rsidR="009924B8" w:rsidRDefault="009924B8" w:rsidP="004C4FF0">
            <w:pPr>
              <w:rPr>
                <w:rFonts w:ascii="Calibri" w:hAnsi="Calibri" w:cs="Arial"/>
                <w:iCs/>
                <w:sz w:val="20"/>
                <w:szCs w:val="20"/>
              </w:rPr>
            </w:pPr>
          </w:p>
          <w:p w:rsidR="009924B8" w:rsidRPr="00FB11C2" w:rsidRDefault="00EC648F" w:rsidP="004C4FF0">
            <w:pPr>
              <w:rPr>
                <w:rFonts w:ascii="Calibri" w:hAnsi="Calibri" w:cs="Arial"/>
                <w:iCs/>
                <w:sz w:val="20"/>
                <w:szCs w:val="20"/>
              </w:rPr>
            </w:pPr>
            <w:r>
              <w:rPr>
                <w:rFonts w:ascii="Calibri" w:hAnsi="Calibri" w:cs="Arial"/>
                <w:iCs/>
                <w:sz w:val="20"/>
                <w:szCs w:val="20"/>
              </w:rPr>
              <w:t>Social Security numbers are also verified through the Division’s Income Integrity Unit.</w:t>
            </w:r>
          </w:p>
        </w:tc>
        <w:tc>
          <w:tcPr>
            <w:tcW w:w="2860" w:type="dxa"/>
            <w:tcBorders>
              <w:top w:val="nil"/>
              <w:left w:val="nil"/>
              <w:bottom w:val="single" w:sz="8" w:space="0" w:color="auto"/>
              <w:right w:val="single" w:sz="4"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EC648F">
              <w:rPr>
                <w:rFonts w:ascii="Calibri" w:hAnsi="Calibri" w:cs="Arial"/>
                <w:sz w:val="20"/>
                <w:szCs w:val="20"/>
              </w:rPr>
              <w:t>N/A</w:t>
            </w:r>
          </w:p>
        </w:tc>
        <w:tc>
          <w:tcPr>
            <w:tcW w:w="2900" w:type="dxa"/>
            <w:tcBorders>
              <w:top w:val="nil"/>
              <w:left w:val="nil"/>
              <w:bottom w:val="single" w:sz="8" w:space="0" w:color="auto"/>
              <w:right w:val="single" w:sz="8" w:space="0" w:color="auto"/>
            </w:tcBorders>
            <w:shd w:val="clear" w:color="auto" w:fill="auto"/>
            <w:vAlign w:val="center"/>
          </w:tcPr>
          <w:p w:rsidR="004C4FF0" w:rsidRDefault="00736B33" w:rsidP="004C4FF0">
            <w:pPr>
              <w:rPr>
                <w:rFonts w:ascii="Calibri" w:hAnsi="Calibri" w:cs="Arial"/>
                <w:sz w:val="20"/>
                <w:szCs w:val="20"/>
              </w:rPr>
            </w:pPr>
            <w:r>
              <w:rPr>
                <w:rFonts w:ascii="Calibri" w:hAnsi="Calibri" w:cs="Arial"/>
                <w:sz w:val="20"/>
                <w:szCs w:val="20"/>
              </w:rPr>
              <w:t>N/A</w:t>
            </w:r>
          </w:p>
        </w:tc>
        <w:tc>
          <w:tcPr>
            <w:tcW w:w="2060" w:type="dxa"/>
            <w:tcBorders>
              <w:top w:val="nil"/>
              <w:left w:val="single" w:sz="4"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Income and energy supplier data that allow program benefits to be provided to eligible individuals.</w:t>
            </w:r>
          </w:p>
        </w:tc>
      </w:tr>
      <w:tr w:rsidR="004C4FF0" w:rsidTr="00E74B6E">
        <w:trPr>
          <w:trHeight w:val="259"/>
        </w:trPr>
        <w:tc>
          <w:tcPr>
            <w:tcW w:w="3040" w:type="dxa"/>
            <w:tcBorders>
              <w:top w:val="nil"/>
              <w:left w:val="single" w:sz="8" w:space="0" w:color="auto"/>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r>
      <w:tr w:rsidR="004C4FF0" w:rsidTr="00E74B6E">
        <w:trPr>
          <w:trHeight w:val="375"/>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SOCIAL SECURITY NUMBER REQUESTS</w:t>
            </w:r>
          </w:p>
        </w:tc>
      </w:tr>
      <w:tr w:rsidR="004C4FF0" w:rsidTr="00E74B6E">
        <w:trPr>
          <w:trHeight w:val="1825"/>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 xml:space="preserve">Describe the </w:t>
            </w:r>
            <w:r w:rsidR="00BB3B75">
              <w:rPr>
                <w:rFonts w:ascii="Calibri" w:hAnsi="Calibri" w:cs="Arial"/>
                <w:b/>
                <w:bCs/>
                <w:sz w:val="20"/>
                <w:szCs w:val="20"/>
              </w:rPr>
              <w:t>Grantee</w:t>
            </w:r>
            <w:r>
              <w:rPr>
                <w:rFonts w:ascii="Calibri" w:hAnsi="Calibri" w:cs="Arial"/>
                <w:b/>
                <w:bCs/>
                <w:sz w:val="20"/>
                <w:szCs w:val="20"/>
              </w:rPr>
              <w:t>'s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 xml:space="preserve"> policy in regards to requiring Social Security Numbers from applicants and/or household members applying for LIHEAP benefits.</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Please describe whether the State's policy for requiring or not requiring Social Security numbers is new as of FY</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 or remaining the same.</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 xml:space="preserve">If the </w:t>
            </w:r>
            <w:r w:rsidR="00BB3B75">
              <w:rPr>
                <w:rFonts w:ascii="Calibri" w:hAnsi="Calibri" w:cs="Arial"/>
                <w:b/>
                <w:bCs/>
                <w:sz w:val="20"/>
                <w:szCs w:val="20"/>
              </w:rPr>
              <w:t>Grantee</w:t>
            </w:r>
            <w:r>
              <w:rPr>
                <w:rFonts w:ascii="Calibri" w:hAnsi="Calibri" w:cs="Arial"/>
                <w:b/>
                <w:bCs/>
                <w:sz w:val="20"/>
                <w:szCs w:val="20"/>
              </w:rPr>
              <w:t xml:space="preserve"> is not requiring Social Security Numbers of LIHEAP applicants and/or household members, please explain what supplementary measures are being employed to prevent fraud.</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1267"/>
        </w:trPr>
        <w:tc>
          <w:tcPr>
            <w:tcW w:w="3040" w:type="dxa"/>
            <w:tcBorders>
              <w:top w:val="nil"/>
              <w:left w:val="single" w:sz="8" w:space="0" w:color="auto"/>
              <w:right w:val="single" w:sz="4" w:space="0" w:color="auto"/>
            </w:tcBorders>
            <w:shd w:val="clear" w:color="auto" w:fill="auto"/>
            <w:vAlign w:val="center"/>
          </w:tcPr>
          <w:p w:rsidR="004C4FF0" w:rsidRPr="003514F1" w:rsidRDefault="003514F1" w:rsidP="004C4FF0">
            <w:pPr>
              <w:rPr>
                <w:rFonts w:ascii="Calibri" w:hAnsi="Calibri" w:cs="Arial"/>
                <w:iCs/>
                <w:sz w:val="20"/>
                <w:szCs w:val="20"/>
              </w:rPr>
            </w:pPr>
            <w:r>
              <w:rPr>
                <w:rFonts w:ascii="Calibri" w:hAnsi="Calibri" w:cs="Arial"/>
                <w:iCs/>
                <w:sz w:val="20"/>
                <w:szCs w:val="20"/>
              </w:rPr>
              <w:t>NJ requires social security numbers from applicants as a conditional requirement for receiving LIHEAP benefits</w:t>
            </w:r>
            <w:r w:rsidR="008B6A4E">
              <w:rPr>
                <w:rFonts w:ascii="Calibri" w:hAnsi="Calibri" w:cs="Arial"/>
                <w:iCs/>
                <w:sz w:val="20"/>
                <w:szCs w:val="20"/>
              </w:rPr>
              <w:t>.</w:t>
            </w:r>
          </w:p>
        </w:tc>
        <w:tc>
          <w:tcPr>
            <w:tcW w:w="2860" w:type="dxa"/>
            <w:tcBorders>
              <w:top w:val="nil"/>
              <w:left w:val="nil"/>
              <w:right w:val="single" w:sz="4" w:space="0" w:color="auto"/>
            </w:tcBorders>
            <w:shd w:val="clear" w:color="auto" w:fill="auto"/>
            <w:vAlign w:val="center"/>
          </w:tcPr>
          <w:p w:rsidR="004C4FF0" w:rsidRDefault="003514F1" w:rsidP="00D04739">
            <w:pPr>
              <w:rPr>
                <w:rFonts w:ascii="Calibri" w:hAnsi="Calibri" w:cs="Arial"/>
                <w:sz w:val="20"/>
                <w:szCs w:val="20"/>
              </w:rPr>
            </w:pPr>
            <w:r>
              <w:rPr>
                <w:rFonts w:ascii="Calibri" w:hAnsi="Calibri" w:cs="Arial"/>
                <w:sz w:val="20"/>
                <w:szCs w:val="20"/>
              </w:rPr>
              <w:t xml:space="preserve">The requirement for </w:t>
            </w:r>
            <w:proofErr w:type="gramStart"/>
            <w:r>
              <w:rPr>
                <w:rFonts w:ascii="Calibri" w:hAnsi="Calibri" w:cs="Arial"/>
                <w:sz w:val="20"/>
                <w:szCs w:val="20"/>
              </w:rPr>
              <w:t>FFY201</w:t>
            </w:r>
            <w:r w:rsidR="00D04739">
              <w:rPr>
                <w:rFonts w:ascii="Calibri" w:hAnsi="Calibri" w:cs="Arial"/>
                <w:sz w:val="20"/>
                <w:szCs w:val="20"/>
              </w:rPr>
              <w:t>3</w:t>
            </w:r>
            <w:r>
              <w:rPr>
                <w:rFonts w:ascii="Calibri" w:hAnsi="Calibri" w:cs="Arial"/>
                <w:sz w:val="20"/>
                <w:szCs w:val="20"/>
              </w:rPr>
              <w:t xml:space="preserve">  remains</w:t>
            </w:r>
            <w:proofErr w:type="gramEnd"/>
            <w:r>
              <w:rPr>
                <w:rFonts w:ascii="Calibri" w:hAnsi="Calibri" w:cs="Arial"/>
                <w:sz w:val="20"/>
                <w:szCs w:val="20"/>
              </w:rPr>
              <w:t xml:space="preserve"> the same.</w:t>
            </w:r>
          </w:p>
        </w:tc>
        <w:tc>
          <w:tcPr>
            <w:tcW w:w="2900" w:type="dxa"/>
            <w:tcBorders>
              <w:top w:val="nil"/>
              <w:left w:val="nil"/>
              <w:right w:val="single" w:sz="8" w:space="0" w:color="auto"/>
            </w:tcBorders>
            <w:shd w:val="clear" w:color="auto" w:fill="auto"/>
            <w:vAlign w:val="center"/>
          </w:tcPr>
          <w:p w:rsidR="004C4FF0" w:rsidRDefault="003514F1" w:rsidP="004C4FF0">
            <w:pPr>
              <w:rPr>
                <w:rFonts w:ascii="Calibri" w:hAnsi="Calibri" w:cs="Arial"/>
                <w:sz w:val="20"/>
                <w:szCs w:val="20"/>
              </w:rPr>
            </w:pPr>
            <w:r>
              <w:rPr>
                <w:rFonts w:ascii="Calibri" w:hAnsi="Calibri" w:cs="Arial"/>
                <w:sz w:val="20"/>
                <w:szCs w:val="20"/>
              </w:rPr>
              <w:t>N/A</w:t>
            </w:r>
          </w:p>
        </w:tc>
        <w:tc>
          <w:tcPr>
            <w:tcW w:w="2060" w:type="dxa"/>
            <w:tcBorders>
              <w:top w:val="nil"/>
              <w:left w:val="single" w:sz="4"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All valid household members are reported for correct benefit determination.</w:t>
            </w:r>
          </w:p>
        </w:tc>
      </w:tr>
      <w:tr w:rsidR="00E74B6E" w:rsidTr="00E74B6E">
        <w:trPr>
          <w:trHeight w:val="315"/>
        </w:trPr>
        <w:tc>
          <w:tcPr>
            <w:tcW w:w="3040" w:type="dxa"/>
            <w:tcBorders>
              <w:top w:val="nil"/>
              <w:left w:val="single" w:sz="8" w:space="0" w:color="auto"/>
              <w:bottom w:val="single" w:sz="8" w:space="0" w:color="auto"/>
              <w:right w:val="single" w:sz="4" w:space="0" w:color="auto"/>
            </w:tcBorders>
            <w:shd w:val="clear" w:color="auto" w:fill="000000"/>
            <w:vAlign w:val="center"/>
          </w:tcPr>
          <w:p w:rsidR="00E74B6E" w:rsidRDefault="00E74B6E" w:rsidP="004C4FF0">
            <w:pPr>
              <w:rPr>
                <w:rFonts w:ascii="Calibri" w:hAnsi="Calibri" w:cs="Arial"/>
                <w:i/>
                <w:iCs/>
                <w:sz w:val="20"/>
                <w:szCs w:val="20"/>
              </w:rPr>
            </w:pPr>
          </w:p>
        </w:tc>
        <w:tc>
          <w:tcPr>
            <w:tcW w:w="2860" w:type="dxa"/>
            <w:tcBorders>
              <w:top w:val="nil"/>
              <w:left w:val="nil"/>
              <w:bottom w:val="single" w:sz="8" w:space="0" w:color="auto"/>
              <w:right w:val="single" w:sz="4" w:space="0" w:color="auto"/>
            </w:tcBorders>
            <w:shd w:val="clear" w:color="auto" w:fill="000000"/>
            <w:vAlign w:val="center"/>
          </w:tcPr>
          <w:p w:rsidR="00E74B6E" w:rsidRDefault="00E74B6E" w:rsidP="004C4FF0">
            <w:pPr>
              <w:rPr>
                <w:rFonts w:ascii="Calibri" w:hAnsi="Calibri" w:cs="Arial"/>
                <w:sz w:val="20"/>
                <w:szCs w:val="20"/>
              </w:rPr>
            </w:pPr>
          </w:p>
        </w:tc>
        <w:tc>
          <w:tcPr>
            <w:tcW w:w="2900" w:type="dxa"/>
            <w:tcBorders>
              <w:top w:val="nil"/>
              <w:left w:val="nil"/>
              <w:bottom w:val="single" w:sz="8" w:space="0" w:color="auto"/>
              <w:right w:val="single" w:sz="8" w:space="0" w:color="auto"/>
            </w:tcBorders>
            <w:shd w:val="clear" w:color="auto" w:fill="000000"/>
            <w:vAlign w:val="center"/>
          </w:tcPr>
          <w:p w:rsidR="00E74B6E" w:rsidRDefault="00E74B6E" w:rsidP="004C4FF0">
            <w:pPr>
              <w:rPr>
                <w:rFonts w:ascii="Calibri" w:hAnsi="Calibri" w:cs="Arial"/>
                <w:sz w:val="20"/>
                <w:szCs w:val="20"/>
              </w:rPr>
            </w:pPr>
          </w:p>
        </w:tc>
        <w:tc>
          <w:tcPr>
            <w:tcW w:w="2060" w:type="dxa"/>
            <w:tcBorders>
              <w:top w:val="nil"/>
              <w:left w:val="single" w:sz="4" w:space="0" w:color="auto"/>
              <w:bottom w:val="single" w:sz="8" w:space="0" w:color="auto"/>
              <w:right w:val="single" w:sz="8" w:space="0" w:color="auto"/>
            </w:tcBorders>
            <w:shd w:val="clear" w:color="auto" w:fill="000000"/>
            <w:vAlign w:val="center"/>
          </w:tcPr>
          <w:p w:rsidR="00E74B6E" w:rsidRDefault="00E74B6E" w:rsidP="004C4FF0">
            <w:pPr>
              <w:rPr>
                <w:rFonts w:ascii="Calibri" w:hAnsi="Calibri" w:cs="Arial"/>
                <w:i/>
                <w:iCs/>
                <w:sz w:val="20"/>
                <w:szCs w:val="20"/>
              </w:rPr>
            </w:pPr>
          </w:p>
        </w:tc>
      </w:tr>
    </w:tbl>
    <w:p w:rsidR="00451674" w:rsidRDefault="00451674" w:rsidP="00451674">
      <w:pPr>
        <w:outlineLvl w:val="0"/>
        <w:rPr>
          <w:rFonts w:ascii="Calibri" w:hAnsi="Calibri"/>
          <w:sz w:val="20"/>
          <w:szCs w:val="20"/>
        </w:rPr>
      </w:pPr>
    </w:p>
    <w:p w:rsidR="00451674" w:rsidRDefault="00451674" w:rsidP="00451674">
      <w:pPr>
        <w:ind w:hanging="1260"/>
        <w:outlineLvl w:val="0"/>
        <w:rPr>
          <w:rFonts w:ascii="Calibri" w:hAnsi="Calibri"/>
          <w:sz w:val="20"/>
          <w:szCs w:val="20"/>
        </w:rPr>
      </w:pPr>
      <w:r>
        <w:rPr>
          <w:rFonts w:ascii="Calibri" w:hAnsi="Calibri"/>
          <w:sz w:val="20"/>
          <w:szCs w:val="20"/>
        </w:rPr>
        <w:t>Attachment – page 3</w:t>
      </w:r>
    </w:p>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E74B6E" w:rsidRDefault="00E74B6E">
      <w:r>
        <w:br w:type="page"/>
      </w:r>
    </w:p>
    <w:tbl>
      <w:tblPr>
        <w:tblW w:w="10860" w:type="dxa"/>
        <w:tblInd w:w="-1103" w:type="dxa"/>
        <w:tblLook w:val="0000"/>
      </w:tblPr>
      <w:tblGrid>
        <w:gridCol w:w="3040"/>
        <w:gridCol w:w="2860"/>
        <w:gridCol w:w="2900"/>
        <w:gridCol w:w="2060"/>
      </w:tblGrid>
      <w:tr w:rsidR="004C4FF0" w:rsidTr="00E74B6E">
        <w:trPr>
          <w:trHeight w:val="480"/>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CROSS-CHECKING SOCIAL SECURITY NUMBERS AGAINST GOVERNMENT SYSTEMS/DATABASES</w:t>
            </w:r>
          </w:p>
        </w:tc>
      </w:tr>
      <w:tr w:rsidR="004C4FF0" w:rsidTr="00E74B6E">
        <w:trPr>
          <w:trHeight w:val="2077"/>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 xml:space="preserve">Describe if and how the </w:t>
            </w:r>
            <w:r w:rsidR="00BB3B75">
              <w:rPr>
                <w:rFonts w:ascii="Calibri" w:hAnsi="Calibri" w:cs="Arial"/>
                <w:b/>
                <w:bCs/>
                <w:sz w:val="20"/>
                <w:szCs w:val="20"/>
              </w:rPr>
              <w:t>Grantee</w:t>
            </w:r>
            <w:r>
              <w:rPr>
                <w:rFonts w:ascii="Calibri" w:hAnsi="Calibri" w:cs="Arial"/>
                <w:b/>
                <w:bCs/>
                <w:sz w:val="20"/>
                <w:szCs w:val="20"/>
              </w:rPr>
              <w:t xml:space="preserve"> used existing government systems and databases to verify applicant or household member identities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2</w:t>
            </w:r>
            <w:r>
              <w:rPr>
                <w:rFonts w:ascii="Calibri" w:hAnsi="Calibri" w:cs="Arial"/>
                <w:b/>
                <w:bCs/>
                <w:sz w:val="20"/>
                <w:szCs w:val="20"/>
              </w:rPr>
              <w:t xml:space="preserve"> and continuing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 xml:space="preserve">. </w:t>
            </w:r>
            <w:r w:rsidR="00BB3B75">
              <w:rPr>
                <w:rFonts w:ascii="Calibri" w:hAnsi="Calibri" w:cs="Arial"/>
                <w:b/>
                <w:bCs/>
                <w:sz w:val="20"/>
                <w:szCs w:val="20"/>
              </w:rPr>
              <w:t xml:space="preserve"> </w:t>
            </w:r>
            <w:r>
              <w:rPr>
                <w:rFonts w:ascii="Calibri" w:hAnsi="Calibri" w:cs="Arial"/>
                <w:b/>
                <w:bCs/>
                <w:sz w:val="20"/>
                <w:szCs w:val="20"/>
              </w:rPr>
              <w:t>(Social Security Administration Enumeration Verification System, prisoner databases, Government death records, etc.)</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Please highlight which, if any, policies or strategies for using existing government databases will be newly implemented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 xml:space="preserve">If the </w:t>
            </w:r>
            <w:r w:rsidR="00BB3B75">
              <w:rPr>
                <w:rFonts w:ascii="Calibri" w:hAnsi="Calibri" w:cs="Arial"/>
                <w:b/>
                <w:bCs/>
                <w:sz w:val="20"/>
                <w:szCs w:val="20"/>
              </w:rPr>
              <w:t>Grantee</w:t>
            </w:r>
            <w:r>
              <w:rPr>
                <w:rFonts w:ascii="Calibri" w:hAnsi="Calibri" w:cs="Arial"/>
                <w:b/>
                <w:bCs/>
                <w:sz w:val="20"/>
                <w:szCs w:val="20"/>
              </w:rPr>
              <w:t xml:space="preserve"> won't be cross checking Social Security Numbers and ID information with existing government databases, please describe how the </w:t>
            </w:r>
            <w:r w:rsidR="00BB3B75">
              <w:rPr>
                <w:rFonts w:ascii="Calibri" w:hAnsi="Calibri" w:cs="Arial"/>
                <w:b/>
                <w:bCs/>
                <w:sz w:val="20"/>
                <w:szCs w:val="20"/>
              </w:rPr>
              <w:t>Grantee</w:t>
            </w:r>
            <w:r>
              <w:rPr>
                <w:rFonts w:ascii="Calibri" w:hAnsi="Calibri" w:cs="Arial"/>
                <w:b/>
                <w:bCs/>
                <w:sz w:val="20"/>
                <w:szCs w:val="20"/>
              </w:rPr>
              <w:t xml:space="preserve"> will supplement this fraud prevention strategy.</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1815"/>
        </w:trPr>
        <w:tc>
          <w:tcPr>
            <w:tcW w:w="3040" w:type="dxa"/>
            <w:tcBorders>
              <w:top w:val="nil"/>
              <w:left w:val="single" w:sz="8" w:space="0" w:color="auto"/>
              <w:bottom w:val="single" w:sz="8" w:space="0" w:color="auto"/>
              <w:right w:val="single" w:sz="4" w:space="0" w:color="auto"/>
            </w:tcBorders>
            <w:shd w:val="clear" w:color="auto" w:fill="auto"/>
            <w:vAlign w:val="center"/>
          </w:tcPr>
          <w:p w:rsidR="004C4FF0" w:rsidRDefault="001944CB" w:rsidP="004C4FF0">
            <w:pPr>
              <w:rPr>
                <w:rFonts w:ascii="Calibri" w:hAnsi="Calibri" w:cs="Arial"/>
                <w:iCs/>
                <w:sz w:val="20"/>
                <w:szCs w:val="20"/>
              </w:rPr>
            </w:pPr>
            <w:r>
              <w:rPr>
                <w:rFonts w:ascii="Calibri" w:hAnsi="Calibri" w:cs="Arial"/>
                <w:iCs/>
                <w:sz w:val="20"/>
                <w:szCs w:val="20"/>
              </w:rPr>
              <w:t xml:space="preserve">NJ has been in contact with the Social Security Administration (SSA) to provide NJLIHEAP with access to the SSA/EVS system.  </w:t>
            </w:r>
          </w:p>
          <w:p w:rsidR="001944CB" w:rsidRDefault="001944CB" w:rsidP="004C4FF0">
            <w:pPr>
              <w:rPr>
                <w:rFonts w:ascii="Calibri" w:hAnsi="Calibri" w:cs="Arial"/>
                <w:iCs/>
                <w:sz w:val="20"/>
                <w:szCs w:val="20"/>
              </w:rPr>
            </w:pPr>
          </w:p>
          <w:p w:rsidR="001944CB" w:rsidRDefault="001944CB" w:rsidP="004C4FF0">
            <w:pPr>
              <w:rPr>
                <w:rFonts w:ascii="Calibri" w:hAnsi="Calibri" w:cs="Arial"/>
                <w:iCs/>
                <w:sz w:val="20"/>
                <w:szCs w:val="20"/>
              </w:rPr>
            </w:pPr>
            <w:r>
              <w:rPr>
                <w:rFonts w:ascii="Calibri" w:hAnsi="Calibri" w:cs="Arial"/>
                <w:iCs/>
                <w:sz w:val="20"/>
                <w:szCs w:val="20"/>
              </w:rPr>
              <w:t>Any SSNs that cannot be verified through SSA will be sent to the DCA Income Integrity Unit for validation and review.</w:t>
            </w:r>
          </w:p>
          <w:p w:rsidR="001944CB" w:rsidRDefault="001944CB" w:rsidP="004C4FF0">
            <w:pPr>
              <w:rPr>
                <w:rFonts w:ascii="Calibri" w:hAnsi="Calibri" w:cs="Arial"/>
                <w:iCs/>
                <w:sz w:val="20"/>
                <w:szCs w:val="20"/>
              </w:rPr>
            </w:pPr>
          </w:p>
          <w:p w:rsidR="001944CB" w:rsidRPr="001944CB" w:rsidRDefault="001944CB" w:rsidP="004C4FF0">
            <w:pPr>
              <w:rPr>
                <w:rFonts w:ascii="Calibri" w:hAnsi="Calibri" w:cs="Arial"/>
                <w:iCs/>
                <w:sz w:val="20"/>
                <w:szCs w:val="20"/>
              </w:rPr>
            </w:pPr>
          </w:p>
        </w:tc>
        <w:tc>
          <w:tcPr>
            <w:tcW w:w="2860" w:type="dxa"/>
            <w:tcBorders>
              <w:top w:val="nil"/>
              <w:left w:val="nil"/>
              <w:bottom w:val="single" w:sz="8" w:space="0" w:color="auto"/>
              <w:right w:val="single" w:sz="4" w:space="0" w:color="auto"/>
            </w:tcBorders>
            <w:shd w:val="clear" w:color="auto" w:fill="auto"/>
            <w:vAlign w:val="center"/>
          </w:tcPr>
          <w:p w:rsidR="00CA26B0" w:rsidRDefault="00493A4F" w:rsidP="00CA26B0">
            <w:pPr>
              <w:rPr>
                <w:rFonts w:ascii="Calibri" w:hAnsi="Calibri" w:cs="Arial"/>
                <w:sz w:val="20"/>
                <w:szCs w:val="20"/>
              </w:rPr>
            </w:pPr>
            <w:r>
              <w:rPr>
                <w:rFonts w:ascii="Calibri" w:hAnsi="Calibri" w:cs="Arial"/>
                <w:sz w:val="20"/>
                <w:szCs w:val="20"/>
              </w:rPr>
              <w:t xml:space="preserve">The SSA matching process is approved and </w:t>
            </w:r>
            <w:r w:rsidR="00DA6D1C">
              <w:rPr>
                <w:rFonts w:ascii="Calibri" w:hAnsi="Calibri" w:cs="Arial"/>
                <w:sz w:val="20"/>
                <w:szCs w:val="20"/>
              </w:rPr>
              <w:t>NJ is planning to implement</w:t>
            </w:r>
            <w:r>
              <w:rPr>
                <w:rFonts w:ascii="Calibri" w:hAnsi="Calibri" w:cs="Arial"/>
                <w:sz w:val="20"/>
                <w:szCs w:val="20"/>
              </w:rPr>
              <w:t xml:space="preserve"> in FFY2013</w:t>
            </w:r>
            <w:r w:rsidR="00CA26B0">
              <w:rPr>
                <w:rFonts w:ascii="Calibri" w:hAnsi="Calibri" w:cs="Arial"/>
                <w:sz w:val="20"/>
                <w:szCs w:val="20"/>
              </w:rPr>
              <w:t>.  In addition to the new validation process, we</w:t>
            </w:r>
            <w:r w:rsidR="00DA6D1C">
              <w:rPr>
                <w:rFonts w:ascii="Calibri" w:hAnsi="Calibri" w:cs="Arial"/>
                <w:sz w:val="20"/>
                <w:szCs w:val="20"/>
              </w:rPr>
              <w:t xml:space="preserve"> will</w:t>
            </w:r>
            <w:r w:rsidR="00CA26B0">
              <w:rPr>
                <w:rFonts w:ascii="Calibri" w:hAnsi="Calibri" w:cs="Arial"/>
                <w:sz w:val="20"/>
                <w:szCs w:val="20"/>
              </w:rPr>
              <w:t xml:space="preserve"> also receive information on deceased and incarcerated individuals.</w:t>
            </w:r>
          </w:p>
          <w:p w:rsidR="004C4FF0" w:rsidRDefault="004C4FF0" w:rsidP="004C4FF0">
            <w:pPr>
              <w:rPr>
                <w:rFonts w:ascii="Calibri" w:hAnsi="Calibri" w:cs="Arial"/>
                <w:sz w:val="20"/>
                <w:szCs w:val="20"/>
              </w:rPr>
            </w:pPr>
          </w:p>
        </w:tc>
        <w:tc>
          <w:tcPr>
            <w:tcW w:w="2900" w:type="dxa"/>
            <w:tcBorders>
              <w:top w:val="nil"/>
              <w:left w:val="nil"/>
              <w:bottom w:val="single" w:sz="8" w:space="0" w:color="auto"/>
              <w:right w:val="single" w:sz="8" w:space="0" w:color="auto"/>
            </w:tcBorders>
            <w:shd w:val="clear" w:color="auto" w:fill="auto"/>
            <w:vAlign w:val="center"/>
          </w:tcPr>
          <w:p w:rsidR="004C4FF0" w:rsidRDefault="00493A4F" w:rsidP="00493A4F">
            <w:pPr>
              <w:rPr>
                <w:rFonts w:ascii="Calibri" w:hAnsi="Calibri" w:cs="Arial"/>
                <w:sz w:val="20"/>
                <w:szCs w:val="20"/>
              </w:rPr>
            </w:pPr>
            <w:r>
              <w:rPr>
                <w:rFonts w:ascii="Calibri" w:hAnsi="Calibri" w:cs="Arial"/>
                <w:sz w:val="20"/>
                <w:szCs w:val="20"/>
              </w:rPr>
              <w:t>Currently, the DCA Income Integrity Unit is checking SSNs that are reported by the agencies.</w:t>
            </w:r>
          </w:p>
        </w:tc>
        <w:tc>
          <w:tcPr>
            <w:tcW w:w="2060" w:type="dxa"/>
            <w:tcBorders>
              <w:top w:val="nil"/>
              <w:left w:val="single" w:sz="4"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Use of all available database systems to make sound eligibility determination.</w:t>
            </w:r>
          </w:p>
        </w:tc>
      </w:tr>
      <w:tr w:rsidR="004C4FF0" w:rsidTr="00E74B6E">
        <w:trPr>
          <w:trHeight w:val="270"/>
        </w:trPr>
        <w:tc>
          <w:tcPr>
            <w:tcW w:w="3040" w:type="dxa"/>
            <w:tcBorders>
              <w:top w:val="nil"/>
              <w:left w:val="single" w:sz="8" w:space="0" w:color="auto"/>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r>
      <w:tr w:rsidR="004C4FF0" w:rsidTr="00E74B6E">
        <w:trPr>
          <w:trHeight w:val="360"/>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VERIFYING APPLICANT INCOME</w:t>
            </w:r>
          </w:p>
        </w:tc>
      </w:tr>
      <w:tr w:rsidR="004C4FF0" w:rsidTr="00E74B6E">
        <w:trPr>
          <w:trHeight w:val="1618"/>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 xml:space="preserve">Describe how the </w:t>
            </w:r>
            <w:r w:rsidR="00BB3B75">
              <w:rPr>
                <w:rFonts w:ascii="Calibri" w:hAnsi="Calibri" w:cs="Arial"/>
                <w:b/>
                <w:bCs/>
                <w:sz w:val="20"/>
                <w:szCs w:val="20"/>
              </w:rPr>
              <w:t>Grantee</w:t>
            </w:r>
            <w:r>
              <w:rPr>
                <w:rFonts w:ascii="Calibri" w:hAnsi="Calibri" w:cs="Arial"/>
                <w:b/>
                <w:bCs/>
                <w:sz w:val="20"/>
                <w:szCs w:val="20"/>
              </w:rPr>
              <w:t xml:space="preserve"> or designee used State Directories of new hires or similar systems to confirm income eligibility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2</w:t>
            </w:r>
            <w:r>
              <w:rPr>
                <w:rFonts w:ascii="Calibri" w:hAnsi="Calibri" w:cs="Arial"/>
                <w:b/>
                <w:bCs/>
                <w:sz w:val="20"/>
                <w:szCs w:val="20"/>
              </w:rPr>
              <w:t xml:space="preserve"> and continuing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 xml:space="preserve">. </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Please highlight any policies or strategies for using new hire directories which will be newly implemented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 xml:space="preserve">If the </w:t>
            </w:r>
            <w:r w:rsidR="00BB3B75">
              <w:rPr>
                <w:rFonts w:ascii="Calibri" w:hAnsi="Calibri" w:cs="Arial"/>
                <w:b/>
                <w:bCs/>
                <w:sz w:val="20"/>
                <w:szCs w:val="20"/>
              </w:rPr>
              <w:t>Grantee</w:t>
            </w:r>
            <w:r>
              <w:rPr>
                <w:rFonts w:ascii="Calibri" w:hAnsi="Calibri" w:cs="Arial"/>
                <w:b/>
                <w:bCs/>
                <w:sz w:val="20"/>
                <w:szCs w:val="20"/>
              </w:rPr>
              <w:t xml:space="preserve"> won't be using new hire directories to verify applicant and household member incomes how will the </w:t>
            </w:r>
            <w:r w:rsidR="00BB3B75">
              <w:rPr>
                <w:rFonts w:ascii="Calibri" w:hAnsi="Calibri" w:cs="Arial"/>
                <w:b/>
                <w:bCs/>
                <w:sz w:val="20"/>
                <w:szCs w:val="20"/>
              </w:rPr>
              <w:t>Grantee</w:t>
            </w:r>
            <w:r>
              <w:rPr>
                <w:rFonts w:ascii="Calibri" w:hAnsi="Calibri" w:cs="Arial"/>
                <w:b/>
                <w:bCs/>
                <w:sz w:val="20"/>
                <w:szCs w:val="20"/>
              </w:rPr>
              <w:t xml:space="preserve"> be verifying the that information?</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1960"/>
        </w:trPr>
        <w:tc>
          <w:tcPr>
            <w:tcW w:w="3040" w:type="dxa"/>
            <w:tcBorders>
              <w:top w:val="nil"/>
              <w:left w:val="single" w:sz="8" w:space="0" w:color="auto"/>
              <w:bottom w:val="single" w:sz="8" w:space="0" w:color="auto"/>
              <w:right w:val="single" w:sz="4" w:space="0" w:color="auto"/>
            </w:tcBorders>
            <w:shd w:val="clear" w:color="auto" w:fill="auto"/>
            <w:vAlign w:val="center"/>
          </w:tcPr>
          <w:p w:rsidR="004C4FF0" w:rsidRDefault="001944CB" w:rsidP="004C4FF0">
            <w:pPr>
              <w:rPr>
                <w:rFonts w:ascii="Calibri" w:hAnsi="Calibri" w:cs="Arial"/>
                <w:iCs/>
                <w:sz w:val="20"/>
                <w:szCs w:val="20"/>
              </w:rPr>
            </w:pPr>
            <w:r>
              <w:rPr>
                <w:rFonts w:ascii="Calibri" w:hAnsi="Calibri" w:cs="Arial"/>
                <w:iCs/>
                <w:sz w:val="20"/>
                <w:szCs w:val="20"/>
              </w:rPr>
              <w:t>NJ is currently utilizing State Department of Labor to verify unemployment and disability income data for clients.  The local LIHEAP agencies contact DCA for the verification.</w:t>
            </w:r>
          </w:p>
          <w:p w:rsidR="001944CB" w:rsidRDefault="001944CB" w:rsidP="004C4FF0">
            <w:pPr>
              <w:rPr>
                <w:rFonts w:ascii="Calibri" w:hAnsi="Calibri" w:cs="Arial"/>
                <w:iCs/>
                <w:sz w:val="20"/>
                <w:szCs w:val="20"/>
              </w:rPr>
            </w:pPr>
          </w:p>
          <w:p w:rsidR="001944CB" w:rsidRDefault="001944CB" w:rsidP="004C4FF0">
            <w:pPr>
              <w:rPr>
                <w:rFonts w:ascii="Calibri" w:hAnsi="Calibri" w:cs="Arial"/>
                <w:iCs/>
                <w:sz w:val="20"/>
                <w:szCs w:val="20"/>
              </w:rPr>
            </w:pPr>
            <w:r>
              <w:rPr>
                <w:rFonts w:ascii="Calibri" w:hAnsi="Calibri" w:cs="Arial"/>
                <w:iCs/>
                <w:sz w:val="20"/>
                <w:szCs w:val="20"/>
              </w:rPr>
              <w:t>NJ also has established an Income Integrity Unit to assist in the</w:t>
            </w:r>
            <w:r w:rsidR="00BB5D82">
              <w:rPr>
                <w:rFonts w:ascii="Calibri" w:hAnsi="Calibri" w:cs="Arial"/>
                <w:iCs/>
                <w:sz w:val="20"/>
                <w:szCs w:val="20"/>
              </w:rPr>
              <w:t xml:space="preserve"> process of ongoing detection and monitoring to ensure that applicant and household information supplied is valid and it is checked against various 3</w:t>
            </w:r>
            <w:r w:rsidR="00BB5D82" w:rsidRPr="00BB5D82">
              <w:rPr>
                <w:rFonts w:ascii="Calibri" w:hAnsi="Calibri" w:cs="Arial"/>
                <w:iCs/>
                <w:sz w:val="20"/>
                <w:szCs w:val="20"/>
                <w:vertAlign w:val="superscript"/>
              </w:rPr>
              <w:t>rd</w:t>
            </w:r>
            <w:r w:rsidR="00BB5D82">
              <w:rPr>
                <w:rFonts w:ascii="Calibri" w:hAnsi="Calibri" w:cs="Arial"/>
                <w:iCs/>
                <w:sz w:val="20"/>
                <w:szCs w:val="20"/>
              </w:rPr>
              <w:t xml:space="preserve"> party sources of information.</w:t>
            </w:r>
          </w:p>
          <w:p w:rsidR="001944CB" w:rsidRDefault="001944CB" w:rsidP="004C4FF0">
            <w:pPr>
              <w:rPr>
                <w:rFonts w:ascii="Calibri" w:hAnsi="Calibri" w:cs="Arial"/>
                <w:iCs/>
                <w:sz w:val="20"/>
                <w:szCs w:val="20"/>
              </w:rPr>
            </w:pPr>
          </w:p>
          <w:p w:rsidR="001944CB" w:rsidRPr="001944CB" w:rsidRDefault="001944CB" w:rsidP="004C4FF0">
            <w:pPr>
              <w:rPr>
                <w:rFonts w:ascii="Calibri" w:hAnsi="Calibri" w:cs="Arial"/>
                <w:iCs/>
                <w:sz w:val="20"/>
                <w:szCs w:val="20"/>
              </w:rPr>
            </w:pPr>
          </w:p>
        </w:tc>
        <w:tc>
          <w:tcPr>
            <w:tcW w:w="2860" w:type="dxa"/>
            <w:tcBorders>
              <w:top w:val="nil"/>
              <w:left w:val="nil"/>
              <w:bottom w:val="single" w:sz="8" w:space="0" w:color="auto"/>
              <w:right w:val="single" w:sz="4" w:space="0" w:color="auto"/>
            </w:tcBorders>
            <w:shd w:val="clear" w:color="auto" w:fill="auto"/>
            <w:vAlign w:val="center"/>
          </w:tcPr>
          <w:p w:rsidR="004C4FF0" w:rsidRDefault="001860E5" w:rsidP="004C4FF0">
            <w:pPr>
              <w:rPr>
                <w:rFonts w:ascii="Calibri" w:hAnsi="Calibri" w:cs="Arial"/>
                <w:sz w:val="20"/>
                <w:szCs w:val="20"/>
              </w:rPr>
            </w:pPr>
            <w:r>
              <w:rPr>
                <w:rFonts w:ascii="Calibri" w:hAnsi="Calibri" w:cs="Arial"/>
                <w:sz w:val="20"/>
                <w:szCs w:val="20"/>
              </w:rPr>
              <w:t>N/A</w:t>
            </w:r>
          </w:p>
        </w:tc>
        <w:tc>
          <w:tcPr>
            <w:tcW w:w="2900" w:type="dxa"/>
            <w:tcBorders>
              <w:top w:val="nil"/>
              <w:left w:val="nil"/>
              <w:bottom w:val="single" w:sz="8" w:space="0" w:color="auto"/>
              <w:right w:val="single" w:sz="8" w:space="0" w:color="auto"/>
            </w:tcBorders>
            <w:shd w:val="clear" w:color="auto" w:fill="auto"/>
            <w:vAlign w:val="center"/>
          </w:tcPr>
          <w:p w:rsidR="004C4FF0" w:rsidRDefault="001860E5" w:rsidP="004C4FF0">
            <w:pPr>
              <w:rPr>
                <w:rFonts w:ascii="Calibri" w:hAnsi="Calibri" w:cs="Arial"/>
                <w:sz w:val="20"/>
                <w:szCs w:val="20"/>
              </w:rPr>
            </w:pPr>
            <w:r>
              <w:rPr>
                <w:rFonts w:ascii="Calibri" w:hAnsi="Calibri" w:cs="Arial"/>
                <w:sz w:val="20"/>
                <w:szCs w:val="20"/>
              </w:rPr>
              <w:t>N/A</w:t>
            </w:r>
          </w:p>
        </w:tc>
        <w:tc>
          <w:tcPr>
            <w:tcW w:w="2060" w:type="dxa"/>
            <w:tcBorders>
              <w:top w:val="nil"/>
              <w:left w:val="single" w:sz="4"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 xml:space="preserve">Effective income determination achieved through coordination across program lines. </w:t>
            </w:r>
          </w:p>
        </w:tc>
      </w:tr>
      <w:tr w:rsidR="004C4FF0" w:rsidTr="00E74B6E">
        <w:trPr>
          <w:trHeight w:val="270"/>
        </w:trPr>
        <w:tc>
          <w:tcPr>
            <w:tcW w:w="3040" w:type="dxa"/>
            <w:tcBorders>
              <w:top w:val="nil"/>
              <w:left w:val="single" w:sz="8" w:space="0" w:color="auto"/>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r>
    </w:tbl>
    <w:p w:rsidR="00E74B6E" w:rsidRDefault="00451674" w:rsidP="00E74B6E">
      <w:pPr>
        <w:ind w:hanging="1260"/>
        <w:outlineLvl w:val="0"/>
        <w:rPr>
          <w:rFonts w:ascii="Calibri" w:hAnsi="Calibri"/>
          <w:sz w:val="20"/>
          <w:szCs w:val="20"/>
        </w:rPr>
      </w:pPr>
      <w:r>
        <w:rPr>
          <w:rFonts w:ascii="Calibri" w:hAnsi="Calibri"/>
          <w:sz w:val="20"/>
          <w:szCs w:val="20"/>
        </w:rPr>
        <w:lastRenderedPageBreak/>
        <w:t>Attachment – page 4</w:t>
      </w:r>
    </w:p>
    <w:p w:rsidR="00E74B6E" w:rsidRDefault="00E74B6E"/>
    <w:tbl>
      <w:tblPr>
        <w:tblW w:w="11146" w:type="dxa"/>
        <w:tblInd w:w="-1103" w:type="dxa"/>
        <w:tblLook w:val="0000"/>
      </w:tblPr>
      <w:tblGrid>
        <w:gridCol w:w="3375"/>
        <w:gridCol w:w="3175"/>
        <w:gridCol w:w="3219"/>
        <w:gridCol w:w="1377"/>
      </w:tblGrid>
      <w:tr w:rsidR="004C4FF0" w:rsidTr="00E74B6E">
        <w:trPr>
          <w:trHeight w:val="405"/>
        </w:trPr>
        <w:tc>
          <w:tcPr>
            <w:tcW w:w="11146" w:type="dxa"/>
            <w:gridSpan w:val="4"/>
            <w:tcBorders>
              <w:top w:val="single" w:sz="8" w:space="0" w:color="auto"/>
              <w:left w:val="single" w:sz="8" w:space="0" w:color="auto"/>
              <w:bottom w:val="single" w:sz="8" w:space="0" w:color="auto"/>
              <w:right w:val="single" w:sz="8" w:space="0" w:color="000000"/>
            </w:tcBorders>
            <w:shd w:val="clear" w:color="auto" w:fill="FFFFFF"/>
            <w:noWrap/>
            <w:vAlign w:val="center"/>
          </w:tcPr>
          <w:p w:rsidR="004C4FF0" w:rsidRDefault="004C4FF0" w:rsidP="004C4FF0">
            <w:pPr>
              <w:rPr>
                <w:rFonts w:ascii="Calibri" w:hAnsi="Calibri" w:cs="Arial"/>
                <w:b/>
                <w:bCs/>
              </w:rPr>
            </w:pPr>
            <w:r>
              <w:rPr>
                <w:rFonts w:ascii="Calibri" w:hAnsi="Calibri" w:cs="Arial"/>
                <w:b/>
                <w:bCs/>
              </w:rPr>
              <w:t>PRIVACY-PROTECTION AND CONFIDENTIALITY</w:t>
            </w:r>
          </w:p>
        </w:tc>
      </w:tr>
      <w:tr w:rsidR="004C4FF0" w:rsidTr="00E74B6E">
        <w:trPr>
          <w:trHeight w:val="1780"/>
        </w:trPr>
        <w:tc>
          <w:tcPr>
            <w:tcW w:w="3375"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Describe the financial and operating controls in place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2</w:t>
            </w:r>
            <w:r>
              <w:rPr>
                <w:rFonts w:ascii="Calibri" w:hAnsi="Calibri" w:cs="Arial"/>
                <w:b/>
                <w:bCs/>
                <w:sz w:val="20"/>
                <w:szCs w:val="20"/>
              </w:rPr>
              <w:t xml:space="preserve"> that will continue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 xml:space="preserve"> to protect client information against improper use or disclosure.</w:t>
            </w:r>
          </w:p>
        </w:tc>
        <w:tc>
          <w:tcPr>
            <w:tcW w:w="3175" w:type="dxa"/>
            <w:tcBorders>
              <w:top w:val="nil"/>
              <w:left w:val="nil"/>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Please highlight any controls or strategies from your plan which will be newly implemented as of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w:t>
            </w:r>
          </w:p>
        </w:tc>
        <w:tc>
          <w:tcPr>
            <w:tcW w:w="3219"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If you don't have relevant physical or operational controls in place to ensure the security and confidentiality of private information disclosed by applicants, please explain why.</w:t>
            </w:r>
          </w:p>
        </w:tc>
        <w:tc>
          <w:tcPr>
            <w:tcW w:w="1377"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2025"/>
        </w:trPr>
        <w:tc>
          <w:tcPr>
            <w:tcW w:w="3375" w:type="dxa"/>
            <w:tcBorders>
              <w:top w:val="nil"/>
              <w:left w:val="single" w:sz="8" w:space="0" w:color="auto"/>
              <w:right w:val="single" w:sz="4" w:space="0" w:color="auto"/>
            </w:tcBorders>
            <w:shd w:val="clear" w:color="auto" w:fill="auto"/>
            <w:vAlign w:val="center"/>
          </w:tcPr>
          <w:p w:rsidR="004C4FF0" w:rsidRPr="001860E5" w:rsidRDefault="001860E5" w:rsidP="00CC7582">
            <w:pPr>
              <w:rPr>
                <w:rFonts w:ascii="Calibri" w:hAnsi="Calibri" w:cs="Arial"/>
                <w:iCs/>
                <w:sz w:val="20"/>
                <w:szCs w:val="20"/>
              </w:rPr>
            </w:pPr>
            <w:r>
              <w:rPr>
                <w:rFonts w:ascii="Calibri" w:hAnsi="Calibri" w:cs="Arial"/>
                <w:iCs/>
                <w:sz w:val="20"/>
                <w:szCs w:val="20"/>
              </w:rPr>
              <w:t>NJ maintains a policy of confidentiality.  In FFY201</w:t>
            </w:r>
            <w:r w:rsidR="00F87361">
              <w:rPr>
                <w:rFonts w:ascii="Calibri" w:hAnsi="Calibri" w:cs="Arial"/>
                <w:iCs/>
                <w:sz w:val="20"/>
                <w:szCs w:val="20"/>
              </w:rPr>
              <w:t>3</w:t>
            </w:r>
            <w:r>
              <w:rPr>
                <w:rFonts w:ascii="Calibri" w:hAnsi="Calibri" w:cs="Arial"/>
                <w:iCs/>
                <w:sz w:val="20"/>
                <w:szCs w:val="20"/>
              </w:rPr>
              <w:t xml:space="preserve">, NJ </w:t>
            </w:r>
            <w:r w:rsidR="00266301">
              <w:rPr>
                <w:rFonts w:ascii="Calibri" w:hAnsi="Calibri" w:cs="Arial"/>
                <w:iCs/>
                <w:sz w:val="20"/>
                <w:szCs w:val="20"/>
              </w:rPr>
              <w:t xml:space="preserve">will </w:t>
            </w:r>
            <w:r w:rsidR="00F87361">
              <w:rPr>
                <w:rFonts w:ascii="Calibri" w:hAnsi="Calibri" w:cs="Arial"/>
                <w:iCs/>
                <w:sz w:val="20"/>
                <w:szCs w:val="20"/>
              </w:rPr>
              <w:t>revise system controls.  DCA will centralize the role manager system within DCA.</w:t>
            </w:r>
            <w:r>
              <w:rPr>
                <w:rFonts w:ascii="Calibri" w:hAnsi="Calibri" w:cs="Arial"/>
                <w:iCs/>
                <w:sz w:val="20"/>
                <w:szCs w:val="20"/>
              </w:rPr>
              <w:t xml:space="preserve"> </w:t>
            </w:r>
            <w:r w:rsidR="00F87361">
              <w:rPr>
                <w:rFonts w:ascii="Calibri" w:hAnsi="Calibri" w:cs="Arial"/>
                <w:iCs/>
                <w:sz w:val="20"/>
                <w:szCs w:val="20"/>
              </w:rPr>
              <w:t>Systems control</w:t>
            </w:r>
            <w:r>
              <w:rPr>
                <w:rFonts w:ascii="Calibri" w:hAnsi="Calibri" w:cs="Arial"/>
                <w:iCs/>
                <w:sz w:val="20"/>
                <w:szCs w:val="20"/>
              </w:rPr>
              <w:t>s</w:t>
            </w:r>
            <w:r w:rsidR="00F87361">
              <w:rPr>
                <w:rFonts w:ascii="Calibri" w:hAnsi="Calibri" w:cs="Arial"/>
                <w:iCs/>
                <w:sz w:val="20"/>
                <w:szCs w:val="20"/>
              </w:rPr>
              <w:t xml:space="preserve"> will be limited to </w:t>
            </w:r>
            <w:r w:rsidR="000D6F61">
              <w:rPr>
                <w:rFonts w:ascii="Calibri" w:hAnsi="Calibri" w:cs="Arial"/>
                <w:iCs/>
                <w:sz w:val="20"/>
                <w:szCs w:val="20"/>
              </w:rPr>
              <w:t xml:space="preserve">the </w:t>
            </w:r>
            <w:r w:rsidR="00CC7582">
              <w:rPr>
                <w:rFonts w:ascii="Calibri" w:hAnsi="Calibri" w:cs="Arial"/>
                <w:iCs/>
                <w:sz w:val="20"/>
                <w:szCs w:val="20"/>
              </w:rPr>
              <w:t xml:space="preserve">local agency’s specific </w:t>
            </w:r>
            <w:r w:rsidR="000D6F61">
              <w:rPr>
                <w:rFonts w:ascii="Calibri" w:hAnsi="Calibri" w:cs="Arial"/>
                <w:iCs/>
                <w:sz w:val="20"/>
                <w:szCs w:val="20"/>
              </w:rPr>
              <w:t>allowable</w:t>
            </w:r>
            <w:r w:rsidR="00F87361">
              <w:rPr>
                <w:rFonts w:ascii="Calibri" w:hAnsi="Calibri" w:cs="Arial"/>
                <w:iCs/>
                <w:sz w:val="20"/>
                <w:szCs w:val="20"/>
              </w:rPr>
              <w:t xml:space="preserve"> </w:t>
            </w:r>
            <w:r w:rsidR="00CC7582">
              <w:rPr>
                <w:rFonts w:ascii="Calibri" w:hAnsi="Calibri" w:cs="Arial"/>
                <w:iCs/>
                <w:sz w:val="20"/>
                <w:szCs w:val="20"/>
              </w:rPr>
              <w:t>roles.</w:t>
            </w:r>
          </w:p>
        </w:tc>
        <w:tc>
          <w:tcPr>
            <w:tcW w:w="3175" w:type="dxa"/>
            <w:tcBorders>
              <w:top w:val="nil"/>
              <w:left w:val="nil"/>
              <w:right w:val="single" w:sz="4" w:space="0" w:color="auto"/>
            </w:tcBorders>
            <w:shd w:val="clear" w:color="auto" w:fill="auto"/>
            <w:vAlign w:val="center"/>
          </w:tcPr>
          <w:p w:rsidR="004C4FF0" w:rsidRDefault="00F87361" w:rsidP="005544D4">
            <w:pPr>
              <w:rPr>
                <w:rFonts w:ascii="Calibri" w:hAnsi="Calibri" w:cs="Arial"/>
                <w:sz w:val="20"/>
                <w:szCs w:val="20"/>
              </w:rPr>
            </w:pPr>
            <w:r>
              <w:rPr>
                <w:rFonts w:ascii="Calibri" w:hAnsi="Calibri" w:cs="Arial"/>
                <w:sz w:val="20"/>
                <w:szCs w:val="20"/>
              </w:rPr>
              <w:t>NJ is planning to implement</w:t>
            </w:r>
            <w:r w:rsidR="005544D4">
              <w:rPr>
                <w:rFonts w:ascii="Calibri" w:hAnsi="Calibri" w:cs="Arial"/>
                <w:sz w:val="20"/>
                <w:szCs w:val="20"/>
              </w:rPr>
              <w:t xml:space="preserve"> the role manager system in FFY2013.</w:t>
            </w:r>
          </w:p>
        </w:tc>
        <w:tc>
          <w:tcPr>
            <w:tcW w:w="3219" w:type="dxa"/>
            <w:tcBorders>
              <w:top w:val="nil"/>
              <w:left w:val="nil"/>
              <w:right w:val="single" w:sz="8" w:space="0" w:color="auto"/>
            </w:tcBorders>
            <w:shd w:val="clear" w:color="auto" w:fill="auto"/>
            <w:vAlign w:val="center"/>
          </w:tcPr>
          <w:p w:rsidR="004C4FF0" w:rsidRDefault="001860E5" w:rsidP="001860E5">
            <w:pPr>
              <w:rPr>
                <w:rFonts w:ascii="Calibri" w:hAnsi="Calibri" w:cs="Arial"/>
                <w:sz w:val="20"/>
                <w:szCs w:val="20"/>
              </w:rPr>
            </w:pPr>
            <w:r>
              <w:rPr>
                <w:rFonts w:ascii="Calibri" w:hAnsi="Calibri" w:cs="Arial"/>
                <w:sz w:val="20"/>
                <w:szCs w:val="20"/>
              </w:rPr>
              <w:t>N/A</w:t>
            </w:r>
          </w:p>
        </w:tc>
        <w:tc>
          <w:tcPr>
            <w:tcW w:w="1377" w:type="dxa"/>
            <w:tcBorders>
              <w:top w:val="nil"/>
              <w:left w:val="single" w:sz="4"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Clear and secure methods that maintain confidentiality and safeguard the private information of applicants.</w:t>
            </w:r>
          </w:p>
        </w:tc>
      </w:tr>
      <w:tr w:rsidR="00E74B6E" w:rsidTr="00E74B6E">
        <w:trPr>
          <w:trHeight w:val="252"/>
        </w:trPr>
        <w:tc>
          <w:tcPr>
            <w:tcW w:w="3375" w:type="dxa"/>
            <w:tcBorders>
              <w:top w:val="nil"/>
              <w:left w:val="single" w:sz="8" w:space="0" w:color="auto"/>
              <w:bottom w:val="single" w:sz="8" w:space="0" w:color="auto"/>
              <w:right w:val="single" w:sz="4" w:space="0" w:color="auto"/>
            </w:tcBorders>
            <w:shd w:val="clear" w:color="auto" w:fill="000000"/>
            <w:vAlign w:val="center"/>
          </w:tcPr>
          <w:p w:rsidR="00E74B6E" w:rsidRDefault="00E74B6E" w:rsidP="004C4FF0">
            <w:pPr>
              <w:rPr>
                <w:rFonts w:ascii="Calibri" w:hAnsi="Calibri" w:cs="Arial"/>
                <w:i/>
                <w:iCs/>
                <w:sz w:val="20"/>
                <w:szCs w:val="20"/>
              </w:rPr>
            </w:pPr>
          </w:p>
        </w:tc>
        <w:tc>
          <w:tcPr>
            <w:tcW w:w="3175" w:type="dxa"/>
            <w:tcBorders>
              <w:top w:val="nil"/>
              <w:left w:val="nil"/>
              <w:bottom w:val="single" w:sz="8" w:space="0" w:color="auto"/>
              <w:right w:val="single" w:sz="4" w:space="0" w:color="auto"/>
            </w:tcBorders>
            <w:shd w:val="clear" w:color="auto" w:fill="000000"/>
            <w:vAlign w:val="center"/>
          </w:tcPr>
          <w:p w:rsidR="00E74B6E" w:rsidRDefault="00E74B6E" w:rsidP="004C4FF0">
            <w:pPr>
              <w:rPr>
                <w:rFonts w:ascii="Calibri" w:hAnsi="Calibri" w:cs="Arial"/>
                <w:sz w:val="20"/>
                <w:szCs w:val="20"/>
              </w:rPr>
            </w:pPr>
          </w:p>
        </w:tc>
        <w:tc>
          <w:tcPr>
            <w:tcW w:w="3219" w:type="dxa"/>
            <w:tcBorders>
              <w:top w:val="nil"/>
              <w:left w:val="nil"/>
              <w:bottom w:val="single" w:sz="8" w:space="0" w:color="auto"/>
              <w:right w:val="single" w:sz="8" w:space="0" w:color="auto"/>
            </w:tcBorders>
            <w:shd w:val="clear" w:color="auto" w:fill="000000"/>
            <w:vAlign w:val="center"/>
          </w:tcPr>
          <w:p w:rsidR="00E74B6E" w:rsidRDefault="00E74B6E" w:rsidP="004C4FF0">
            <w:pPr>
              <w:rPr>
                <w:rFonts w:ascii="Calibri" w:hAnsi="Calibri" w:cs="Arial"/>
                <w:sz w:val="20"/>
                <w:szCs w:val="20"/>
              </w:rPr>
            </w:pPr>
          </w:p>
        </w:tc>
        <w:tc>
          <w:tcPr>
            <w:tcW w:w="1377" w:type="dxa"/>
            <w:tcBorders>
              <w:top w:val="nil"/>
              <w:left w:val="single" w:sz="4" w:space="0" w:color="auto"/>
              <w:bottom w:val="single" w:sz="8" w:space="0" w:color="auto"/>
              <w:right w:val="single" w:sz="8" w:space="0" w:color="auto"/>
            </w:tcBorders>
            <w:shd w:val="clear" w:color="auto" w:fill="000000"/>
            <w:vAlign w:val="center"/>
          </w:tcPr>
          <w:p w:rsidR="00E74B6E" w:rsidRDefault="00E74B6E" w:rsidP="004C4FF0">
            <w:pPr>
              <w:rPr>
                <w:rFonts w:ascii="Calibri" w:hAnsi="Calibri" w:cs="Arial"/>
                <w:i/>
                <w:iCs/>
                <w:sz w:val="20"/>
                <w:szCs w:val="20"/>
              </w:rPr>
            </w:pPr>
          </w:p>
        </w:tc>
      </w:tr>
    </w:tbl>
    <w:p w:rsidR="00B85E97" w:rsidRPr="00B85E97" w:rsidRDefault="00B85E97" w:rsidP="00B85E97">
      <w:pPr>
        <w:rPr>
          <w:vanish/>
        </w:rPr>
      </w:pPr>
    </w:p>
    <w:tbl>
      <w:tblPr>
        <w:tblpPr w:leftFromText="180" w:rightFromText="180" w:vertAnchor="text" w:horzAnchor="margin" w:tblpXSpec="center" w:tblpY="116"/>
        <w:tblW w:w="11088" w:type="dxa"/>
        <w:tblLook w:val="0000"/>
      </w:tblPr>
      <w:tblGrid>
        <w:gridCol w:w="3040"/>
        <w:gridCol w:w="2860"/>
        <w:gridCol w:w="2900"/>
        <w:gridCol w:w="2288"/>
      </w:tblGrid>
      <w:tr w:rsidR="00E74B6E" w:rsidTr="00E74B6E">
        <w:trPr>
          <w:trHeight w:val="330"/>
        </w:trPr>
        <w:tc>
          <w:tcPr>
            <w:tcW w:w="11088"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E74B6E" w:rsidRDefault="00E74B6E" w:rsidP="00E74B6E">
            <w:pPr>
              <w:rPr>
                <w:rFonts w:ascii="Calibri" w:hAnsi="Calibri" w:cs="Arial"/>
                <w:b/>
                <w:bCs/>
              </w:rPr>
            </w:pPr>
            <w:r>
              <w:rPr>
                <w:rFonts w:ascii="Calibri" w:hAnsi="Calibri" w:cs="Arial"/>
                <w:b/>
                <w:bCs/>
              </w:rPr>
              <w:t>LIHEAP BENEFITS POLICY</w:t>
            </w:r>
          </w:p>
        </w:tc>
      </w:tr>
      <w:tr w:rsidR="00E74B6E" w:rsidTr="00E74B6E">
        <w:trPr>
          <w:trHeight w:val="1870"/>
        </w:trPr>
        <w:tc>
          <w:tcPr>
            <w:tcW w:w="3040" w:type="dxa"/>
            <w:tcBorders>
              <w:top w:val="nil"/>
              <w:left w:val="single" w:sz="8" w:space="0" w:color="auto"/>
              <w:bottom w:val="single" w:sz="8" w:space="0" w:color="auto"/>
              <w:right w:val="single" w:sz="4" w:space="0" w:color="auto"/>
            </w:tcBorders>
            <w:shd w:val="clear" w:color="auto" w:fill="C0C0C0"/>
            <w:vAlign w:val="center"/>
          </w:tcPr>
          <w:p w:rsidR="00E74B6E" w:rsidRDefault="00E74B6E" w:rsidP="00D04739">
            <w:pPr>
              <w:rPr>
                <w:rFonts w:ascii="Calibri" w:hAnsi="Calibri" w:cs="Arial"/>
                <w:b/>
                <w:bCs/>
                <w:sz w:val="20"/>
                <w:szCs w:val="20"/>
              </w:rPr>
            </w:pPr>
            <w:r>
              <w:rPr>
                <w:rFonts w:ascii="Calibri" w:hAnsi="Calibri" w:cs="Arial"/>
                <w:b/>
                <w:bCs/>
                <w:sz w:val="20"/>
                <w:szCs w:val="20"/>
              </w:rPr>
              <w:t>Describe FY 201</w:t>
            </w:r>
            <w:r w:rsidR="00D04739">
              <w:rPr>
                <w:rFonts w:ascii="Calibri" w:hAnsi="Calibri" w:cs="Arial"/>
                <w:b/>
                <w:bCs/>
                <w:sz w:val="20"/>
                <w:szCs w:val="20"/>
              </w:rPr>
              <w:t>2</w:t>
            </w:r>
            <w:r>
              <w:rPr>
                <w:rFonts w:ascii="Calibri" w:hAnsi="Calibri" w:cs="Arial"/>
                <w:b/>
                <w:bCs/>
                <w:sz w:val="20"/>
                <w:szCs w:val="20"/>
              </w:rPr>
              <w:t xml:space="preserve"> Grantee policies continuing in FY 201</w:t>
            </w:r>
            <w:r w:rsidR="00D04739">
              <w:rPr>
                <w:rFonts w:ascii="Calibri" w:hAnsi="Calibri" w:cs="Arial"/>
                <w:b/>
                <w:bCs/>
                <w:sz w:val="20"/>
                <w:szCs w:val="20"/>
              </w:rPr>
              <w:t>3</w:t>
            </w:r>
            <w:r>
              <w:rPr>
                <w:rFonts w:ascii="Calibri" w:hAnsi="Calibri" w:cs="Arial"/>
                <w:b/>
                <w:bCs/>
                <w:sz w:val="20"/>
                <w:szCs w:val="20"/>
              </w:rPr>
              <w:t xml:space="preserve"> for protecting against fraud when making payments, or providing benefits to energy vendors on behalf of clients.</w:t>
            </w:r>
          </w:p>
        </w:tc>
        <w:tc>
          <w:tcPr>
            <w:tcW w:w="2860" w:type="dxa"/>
            <w:tcBorders>
              <w:top w:val="nil"/>
              <w:left w:val="nil"/>
              <w:bottom w:val="single" w:sz="8" w:space="0" w:color="auto"/>
              <w:right w:val="single" w:sz="4" w:space="0" w:color="auto"/>
            </w:tcBorders>
            <w:shd w:val="clear" w:color="auto" w:fill="C0C0C0"/>
            <w:vAlign w:val="center"/>
          </w:tcPr>
          <w:p w:rsidR="00E74B6E" w:rsidRDefault="00E74B6E" w:rsidP="00D04739">
            <w:pPr>
              <w:rPr>
                <w:rFonts w:ascii="Calibri" w:hAnsi="Calibri" w:cs="Arial"/>
                <w:b/>
                <w:bCs/>
                <w:sz w:val="20"/>
                <w:szCs w:val="20"/>
              </w:rPr>
            </w:pPr>
            <w:r>
              <w:rPr>
                <w:rFonts w:ascii="Calibri" w:hAnsi="Calibri" w:cs="Arial"/>
                <w:b/>
                <w:bCs/>
                <w:sz w:val="20"/>
                <w:szCs w:val="20"/>
              </w:rPr>
              <w:t>Please highlight any fraud prevention efforts relating to making payments or providing benefits which will be newly implemented in FY 201</w:t>
            </w:r>
            <w:r w:rsidR="00D04739">
              <w:rPr>
                <w:rFonts w:ascii="Calibri" w:hAnsi="Calibri" w:cs="Arial"/>
                <w:b/>
                <w:bCs/>
                <w:sz w:val="20"/>
                <w:szCs w:val="20"/>
              </w:rPr>
              <w:t>3</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If the Grantee doesn't have policy in place to protect against improper payments when making payments or providing benefits on behalf of clients, what supplementary steps is the Grantee taking to ensure program integrity.</w:t>
            </w:r>
          </w:p>
        </w:tc>
        <w:tc>
          <w:tcPr>
            <w:tcW w:w="2288" w:type="dxa"/>
            <w:tcBorders>
              <w:top w:val="nil"/>
              <w:left w:val="single" w:sz="8" w:space="0" w:color="auto"/>
              <w:bottom w:val="single" w:sz="8" w:space="0" w:color="auto"/>
              <w:right w:val="single" w:sz="8" w:space="0" w:color="auto"/>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Necessary outcomes from these systems and strategies</w:t>
            </w:r>
          </w:p>
        </w:tc>
      </w:tr>
      <w:tr w:rsidR="00E74B6E" w:rsidTr="00E74B6E">
        <w:trPr>
          <w:trHeight w:val="2385"/>
        </w:trPr>
        <w:tc>
          <w:tcPr>
            <w:tcW w:w="3040" w:type="dxa"/>
            <w:tcBorders>
              <w:top w:val="nil"/>
              <w:left w:val="single" w:sz="8" w:space="0" w:color="auto"/>
              <w:bottom w:val="single" w:sz="8" w:space="0" w:color="auto"/>
              <w:right w:val="single" w:sz="4" w:space="0" w:color="auto"/>
            </w:tcBorders>
            <w:shd w:val="clear" w:color="auto" w:fill="auto"/>
            <w:vAlign w:val="center"/>
          </w:tcPr>
          <w:p w:rsidR="00E74B6E" w:rsidRPr="001860E5" w:rsidRDefault="001860E5" w:rsidP="00E74B6E">
            <w:pPr>
              <w:rPr>
                <w:rFonts w:ascii="Calibri" w:hAnsi="Calibri" w:cs="Arial"/>
                <w:iCs/>
                <w:sz w:val="20"/>
                <w:szCs w:val="20"/>
              </w:rPr>
            </w:pPr>
            <w:r>
              <w:rPr>
                <w:rFonts w:ascii="Calibri" w:hAnsi="Calibri" w:cs="Arial"/>
                <w:iCs/>
                <w:sz w:val="20"/>
                <w:szCs w:val="20"/>
              </w:rPr>
              <w:t>New Jersey requires vendor contracts for all participating in the LIHEAP program.  The contracts stipulate that vendors will maintain an accurate account of LIHEAP benefits and are subject to state audit.  Also, all contracts are submitted with valid vendor insurance and a Federal I.D. number.</w:t>
            </w:r>
          </w:p>
        </w:tc>
        <w:tc>
          <w:tcPr>
            <w:tcW w:w="2860" w:type="dxa"/>
            <w:tcBorders>
              <w:top w:val="nil"/>
              <w:left w:val="nil"/>
              <w:bottom w:val="single" w:sz="8" w:space="0" w:color="auto"/>
              <w:right w:val="single" w:sz="4" w:space="0" w:color="auto"/>
            </w:tcBorders>
            <w:shd w:val="clear" w:color="auto" w:fill="auto"/>
            <w:vAlign w:val="center"/>
          </w:tcPr>
          <w:p w:rsidR="00E74B6E" w:rsidRDefault="001860E5" w:rsidP="00E74B6E">
            <w:pPr>
              <w:rPr>
                <w:rFonts w:ascii="Calibri" w:hAnsi="Calibri" w:cs="Arial"/>
                <w:sz w:val="20"/>
                <w:szCs w:val="20"/>
              </w:rPr>
            </w:pPr>
            <w:r>
              <w:rPr>
                <w:rFonts w:ascii="Calibri" w:hAnsi="Calibri" w:cs="Arial"/>
                <w:sz w:val="20"/>
                <w:szCs w:val="20"/>
              </w:rPr>
              <w:t>N/A</w:t>
            </w:r>
          </w:p>
        </w:tc>
        <w:tc>
          <w:tcPr>
            <w:tcW w:w="2900" w:type="dxa"/>
            <w:tcBorders>
              <w:top w:val="nil"/>
              <w:left w:val="nil"/>
              <w:bottom w:val="single" w:sz="8" w:space="0" w:color="auto"/>
              <w:right w:val="single" w:sz="8" w:space="0" w:color="auto"/>
            </w:tcBorders>
            <w:shd w:val="clear" w:color="auto" w:fill="auto"/>
            <w:vAlign w:val="center"/>
          </w:tcPr>
          <w:p w:rsidR="00E74B6E" w:rsidRDefault="001860E5" w:rsidP="00E74B6E">
            <w:pPr>
              <w:rPr>
                <w:rFonts w:ascii="Calibri" w:hAnsi="Calibri" w:cs="Arial"/>
                <w:sz w:val="20"/>
                <w:szCs w:val="20"/>
              </w:rPr>
            </w:pPr>
            <w:r>
              <w:rPr>
                <w:rFonts w:ascii="Calibri" w:hAnsi="Calibri" w:cs="Arial"/>
                <w:sz w:val="20"/>
                <w:szCs w:val="20"/>
              </w:rPr>
              <w:t>N/a</w:t>
            </w:r>
          </w:p>
        </w:tc>
        <w:tc>
          <w:tcPr>
            <w:tcW w:w="2288" w:type="dxa"/>
            <w:tcBorders>
              <w:top w:val="nil"/>
              <w:left w:val="single" w:sz="4" w:space="0" w:color="auto"/>
              <w:bottom w:val="single" w:sz="8" w:space="0" w:color="auto"/>
              <w:right w:val="single" w:sz="8" w:space="0" w:color="auto"/>
            </w:tcBorders>
            <w:shd w:val="clear" w:color="auto" w:fill="C0C0C0"/>
            <w:vAlign w:val="center"/>
          </w:tcPr>
          <w:p w:rsidR="00E74B6E" w:rsidRDefault="00E74B6E" w:rsidP="00E74B6E">
            <w:pPr>
              <w:rPr>
                <w:rFonts w:ascii="Calibri" w:hAnsi="Calibri" w:cs="Arial"/>
                <w:i/>
                <w:iCs/>
                <w:color w:val="0000FF"/>
                <w:sz w:val="20"/>
                <w:szCs w:val="20"/>
              </w:rPr>
            </w:pPr>
            <w:r>
              <w:rPr>
                <w:rFonts w:ascii="Calibri" w:hAnsi="Calibri" w:cs="Arial"/>
                <w:i/>
                <w:iCs/>
                <w:sz w:val="20"/>
                <w:szCs w:val="20"/>
              </w:rPr>
              <w:t>Authorized energy vendors are receiving payments on behalf of LIHEAP eligible clients</w:t>
            </w:r>
            <w:r>
              <w:rPr>
                <w:rFonts w:ascii="Calibri" w:hAnsi="Calibri" w:cs="Arial"/>
                <w:i/>
                <w:iCs/>
                <w:color w:val="0000FF"/>
                <w:sz w:val="20"/>
                <w:szCs w:val="20"/>
              </w:rPr>
              <w:t>.</w:t>
            </w:r>
          </w:p>
        </w:tc>
      </w:tr>
      <w:tr w:rsidR="00E74B6E" w:rsidTr="00E74B6E">
        <w:trPr>
          <w:trHeight w:val="270"/>
        </w:trPr>
        <w:tc>
          <w:tcPr>
            <w:tcW w:w="3040" w:type="dxa"/>
            <w:tcBorders>
              <w:top w:val="nil"/>
              <w:left w:val="single" w:sz="8" w:space="0" w:color="auto"/>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c>
          <w:tcPr>
            <w:tcW w:w="2288" w:type="dxa"/>
            <w:tcBorders>
              <w:top w:val="nil"/>
              <w:left w:val="nil"/>
              <w:bottom w:val="nil"/>
              <w:right w:val="single" w:sz="8" w:space="0" w:color="auto"/>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r>
    </w:tbl>
    <w:p w:rsidR="00E74B6E" w:rsidRDefault="00451674" w:rsidP="00E74B6E">
      <w:pPr>
        <w:ind w:hanging="1260"/>
        <w:outlineLvl w:val="0"/>
        <w:rPr>
          <w:rFonts w:ascii="Calibri" w:hAnsi="Calibri"/>
          <w:sz w:val="20"/>
          <w:szCs w:val="20"/>
        </w:rPr>
      </w:pPr>
      <w:r>
        <w:rPr>
          <w:rFonts w:ascii="Calibri" w:hAnsi="Calibri"/>
          <w:sz w:val="20"/>
          <w:szCs w:val="20"/>
        </w:rPr>
        <w:t>Attachment – page 5</w:t>
      </w:r>
    </w:p>
    <w:p w:rsidR="00E74B6E" w:rsidRDefault="00E74B6E" w:rsidP="00E74B6E">
      <w:pPr>
        <w:ind w:hanging="1260"/>
      </w:pPr>
      <w:r>
        <w:br w:type="page"/>
      </w:r>
    </w:p>
    <w:tbl>
      <w:tblPr>
        <w:tblpPr w:leftFromText="180" w:rightFromText="180" w:vertAnchor="text" w:horzAnchor="margin" w:tblpXSpec="center" w:tblpY="116"/>
        <w:tblW w:w="11088" w:type="dxa"/>
        <w:tblLook w:val="0000"/>
      </w:tblPr>
      <w:tblGrid>
        <w:gridCol w:w="3040"/>
        <w:gridCol w:w="2860"/>
        <w:gridCol w:w="2900"/>
        <w:gridCol w:w="2288"/>
      </w:tblGrid>
      <w:tr w:rsidR="00E74B6E" w:rsidTr="00E74B6E">
        <w:trPr>
          <w:trHeight w:val="405"/>
        </w:trPr>
        <w:tc>
          <w:tcPr>
            <w:tcW w:w="11088"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E74B6E" w:rsidRDefault="00E74B6E" w:rsidP="00E74B6E">
            <w:pPr>
              <w:rPr>
                <w:rFonts w:ascii="Calibri" w:hAnsi="Calibri" w:cs="Arial"/>
                <w:b/>
                <w:bCs/>
              </w:rPr>
            </w:pPr>
            <w:r>
              <w:rPr>
                <w:rFonts w:ascii="Calibri" w:hAnsi="Calibri" w:cs="Arial"/>
                <w:b/>
                <w:bCs/>
              </w:rPr>
              <w:t>PROCEDURES FOR UNREGULATED ENERGY VENDORS</w:t>
            </w:r>
          </w:p>
        </w:tc>
      </w:tr>
      <w:tr w:rsidR="00E74B6E" w:rsidTr="00E74B6E">
        <w:trPr>
          <w:trHeight w:val="1717"/>
        </w:trPr>
        <w:tc>
          <w:tcPr>
            <w:tcW w:w="3040" w:type="dxa"/>
            <w:tcBorders>
              <w:top w:val="nil"/>
              <w:left w:val="single" w:sz="8" w:space="0" w:color="auto"/>
              <w:bottom w:val="single" w:sz="8" w:space="0" w:color="auto"/>
              <w:right w:val="single" w:sz="4" w:space="0" w:color="auto"/>
            </w:tcBorders>
            <w:shd w:val="clear" w:color="auto" w:fill="C0C0C0"/>
            <w:vAlign w:val="center"/>
          </w:tcPr>
          <w:p w:rsidR="00E74B6E" w:rsidRDefault="00E74B6E" w:rsidP="00D04739">
            <w:pPr>
              <w:rPr>
                <w:rFonts w:ascii="Calibri" w:hAnsi="Calibri" w:cs="Arial"/>
                <w:b/>
                <w:bCs/>
                <w:sz w:val="20"/>
                <w:szCs w:val="20"/>
              </w:rPr>
            </w:pPr>
            <w:r>
              <w:rPr>
                <w:rFonts w:ascii="Calibri" w:hAnsi="Calibri" w:cs="Arial"/>
                <w:b/>
                <w:bCs/>
                <w:sz w:val="20"/>
                <w:szCs w:val="20"/>
              </w:rPr>
              <w:t>Describe the Grantee's FY 201</w:t>
            </w:r>
            <w:r w:rsidR="00D04739">
              <w:rPr>
                <w:rFonts w:ascii="Calibri" w:hAnsi="Calibri" w:cs="Arial"/>
                <w:b/>
                <w:bCs/>
                <w:sz w:val="20"/>
                <w:szCs w:val="20"/>
              </w:rPr>
              <w:t>2</w:t>
            </w:r>
            <w:r>
              <w:rPr>
                <w:rFonts w:ascii="Calibri" w:hAnsi="Calibri" w:cs="Arial"/>
                <w:b/>
                <w:bCs/>
                <w:sz w:val="20"/>
                <w:szCs w:val="20"/>
              </w:rPr>
              <w:t xml:space="preserve"> procedures continuing in FY 201</w:t>
            </w:r>
            <w:r w:rsidR="00D04739">
              <w:rPr>
                <w:rFonts w:ascii="Calibri" w:hAnsi="Calibri" w:cs="Arial"/>
                <w:b/>
                <w:bCs/>
                <w:sz w:val="20"/>
                <w:szCs w:val="20"/>
              </w:rPr>
              <w:t>3</w:t>
            </w:r>
            <w:r>
              <w:rPr>
                <w:rFonts w:ascii="Calibri" w:hAnsi="Calibri" w:cs="Arial"/>
                <w:b/>
                <w:bCs/>
                <w:sz w:val="20"/>
                <w:szCs w:val="20"/>
              </w:rPr>
              <w:t xml:space="preserve"> for averting fraud and improper payments when dealing with bulk fuel dealers of heating oil, propane, wood and other un-regulated energy utilities. </w:t>
            </w:r>
          </w:p>
        </w:tc>
        <w:tc>
          <w:tcPr>
            <w:tcW w:w="2860" w:type="dxa"/>
            <w:tcBorders>
              <w:top w:val="nil"/>
              <w:left w:val="nil"/>
              <w:bottom w:val="single" w:sz="8" w:space="0" w:color="auto"/>
              <w:right w:val="single" w:sz="4" w:space="0" w:color="auto"/>
            </w:tcBorders>
            <w:shd w:val="clear" w:color="auto" w:fill="C0C0C0"/>
            <w:vAlign w:val="center"/>
          </w:tcPr>
          <w:p w:rsidR="00E74B6E" w:rsidRDefault="00E74B6E" w:rsidP="00D04739">
            <w:pPr>
              <w:rPr>
                <w:rFonts w:ascii="Calibri" w:hAnsi="Calibri" w:cs="Arial"/>
                <w:b/>
                <w:bCs/>
                <w:sz w:val="20"/>
                <w:szCs w:val="20"/>
              </w:rPr>
            </w:pPr>
            <w:r>
              <w:rPr>
                <w:rFonts w:ascii="Calibri" w:hAnsi="Calibri" w:cs="Arial"/>
                <w:b/>
                <w:bCs/>
                <w:sz w:val="20"/>
                <w:szCs w:val="20"/>
              </w:rPr>
              <w:t>Please highlight any strategies policy in this area which will be newly implemented in FY 201</w:t>
            </w:r>
            <w:r w:rsidR="00D04739">
              <w:rPr>
                <w:rFonts w:ascii="Calibri" w:hAnsi="Calibri" w:cs="Arial"/>
                <w:b/>
                <w:bCs/>
                <w:sz w:val="20"/>
                <w:szCs w:val="20"/>
              </w:rPr>
              <w:t>3</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If you don't have a firm plan for averting fraud when dealing with unregulated energy vendors, please describe how the Grantee is ensuring program integrity.</w:t>
            </w:r>
          </w:p>
        </w:tc>
        <w:tc>
          <w:tcPr>
            <w:tcW w:w="2288" w:type="dxa"/>
            <w:tcBorders>
              <w:top w:val="nil"/>
              <w:left w:val="single" w:sz="8" w:space="0" w:color="auto"/>
              <w:bottom w:val="single" w:sz="8" w:space="0" w:color="auto"/>
              <w:right w:val="single" w:sz="8" w:space="0" w:color="auto"/>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Necessary outcomes from these systems and strategies</w:t>
            </w:r>
          </w:p>
        </w:tc>
      </w:tr>
      <w:tr w:rsidR="00E74B6E" w:rsidTr="00E74B6E">
        <w:trPr>
          <w:trHeight w:val="1545"/>
        </w:trPr>
        <w:tc>
          <w:tcPr>
            <w:tcW w:w="3040" w:type="dxa"/>
            <w:tcBorders>
              <w:top w:val="nil"/>
              <w:left w:val="single" w:sz="8" w:space="0" w:color="auto"/>
              <w:bottom w:val="single" w:sz="8" w:space="0" w:color="auto"/>
              <w:right w:val="single" w:sz="4" w:space="0" w:color="auto"/>
            </w:tcBorders>
            <w:shd w:val="clear" w:color="auto" w:fill="auto"/>
            <w:vAlign w:val="center"/>
          </w:tcPr>
          <w:p w:rsidR="00E74B6E" w:rsidRPr="008C2521" w:rsidRDefault="008C2521" w:rsidP="00E74B6E">
            <w:pPr>
              <w:rPr>
                <w:rFonts w:ascii="Calibri" w:hAnsi="Calibri" w:cs="Arial"/>
                <w:iCs/>
                <w:sz w:val="20"/>
                <w:szCs w:val="20"/>
              </w:rPr>
            </w:pPr>
            <w:r>
              <w:rPr>
                <w:rFonts w:ascii="Calibri" w:hAnsi="Calibri" w:cs="Arial"/>
                <w:iCs/>
                <w:sz w:val="20"/>
                <w:szCs w:val="20"/>
              </w:rPr>
              <w:t>New Jersey requires vendor contracts for all participating in the LIHEAP program.  The contracts stipulate that vendors will maintain an accurate account of LIHEAP benefits and are subject to state audit.  Also, all contracts are submitted with valid vendor insurance and a Federal I.D. number.</w:t>
            </w:r>
          </w:p>
        </w:tc>
        <w:tc>
          <w:tcPr>
            <w:tcW w:w="2860" w:type="dxa"/>
            <w:tcBorders>
              <w:top w:val="nil"/>
              <w:left w:val="nil"/>
              <w:bottom w:val="single" w:sz="8" w:space="0" w:color="auto"/>
              <w:right w:val="single" w:sz="4" w:space="0" w:color="auto"/>
            </w:tcBorders>
            <w:shd w:val="clear" w:color="auto" w:fill="auto"/>
            <w:vAlign w:val="center"/>
          </w:tcPr>
          <w:p w:rsidR="00E74B6E" w:rsidRDefault="00E74B6E" w:rsidP="00E74B6E">
            <w:pPr>
              <w:rPr>
                <w:rFonts w:ascii="Calibri" w:hAnsi="Calibri" w:cs="Arial"/>
                <w:sz w:val="20"/>
                <w:szCs w:val="20"/>
              </w:rPr>
            </w:pPr>
            <w:r>
              <w:rPr>
                <w:rFonts w:ascii="Calibri" w:hAnsi="Calibri" w:cs="Arial"/>
                <w:sz w:val="20"/>
                <w:szCs w:val="20"/>
              </w:rPr>
              <w:t> </w:t>
            </w:r>
            <w:r w:rsidR="008C2521">
              <w:rPr>
                <w:rFonts w:ascii="Calibri" w:hAnsi="Calibri" w:cs="Arial"/>
                <w:sz w:val="20"/>
                <w:szCs w:val="20"/>
              </w:rPr>
              <w:t>N/A</w:t>
            </w:r>
          </w:p>
        </w:tc>
        <w:tc>
          <w:tcPr>
            <w:tcW w:w="2900" w:type="dxa"/>
            <w:tcBorders>
              <w:top w:val="nil"/>
              <w:left w:val="nil"/>
              <w:bottom w:val="single" w:sz="8" w:space="0" w:color="auto"/>
              <w:right w:val="single" w:sz="8" w:space="0" w:color="auto"/>
            </w:tcBorders>
            <w:shd w:val="clear" w:color="auto" w:fill="auto"/>
            <w:vAlign w:val="center"/>
          </w:tcPr>
          <w:p w:rsidR="00E74B6E" w:rsidRDefault="008C2521" w:rsidP="00E74B6E">
            <w:pPr>
              <w:rPr>
                <w:rFonts w:ascii="Calibri" w:hAnsi="Calibri" w:cs="Arial"/>
                <w:sz w:val="20"/>
                <w:szCs w:val="20"/>
              </w:rPr>
            </w:pPr>
            <w:r>
              <w:rPr>
                <w:rFonts w:ascii="Calibri" w:hAnsi="Calibri" w:cs="Arial"/>
                <w:sz w:val="20"/>
                <w:szCs w:val="20"/>
              </w:rPr>
              <w:t>N/A</w:t>
            </w:r>
          </w:p>
        </w:tc>
        <w:tc>
          <w:tcPr>
            <w:tcW w:w="2288" w:type="dxa"/>
            <w:tcBorders>
              <w:top w:val="nil"/>
              <w:left w:val="single" w:sz="4" w:space="0" w:color="auto"/>
              <w:bottom w:val="single" w:sz="8" w:space="0" w:color="auto"/>
              <w:right w:val="single" w:sz="8" w:space="0" w:color="auto"/>
            </w:tcBorders>
            <w:shd w:val="clear" w:color="auto" w:fill="C0C0C0"/>
            <w:vAlign w:val="center"/>
          </w:tcPr>
          <w:p w:rsidR="00E74B6E" w:rsidRDefault="00E74B6E" w:rsidP="00E74B6E">
            <w:pPr>
              <w:rPr>
                <w:rFonts w:ascii="Calibri" w:hAnsi="Calibri" w:cs="Arial"/>
                <w:i/>
                <w:iCs/>
                <w:color w:val="0000FF"/>
                <w:sz w:val="20"/>
                <w:szCs w:val="20"/>
              </w:rPr>
            </w:pPr>
            <w:r>
              <w:rPr>
                <w:rFonts w:ascii="Calibri" w:hAnsi="Calibri" w:cs="Arial"/>
                <w:i/>
                <w:iCs/>
                <w:sz w:val="20"/>
                <w:szCs w:val="20"/>
              </w:rPr>
              <w:t>Participating vendors are thoroughly researched and inspected before benefits are issued</w:t>
            </w:r>
            <w:r>
              <w:rPr>
                <w:rFonts w:ascii="Calibri" w:hAnsi="Calibri" w:cs="Arial"/>
                <w:i/>
                <w:iCs/>
                <w:color w:val="0000FF"/>
                <w:sz w:val="20"/>
                <w:szCs w:val="20"/>
              </w:rPr>
              <w:t>.</w:t>
            </w:r>
          </w:p>
        </w:tc>
      </w:tr>
      <w:tr w:rsidR="00E74B6E" w:rsidTr="00E74B6E">
        <w:trPr>
          <w:trHeight w:val="315"/>
        </w:trPr>
        <w:tc>
          <w:tcPr>
            <w:tcW w:w="3040" w:type="dxa"/>
            <w:tcBorders>
              <w:top w:val="nil"/>
              <w:left w:val="single" w:sz="8" w:space="0" w:color="auto"/>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c>
          <w:tcPr>
            <w:tcW w:w="2860" w:type="dxa"/>
            <w:tcBorders>
              <w:top w:val="nil"/>
              <w:left w:val="single" w:sz="8" w:space="0" w:color="auto"/>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c>
          <w:tcPr>
            <w:tcW w:w="2900" w:type="dxa"/>
            <w:tcBorders>
              <w:top w:val="nil"/>
              <w:left w:val="single" w:sz="8" w:space="0" w:color="auto"/>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c>
          <w:tcPr>
            <w:tcW w:w="2288" w:type="dxa"/>
            <w:tcBorders>
              <w:top w:val="nil"/>
              <w:left w:val="single" w:sz="8" w:space="0" w:color="auto"/>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r>
      <w:tr w:rsidR="00E74B6E" w:rsidTr="00E74B6E">
        <w:trPr>
          <w:trHeight w:val="360"/>
        </w:trPr>
        <w:tc>
          <w:tcPr>
            <w:tcW w:w="11088"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E74B6E" w:rsidRDefault="00E74B6E" w:rsidP="00E74B6E">
            <w:pPr>
              <w:rPr>
                <w:rFonts w:ascii="Calibri" w:hAnsi="Calibri" w:cs="Arial"/>
                <w:b/>
                <w:bCs/>
              </w:rPr>
            </w:pPr>
            <w:r>
              <w:rPr>
                <w:rFonts w:ascii="Calibri" w:hAnsi="Calibri" w:cs="Arial"/>
                <w:b/>
                <w:bCs/>
              </w:rPr>
              <w:t>VERIFYING THE AUTHENTICITY OF ENERGY VENDORS</w:t>
            </w:r>
          </w:p>
        </w:tc>
      </w:tr>
      <w:tr w:rsidR="00E74B6E" w:rsidTr="00E74B6E">
        <w:trPr>
          <w:trHeight w:val="1663"/>
        </w:trPr>
        <w:tc>
          <w:tcPr>
            <w:tcW w:w="3040" w:type="dxa"/>
            <w:tcBorders>
              <w:top w:val="nil"/>
              <w:left w:val="single" w:sz="8" w:space="0" w:color="auto"/>
              <w:bottom w:val="single" w:sz="8" w:space="0" w:color="auto"/>
              <w:right w:val="single" w:sz="4" w:space="0" w:color="auto"/>
            </w:tcBorders>
            <w:shd w:val="clear" w:color="auto" w:fill="C0C0C0"/>
            <w:vAlign w:val="center"/>
          </w:tcPr>
          <w:p w:rsidR="00E74B6E" w:rsidRDefault="00E74B6E" w:rsidP="00D04739">
            <w:pPr>
              <w:rPr>
                <w:rFonts w:ascii="Calibri" w:hAnsi="Calibri" w:cs="Arial"/>
                <w:b/>
                <w:bCs/>
                <w:sz w:val="20"/>
                <w:szCs w:val="20"/>
              </w:rPr>
            </w:pPr>
            <w:r>
              <w:rPr>
                <w:rFonts w:ascii="Calibri" w:hAnsi="Calibri" w:cs="Arial"/>
                <w:b/>
                <w:bCs/>
                <w:sz w:val="20"/>
                <w:szCs w:val="20"/>
              </w:rPr>
              <w:t>Describe Grantee FY 201</w:t>
            </w:r>
            <w:r w:rsidR="00D04739">
              <w:rPr>
                <w:rFonts w:ascii="Calibri" w:hAnsi="Calibri" w:cs="Arial"/>
                <w:b/>
                <w:bCs/>
                <w:sz w:val="20"/>
                <w:szCs w:val="20"/>
              </w:rPr>
              <w:t>2</w:t>
            </w:r>
            <w:r>
              <w:rPr>
                <w:rFonts w:ascii="Calibri" w:hAnsi="Calibri" w:cs="Arial"/>
                <w:b/>
                <w:bCs/>
                <w:sz w:val="20"/>
                <w:szCs w:val="20"/>
              </w:rPr>
              <w:t xml:space="preserve"> policies continuing in FY 201</w:t>
            </w:r>
            <w:r w:rsidR="00D04739">
              <w:rPr>
                <w:rFonts w:ascii="Calibri" w:hAnsi="Calibri" w:cs="Arial"/>
                <w:b/>
                <w:bCs/>
                <w:sz w:val="20"/>
                <w:szCs w:val="20"/>
              </w:rPr>
              <w:t>3</w:t>
            </w:r>
            <w:r>
              <w:rPr>
                <w:rFonts w:ascii="Calibri" w:hAnsi="Calibri" w:cs="Arial"/>
                <w:b/>
                <w:bCs/>
                <w:sz w:val="20"/>
                <w:szCs w:val="20"/>
              </w:rPr>
              <w:t xml:space="preserve"> for verifying the authenticity of energy vendors being paid under LIHEAP, as part of the Grantee’s procedure for averting fraud.</w:t>
            </w:r>
          </w:p>
        </w:tc>
        <w:tc>
          <w:tcPr>
            <w:tcW w:w="2860" w:type="dxa"/>
            <w:tcBorders>
              <w:top w:val="nil"/>
              <w:left w:val="nil"/>
              <w:bottom w:val="single" w:sz="8" w:space="0" w:color="auto"/>
              <w:right w:val="single" w:sz="4" w:space="0" w:color="auto"/>
            </w:tcBorders>
            <w:shd w:val="clear" w:color="auto" w:fill="C0C0C0"/>
            <w:vAlign w:val="center"/>
          </w:tcPr>
          <w:p w:rsidR="00E74B6E" w:rsidRDefault="00E74B6E" w:rsidP="00D04739">
            <w:pPr>
              <w:rPr>
                <w:rFonts w:ascii="Calibri" w:hAnsi="Calibri" w:cs="Arial"/>
                <w:b/>
                <w:bCs/>
                <w:sz w:val="20"/>
                <w:szCs w:val="20"/>
              </w:rPr>
            </w:pPr>
            <w:r>
              <w:rPr>
                <w:rFonts w:ascii="Calibri" w:hAnsi="Calibri" w:cs="Arial"/>
                <w:b/>
                <w:bCs/>
                <w:sz w:val="20"/>
                <w:szCs w:val="20"/>
              </w:rPr>
              <w:t>Please highlight any policies for verifying vendor authenticity which will be newly implemented in FY 201</w:t>
            </w:r>
            <w:r w:rsidR="00D04739">
              <w:rPr>
                <w:rFonts w:ascii="Calibri" w:hAnsi="Calibri" w:cs="Arial"/>
                <w:b/>
                <w:bCs/>
                <w:sz w:val="20"/>
                <w:szCs w:val="20"/>
              </w:rPr>
              <w:t>3</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If you don't have a system in place for verifying vendor authenticity, please describe how the Grantee can ensure that funds are being distributed through valid intermediaries?</w:t>
            </w:r>
          </w:p>
        </w:tc>
        <w:tc>
          <w:tcPr>
            <w:tcW w:w="2288" w:type="dxa"/>
            <w:tcBorders>
              <w:top w:val="nil"/>
              <w:left w:val="single" w:sz="8" w:space="0" w:color="auto"/>
              <w:bottom w:val="single" w:sz="8" w:space="0" w:color="auto"/>
              <w:right w:val="single" w:sz="8" w:space="0" w:color="auto"/>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Necessary outcomes from these systems and strategies</w:t>
            </w:r>
          </w:p>
        </w:tc>
      </w:tr>
      <w:tr w:rsidR="00E74B6E" w:rsidTr="00E74B6E">
        <w:trPr>
          <w:trHeight w:val="1960"/>
        </w:trPr>
        <w:tc>
          <w:tcPr>
            <w:tcW w:w="3040" w:type="dxa"/>
            <w:tcBorders>
              <w:top w:val="nil"/>
              <w:left w:val="single" w:sz="8" w:space="0" w:color="auto"/>
              <w:right w:val="single" w:sz="4" w:space="0" w:color="auto"/>
            </w:tcBorders>
            <w:shd w:val="clear" w:color="auto" w:fill="auto"/>
            <w:vAlign w:val="center"/>
          </w:tcPr>
          <w:p w:rsidR="00E74B6E" w:rsidRPr="008C2521" w:rsidRDefault="008C2521" w:rsidP="00E74B6E">
            <w:pPr>
              <w:rPr>
                <w:rFonts w:ascii="Calibri" w:hAnsi="Calibri" w:cs="Arial"/>
                <w:iCs/>
                <w:sz w:val="20"/>
                <w:szCs w:val="20"/>
              </w:rPr>
            </w:pPr>
            <w:r>
              <w:rPr>
                <w:rFonts w:ascii="Calibri" w:hAnsi="Calibri" w:cs="Arial"/>
                <w:iCs/>
                <w:sz w:val="20"/>
                <w:szCs w:val="20"/>
              </w:rPr>
              <w:t>New Jersey requires vendor contracts for all participating in the LIHEAP program.  The contracts stipulate that vendors will maintain an accurate account of LIHEAP benefits and are subject to state audit.  Also, all contracts are submitted with valid vendor insurance and a Federal I.D. number.</w:t>
            </w:r>
          </w:p>
        </w:tc>
        <w:tc>
          <w:tcPr>
            <w:tcW w:w="2860" w:type="dxa"/>
            <w:tcBorders>
              <w:top w:val="nil"/>
              <w:left w:val="nil"/>
              <w:right w:val="single" w:sz="4" w:space="0" w:color="auto"/>
            </w:tcBorders>
            <w:shd w:val="clear" w:color="auto" w:fill="auto"/>
            <w:vAlign w:val="center"/>
          </w:tcPr>
          <w:p w:rsidR="00E74B6E" w:rsidRDefault="00E74B6E" w:rsidP="00E74B6E">
            <w:pPr>
              <w:rPr>
                <w:rFonts w:ascii="Calibri" w:hAnsi="Calibri" w:cs="Arial"/>
                <w:sz w:val="20"/>
                <w:szCs w:val="20"/>
              </w:rPr>
            </w:pPr>
            <w:r>
              <w:rPr>
                <w:rFonts w:ascii="Calibri" w:hAnsi="Calibri" w:cs="Arial"/>
                <w:sz w:val="20"/>
                <w:szCs w:val="20"/>
              </w:rPr>
              <w:t> </w:t>
            </w:r>
            <w:r w:rsidR="008C2521">
              <w:rPr>
                <w:rFonts w:ascii="Calibri" w:hAnsi="Calibri" w:cs="Arial"/>
                <w:sz w:val="20"/>
                <w:szCs w:val="20"/>
              </w:rPr>
              <w:t>N/A</w:t>
            </w:r>
          </w:p>
        </w:tc>
        <w:tc>
          <w:tcPr>
            <w:tcW w:w="2900" w:type="dxa"/>
            <w:tcBorders>
              <w:top w:val="nil"/>
              <w:left w:val="nil"/>
              <w:right w:val="single" w:sz="8" w:space="0" w:color="auto"/>
            </w:tcBorders>
            <w:shd w:val="clear" w:color="auto" w:fill="auto"/>
            <w:vAlign w:val="center"/>
          </w:tcPr>
          <w:p w:rsidR="00E74B6E" w:rsidRDefault="008C2521" w:rsidP="00E74B6E">
            <w:pPr>
              <w:rPr>
                <w:rFonts w:ascii="Calibri" w:hAnsi="Calibri" w:cs="Arial"/>
                <w:sz w:val="20"/>
                <w:szCs w:val="20"/>
              </w:rPr>
            </w:pPr>
            <w:r>
              <w:rPr>
                <w:rFonts w:ascii="Calibri" w:hAnsi="Calibri" w:cs="Arial"/>
                <w:sz w:val="20"/>
                <w:szCs w:val="20"/>
              </w:rPr>
              <w:t>N/A</w:t>
            </w:r>
          </w:p>
        </w:tc>
        <w:tc>
          <w:tcPr>
            <w:tcW w:w="2288" w:type="dxa"/>
            <w:tcBorders>
              <w:top w:val="nil"/>
              <w:left w:val="single" w:sz="4" w:space="0" w:color="auto"/>
              <w:right w:val="single" w:sz="8" w:space="0" w:color="auto"/>
            </w:tcBorders>
            <w:shd w:val="clear" w:color="auto" w:fill="C0C0C0"/>
            <w:vAlign w:val="center"/>
          </w:tcPr>
          <w:p w:rsidR="00E74B6E" w:rsidRDefault="00E74B6E" w:rsidP="00E74B6E">
            <w:pPr>
              <w:rPr>
                <w:rFonts w:ascii="Calibri" w:hAnsi="Calibri" w:cs="Arial"/>
                <w:i/>
                <w:iCs/>
                <w:sz w:val="20"/>
                <w:szCs w:val="20"/>
              </w:rPr>
            </w:pPr>
            <w:r>
              <w:rPr>
                <w:rFonts w:ascii="Calibri" w:hAnsi="Calibri" w:cs="Arial"/>
                <w:i/>
                <w:iCs/>
                <w:sz w:val="20"/>
                <w:szCs w:val="20"/>
              </w:rPr>
              <w:t>An effective process that effectively confirms the existence of entities receiving federal funds.</w:t>
            </w:r>
          </w:p>
        </w:tc>
      </w:tr>
      <w:tr w:rsidR="00E74B6E" w:rsidTr="00E74B6E">
        <w:trPr>
          <w:trHeight w:val="357"/>
        </w:trPr>
        <w:tc>
          <w:tcPr>
            <w:tcW w:w="3040" w:type="dxa"/>
            <w:tcBorders>
              <w:top w:val="nil"/>
              <w:left w:val="single" w:sz="8" w:space="0" w:color="auto"/>
              <w:bottom w:val="single" w:sz="8" w:space="0" w:color="auto"/>
              <w:right w:val="single" w:sz="4" w:space="0" w:color="auto"/>
            </w:tcBorders>
            <w:shd w:val="clear" w:color="auto" w:fill="000000"/>
            <w:vAlign w:val="center"/>
          </w:tcPr>
          <w:p w:rsidR="00E74B6E" w:rsidRDefault="00E74B6E" w:rsidP="00E74B6E">
            <w:pPr>
              <w:rPr>
                <w:rFonts w:ascii="Calibri" w:hAnsi="Calibri" w:cs="Arial"/>
                <w:i/>
                <w:iCs/>
                <w:sz w:val="20"/>
                <w:szCs w:val="20"/>
              </w:rPr>
            </w:pPr>
          </w:p>
        </w:tc>
        <w:tc>
          <w:tcPr>
            <w:tcW w:w="2860" w:type="dxa"/>
            <w:tcBorders>
              <w:top w:val="nil"/>
              <w:left w:val="nil"/>
              <w:bottom w:val="single" w:sz="8" w:space="0" w:color="auto"/>
              <w:right w:val="single" w:sz="4" w:space="0" w:color="auto"/>
            </w:tcBorders>
            <w:shd w:val="clear" w:color="auto" w:fill="000000"/>
            <w:vAlign w:val="center"/>
          </w:tcPr>
          <w:p w:rsidR="00E74B6E" w:rsidRDefault="00E74B6E" w:rsidP="00E74B6E">
            <w:pPr>
              <w:rPr>
                <w:rFonts w:ascii="Calibri" w:hAnsi="Calibri" w:cs="Arial"/>
                <w:sz w:val="20"/>
                <w:szCs w:val="20"/>
              </w:rPr>
            </w:pPr>
          </w:p>
        </w:tc>
        <w:tc>
          <w:tcPr>
            <w:tcW w:w="2900" w:type="dxa"/>
            <w:tcBorders>
              <w:top w:val="nil"/>
              <w:left w:val="nil"/>
              <w:bottom w:val="single" w:sz="8" w:space="0" w:color="auto"/>
              <w:right w:val="single" w:sz="8" w:space="0" w:color="auto"/>
            </w:tcBorders>
            <w:shd w:val="clear" w:color="auto" w:fill="000000"/>
            <w:vAlign w:val="center"/>
          </w:tcPr>
          <w:p w:rsidR="00E74B6E" w:rsidRDefault="00E74B6E" w:rsidP="00E74B6E">
            <w:pPr>
              <w:rPr>
                <w:rFonts w:ascii="Calibri" w:hAnsi="Calibri" w:cs="Arial"/>
                <w:sz w:val="20"/>
                <w:szCs w:val="20"/>
              </w:rPr>
            </w:pPr>
          </w:p>
        </w:tc>
        <w:tc>
          <w:tcPr>
            <w:tcW w:w="2288" w:type="dxa"/>
            <w:tcBorders>
              <w:top w:val="nil"/>
              <w:left w:val="single" w:sz="4" w:space="0" w:color="auto"/>
              <w:bottom w:val="single" w:sz="8" w:space="0" w:color="auto"/>
              <w:right w:val="single" w:sz="8" w:space="0" w:color="auto"/>
            </w:tcBorders>
            <w:shd w:val="clear" w:color="auto" w:fill="000000"/>
            <w:vAlign w:val="center"/>
          </w:tcPr>
          <w:p w:rsidR="00E74B6E" w:rsidRDefault="00E74B6E" w:rsidP="00E74B6E">
            <w:pPr>
              <w:rPr>
                <w:rFonts w:ascii="Calibri" w:hAnsi="Calibri" w:cs="Arial"/>
                <w:i/>
                <w:iCs/>
                <w:sz w:val="20"/>
                <w:szCs w:val="20"/>
              </w:rPr>
            </w:pPr>
          </w:p>
        </w:tc>
      </w:tr>
    </w:tbl>
    <w:p w:rsidR="00451674" w:rsidRDefault="00451674" w:rsidP="00451674">
      <w:pPr>
        <w:ind w:hanging="1260"/>
        <w:outlineLvl w:val="0"/>
        <w:rPr>
          <w:rFonts w:ascii="Calibri" w:hAnsi="Calibri"/>
          <w:sz w:val="20"/>
          <w:szCs w:val="20"/>
        </w:rPr>
      </w:pPr>
      <w:r>
        <w:rPr>
          <w:rFonts w:ascii="Calibri" w:hAnsi="Calibri"/>
          <w:sz w:val="20"/>
          <w:szCs w:val="20"/>
        </w:rPr>
        <w:t>Attachment – page 6</w:t>
      </w:r>
    </w:p>
    <w:p w:rsidR="004C4FF0" w:rsidRDefault="004C4FF0"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tbl>
      <w:tblPr>
        <w:tblW w:w="10860" w:type="dxa"/>
        <w:tblInd w:w="-1103" w:type="dxa"/>
        <w:tblLook w:val="0000"/>
      </w:tblPr>
      <w:tblGrid>
        <w:gridCol w:w="3040"/>
        <w:gridCol w:w="2860"/>
        <w:gridCol w:w="2900"/>
        <w:gridCol w:w="2060"/>
      </w:tblGrid>
      <w:tr w:rsidR="004C4FF0" w:rsidTr="00E74B6E">
        <w:trPr>
          <w:trHeight w:val="420"/>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TRAINING AND TECHNICAL ASSISTANCE</w:t>
            </w:r>
          </w:p>
        </w:tc>
      </w:tr>
      <w:tr w:rsidR="004C4FF0" w:rsidTr="00E74B6E">
        <w:trPr>
          <w:trHeight w:val="3075"/>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In regards to fraud prevention, please describe elements of your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2</w:t>
            </w:r>
            <w:r>
              <w:rPr>
                <w:rFonts w:ascii="Calibri" w:hAnsi="Calibri" w:cs="Arial"/>
                <w:b/>
                <w:bCs/>
                <w:sz w:val="20"/>
                <w:szCs w:val="20"/>
              </w:rPr>
              <w:t xml:space="preserve"> plan continuing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 xml:space="preserve"> for training and providing technical assistance to (a) employees, (b) non-governmental staff involved in the eligibility process, (c) clients, and (d</w:t>
            </w:r>
            <w:r w:rsidR="00BB3B75">
              <w:rPr>
                <w:rFonts w:ascii="Calibri" w:hAnsi="Calibri" w:cs="Arial"/>
                <w:b/>
                <w:bCs/>
                <w:sz w:val="20"/>
                <w:szCs w:val="20"/>
              </w:rPr>
              <w:t>) energy vendors.</w:t>
            </w:r>
            <w:r>
              <w:rPr>
                <w:rFonts w:ascii="Calibri" w:hAnsi="Calibri" w:cs="Arial"/>
                <w:b/>
                <w:bCs/>
                <w:sz w:val="20"/>
                <w:szCs w:val="20"/>
              </w:rPr>
              <w:t xml:space="preserve"> </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Please highlight specific elements of your training regiment and technical assistance resources from your plan which will represent newly implemented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If you don't have a system in place for anti-fraud training or technical assistance for employees, clients or energy vendors, please describe your strategy for ensuring all employees understand what is expected of them and what tactics they are permitted to employ.</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2025"/>
        </w:trPr>
        <w:tc>
          <w:tcPr>
            <w:tcW w:w="3040" w:type="dxa"/>
            <w:tcBorders>
              <w:top w:val="nil"/>
              <w:left w:val="single" w:sz="8" w:space="0" w:color="auto"/>
              <w:bottom w:val="single" w:sz="8" w:space="0" w:color="auto"/>
              <w:right w:val="single" w:sz="4" w:space="0" w:color="auto"/>
            </w:tcBorders>
            <w:shd w:val="clear" w:color="auto" w:fill="auto"/>
            <w:vAlign w:val="center"/>
          </w:tcPr>
          <w:p w:rsidR="004C4FF0" w:rsidRPr="009C781A" w:rsidRDefault="009C781A" w:rsidP="004C4FF0">
            <w:pPr>
              <w:rPr>
                <w:rFonts w:ascii="Calibri" w:hAnsi="Calibri" w:cs="Arial"/>
                <w:iCs/>
                <w:sz w:val="20"/>
                <w:szCs w:val="20"/>
              </w:rPr>
            </w:pPr>
            <w:r>
              <w:rPr>
                <w:rFonts w:ascii="Calibri" w:hAnsi="Calibri" w:cs="Arial"/>
                <w:iCs/>
                <w:sz w:val="20"/>
                <w:szCs w:val="20"/>
              </w:rPr>
              <w:t>Annual training sessions are conducted each year prior to program startup.  Also, follow up meetings are held on various ongoing program issues.  Policies regarding security controls are reviewed at the meetings.</w:t>
            </w:r>
          </w:p>
        </w:tc>
        <w:tc>
          <w:tcPr>
            <w:tcW w:w="2860" w:type="dxa"/>
            <w:tcBorders>
              <w:top w:val="nil"/>
              <w:left w:val="nil"/>
              <w:bottom w:val="single" w:sz="8" w:space="0" w:color="auto"/>
              <w:right w:val="single" w:sz="4"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9C781A">
              <w:rPr>
                <w:rFonts w:ascii="Calibri" w:hAnsi="Calibri" w:cs="Arial"/>
                <w:sz w:val="20"/>
                <w:szCs w:val="20"/>
              </w:rPr>
              <w:t>N/A</w:t>
            </w:r>
          </w:p>
        </w:tc>
        <w:tc>
          <w:tcPr>
            <w:tcW w:w="2900" w:type="dxa"/>
            <w:tcBorders>
              <w:top w:val="nil"/>
              <w:left w:val="nil"/>
              <w:bottom w:val="single" w:sz="8" w:space="0" w:color="auto"/>
              <w:right w:val="single" w:sz="8" w:space="0" w:color="auto"/>
            </w:tcBorders>
            <w:shd w:val="clear" w:color="auto" w:fill="auto"/>
            <w:vAlign w:val="center"/>
          </w:tcPr>
          <w:p w:rsidR="004C4FF0" w:rsidRDefault="009C781A" w:rsidP="004C4FF0">
            <w:pPr>
              <w:rPr>
                <w:rFonts w:ascii="Calibri" w:hAnsi="Calibri" w:cs="Arial"/>
                <w:sz w:val="20"/>
                <w:szCs w:val="20"/>
              </w:rPr>
            </w:pPr>
            <w:r>
              <w:rPr>
                <w:rFonts w:ascii="Calibri" w:hAnsi="Calibri" w:cs="Arial"/>
                <w:sz w:val="20"/>
                <w:szCs w:val="20"/>
              </w:rPr>
              <w:t>N/A</w:t>
            </w:r>
          </w:p>
        </w:tc>
        <w:tc>
          <w:tcPr>
            <w:tcW w:w="2060" w:type="dxa"/>
            <w:tcBorders>
              <w:top w:val="nil"/>
              <w:left w:val="single" w:sz="4"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The timely and thorough resolution of weaknesses or reportable conditions as revealed by the audit.</w:t>
            </w:r>
          </w:p>
        </w:tc>
      </w:tr>
      <w:tr w:rsidR="004C4FF0" w:rsidTr="00E74B6E">
        <w:trPr>
          <w:trHeight w:val="270"/>
        </w:trPr>
        <w:tc>
          <w:tcPr>
            <w:tcW w:w="3040" w:type="dxa"/>
            <w:tcBorders>
              <w:top w:val="nil"/>
              <w:left w:val="single" w:sz="8" w:space="0" w:color="auto"/>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r>
      <w:tr w:rsidR="004C4FF0" w:rsidTr="00E74B6E">
        <w:trPr>
          <w:trHeight w:val="375"/>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AUDITS OF LOCAL ADMINISTERING AGENCIES</w:t>
            </w:r>
          </w:p>
        </w:tc>
      </w:tr>
      <w:tr w:rsidR="004C4FF0" w:rsidTr="00E74B6E">
        <w:trPr>
          <w:trHeight w:val="2014"/>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Please describe the annual audit requirements in place for local administering agencies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2</w:t>
            </w:r>
            <w:r>
              <w:rPr>
                <w:rFonts w:ascii="Calibri" w:hAnsi="Calibri" w:cs="Arial"/>
                <w:b/>
                <w:bCs/>
                <w:sz w:val="20"/>
                <w:szCs w:val="20"/>
              </w:rPr>
              <w:t xml:space="preserve"> that will continue into FY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D04739">
            <w:pPr>
              <w:rPr>
                <w:rFonts w:ascii="Calibri" w:hAnsi="Calibri" w:cs="Arial"/>
                <w:b/>
                <w:bCs/>
                <w:sz w:val="20"/>
                <w:szCs w:val="20"/>
              </w:rPr>
            </w:pPr>
            <w:r>
              <w:rPr>
                <w:rFonts w:ascii="Calibri" w:hAnsi="Calibri" w:cs="Arial"/>
                <w:b/>
                <w:bCs/>
                <w:sz w:val="20"/>
                <w:szCs w:val="20"/>
              </w:rPr>
              <w:t>Please describe new policies or strategies to be implemented in FY</w:t>
            </w:r>
            <w:r w:rsidR="00BB3B75">
              <w:rPr>
                <w:rFonts w:ascii="Calibri" w:hAnsi="Calibri" w:cs="Arial"/>
                <w:b/>
                <w:bCs/>
                <w:sz w:val="20"/>
                <w:szCs w:val="20"/>
              </w:rPr>
              <w:t xml:space="preserve"> </w:t>
            </w:r>
            <w:r w:rsidR="008E532A">
              <w:rPr>
                <w:rFonts w:ascii="Calibri" w:hAnsi="Calibri" w:cs="Arial"/>
                <w:b/>
                <w:bCs/>
                <w:sz w:val="20"/>
                <w:szCs w:val="20"/>
              </w:rPr>
              <w:t>201</w:t>
            </w:r>
            <w:r w:rsidR="00D04739">
              <w:rPr>
                <w:rFonts w:ascii="Calibri" w:hAnsi="Calibri" w:cs="Arial"/>
                <w:b/>
                <w:bCs/>
                <w:sz w:val="20"/>
                <w:szCs w:val="20"/>
              </w:rPr>
              <w:t>3</w:t>
            </w:r>
            <w:r>
              <w:rPr>
                <w:rFonts w:ascii="Calibri" w:hAnsi="Calibri" w:cs="Arial"/>
                <w:b/>
                <w:bCs/>
                <w:sz w:val="20"/>
                <w:szCs w:val="20"/>
              </w:rPr>
              <w:t>.</w:t>
            </w:r>
          </w:p>
        </w:tc>
        <w:tc>
          <w:tcPr>
            <w:tcW w:w="2900" w:type="dxa"/>
            <w:tcBorders>
              <w:top w:val="nil"/>
              <w:left w:val="nil"/>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If you don’t have specific audit requirements for local administering agencies, please explain how the Grantee will ensure that LIHEAP funds are properly audited under the Single Audit Act requirements.</w:t>
            </w:r>
          </w:p>
        </w:tc>
        <w:tc>
          <w:tcPr>
            <w:tcW w:w="2060" w:type="dxa"/>
            <w:tcBorders>
              <w:top w:val="nil"/>
              <w:left w:val="nil"/>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2025"/>
        </w:trPr>
        <w:tc>
          <w:tcPr>
            <w:tcW w:w="3040" w:type="dxa"/>
            <w:tcBorders>
              <w:top w:val="nil"/>
              <w:left w:val="single" w:sz="8" w:space="0" w:color="auto"/>
              <w:bottom w:val="single" w:sz="8" w:space="0" w:color="auto"/>
              <w:right w:val="single" w:sz="4" w:space="0" w:color="auto"/>
            </w:tcBorders>
            <w:shd w:val="clear" w:color="auto" w:fill="auto"/>
            <w:vAlign w:val="center"/>
          </w:tcPr>
          <w:p w:rsidR="004C4FF0" w:rsidRDefault="005051F0" w:rsidP="004C4FF0">
            <w:pPr>
              <w:rPr>
                <w:rFonts w:ascii="Calibri" w:hAnsi="Calibri" w:cs="Arial"/>
                <w:iCs/>
                <w:sz w:val="20"/>
                <w:szCs w:val="20"/>
              </w:rPr>
            </w:pPr>
            <w:r>
              <w:rPr>
                <w:rFonts w:ascii="Calibri" w:hAnsi="Calibri" w:cs="Arial"/>
                <w:iCs/>
                <w:sz w:val="20"/>
                <w:szCs w:val="20"/>
              </w:rPr>
              <w:t xml:space="preserve">Local administrative agencies were audited in accordance with the requirements in Federal Circular A-133; agencies will continue to be audited under these requirements. </w:t>
            </w:r>
          </w:p>
          <w:p w:rsidR="005051F0" w:rsidRDefault="005051F0" w:rsidP="004C4FF0">
            <w:pPr>
              <w:rPr>
                <w:rFonts w:ascii="Calibri" w:hAnsi="Calibri" w:cs="Arial"/>
                <w:iCs/>
                <w:sz w:val="20"/>
                <w:szCs w:val="20"/>
              </w:rPr>
            </w:pPr>
          </w:p>
          <w:p w:rsidR="005051F0" w:rsidRPr="00381BD5" w:rsidRDefault="005051F0" w:rsidP="004C4FF0">
            <w:pPr>
              <w:rPr>
                <w:rFonts w:ascii="Calibri" w:hAnsi="Calibri" w:cs="Arial"/>
                <w:iCs/>
                <w:sz w:val="20"/>
                <w:szCs w:val="20"/>
              </w:rPr>
            </w:pPr>
          </w:p>
        </w:tc>
        <w:tc>
          <w:tcPr>
            <w:tcW w:w="2860" w:type="dxa"/>
            <w:tcBorders>
              <w:top w:val="nil"/>
              <w:left w:val="nil"/>
              <w:bottom w:val="single" w:sz="8" w:space="0" w:color="auto"/>
              <w:right w:val="single" w:sz="4" w:space="0" w:color="auto"/>
            </w:tcBorders>
            <w:shd w:val="clear" w:color="auto" w:fill="auto"/>
            <w:vAlign w:val="center"/>
          </w:tcPr>
          <w:p w:rsidR="004C4FF0" w:rsidRDefault="005051F0" w:rsidP="00D04739">
            <w:pPr>
              <w:rPr>
                <w:rFonts w:ascii="Calibri" w:hAnsi="Calibri" w:cs="Arial"/>
                <w:sz w:val="20"/>
                <w:szCs w:val="20"/>
              </w:rPr>
            </w:pPr>
            <w:r>
              <w:rPr>
                <w:rFonts w:ascii="Calibri" w:hAnsi="Calibri" w:cs="Arial"/>
                <w:sz w:val="20"/>
                <w:szCs w:val="20"/>
              </w:rPr>
              <w:t>The audit processes in place for FFY201</w:t>
            </w:r>
            <w:r w:rsidR="00D04739">
              <w:rPr>
                <w:rFonts w:ascii="Calibri" w:hAnsi="Calibri" w:cs="Arial"/>
                <w:sz w:val="20"/>
                <w:szCs w:val="20"/>
              </w:rPr>
              <w:t>1</w:t>
            </w:r>
            <w:r>
              <w:rPr>
                <w:rFonts w:ascii="Calibri" w:hAnsi="Calibri" w:cs="Arial"/>
                <w:sz w:val="20"/>
                <w:szCs w:val="20"/>
              </w:rPr>
              <w:t xml:space="preserve"> will be continued in FFY201</w:t>
            </w:r>
            <w:r w:rsidR="00D04739">
              <w:rPr>
                <w:rFonts w:ascii="Calibri" w:hAnsi="Calibri" w:cs="Arial"/>
                <w:sz w:val="20"/>
                <w:szCs w:val="20"/>
              </w:rPr>
              <w:t>2</w:t>
            </w:r>
            <w:r>
              <w:rPr>
                <w:rFonts w:ascii="Calibri" w:hAnsi="Calibri" w:cs="Arial"/>
                <w:sz w:val="20"/>
                <w:szCs w:val="20"/>
              </w:rPr>
              <w:t xml:space="preserve"> and FF</w:t>
            </w:r>
            <w:r w:rsidR="00D04739">
              <w:rPr>
                <w:rFonts w:ascii="Calibri" w:hAnsi="Calibri" w:cs="Arial"/>
                <w:sz w:val="20"/>
                <w:szCs w:val="20"/>
              </w:rPr>
              <w:t>Y</w:t>
            </w:r>
            <w:r>
              <w:rPr>
                <w:rFonts w:ascii="Calibri" w:hAnsi="Calibri" w:cs="Arial"/>
                <w:sz w:val="20"/>
                <w:szCs w:val="20"/>
              </w:rPr>
              <w:t>201</w:t>
            </w:r>
            <w:r w:rsidR="00D04739">
              <w:rPr>
                <w:rFonts w:ascii="Calibri" w:hAnsi="Calibri" w:cs="Arial"/>
                <w:sz w:val="20"/>
                <w:szCs w:val="20"/>
              </w:rPr>
              <w:t>3</w:t>
            </w:r>
            <w:r>
              <w:rPr>
                <w:rFonts w:ascii="Calibri" w:hAnsi="Calibri" w:cs="Arial"/>
                <w:sz w:val="20"/>
                <w:szCs w:val="20"/>
              </w:rPr>
              <w:t>.</w:t>
            </w:r>
          </w:p>
        </w:tc>
        <w:tc>
          <w:tcPr>
            <w:tcW w:w="2900" w:type="dxa"/>
            <w:tcBorders>
              <w:top w:val="nil"/>
              <w:left w:val="nil"/>
              <w:bottom w:val="single" w:sz="8" w:space="0" w:color="auto"/>
              <w:right w:val="single" w:sz="8" w:space="0" w:color="auto"/>
            </w:tcBorders>
            <w:shd w:val="clear" w:color="auto" w:fill="auto"/>
            <w:vAlign w:val="center"/>
          </w:tcPr>
          <w:p w:rsidR="004C4FF0" w:rsidRDefault="005051F0" w:rsidP="004C4FF0">
            <w:pPr>
              <w:rPr>
                <w:rFonts w:ascii="Calibri" w:hAnsi="Calibri" w:cs="Arial"/>
                <w:sz w:val="20"/>
                <w:szCs w:val="20"/>
              </w:rPr>
            </w:pPr>
            <w:r>
              <w:rPr>
                <w:rFonts w:ascii="Calibri" w:hAnsi="Calibri" w:cs="Arial"/>
                <w:sz w:val="20"/>
                <w:szCs w:val="20"/>
              </w:rPr>
              <w:t>N/A</w:t>
            </w:r>
          </w:p>
        </w:tc>
        <w:tc>
          <w:tcPr>
            <w:tcW w:w="2060" w:type="dxa"/>
            <w:tcBorders>
              <w:top w:val="nil"/>
              <w:left w:val="single" w:sz="4"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 xml:space="preserve">Reduce improper </w:t>
            </w:r>
            <w:proofErr w:type="gramStart"/>
            <w:r>
              <w:rPr>
                <w:rFonts w:ascii="Calibri" w:hAnsi="Calibri" w:cs="Arial"/>
                <w:i/>
                <w:iCs/>
                <w:sz w:val="20"/>
                <w:szCs w:val="20"/>
              </w:rPr>
              <w:t>payments,</w:t>
            </w:r>
            <w:proofErr w:type="gramEnd"/>
            <w:r>
              <w:rPr>
                <w:rFonts w:ascii="Calibri" w:hAnsi="Calibri" w:cs="Arial"/>
                <w:i/>
                <w:iCs/>
                <w:sz w:val="20"/>
                <w:szCs w:val="20"/>
              </w:rPr>
              <w:t xml:space="preserve"> maintain local agency integrity, and benefits awarded to eligible households.</w:t>
            </w:r>
          </w:p>
        </w:tc>
      </w:tr>
    </w:tbl>
    <w:p w:rsidR="004C4FF0" w:rsidRDefault="004C4FF0" w:rsidP="004C4FF0">
      <w:pPr>
        <w:rPr>
          <w:rFonts w:ascii="Calibri" w:hAnsi="Calibri"/>
          <w:sz w:val="20"/>
          <w:szCs w:val="20"/>
        </w:rPr>
      </w:pPr>
    </w:p>
    <w:p w:rsidR="004C4FF0" w:rsidRDefault="004C4FF0" w:rsidP="004C4FF0">
      <w:pPr>
        <w:rPr>
          <w:rFonts w:ascii="Calibri" w:hAnsi="Calibri"/>
          <w:sz w:val="20"/>
          <w:szCs w:val="20"/>
        </w:rPr>
      </w:pPr>
    </w:p>
    <w:p w:rsidR="004C4FF0" w:rsidRDefault="004C4FF0" w:rsidP="00E74B6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rPr>
          <w:rFonts w:ascii="Calibri" w:hAnsi="Calibri"/>
          <w:b/>
          <w:sz w:val="22"/>
          <w:szCs w:val="22"/>
          <w:u w:val="single"/>
        </w:rPr>
      </w:pPr>
      <w:r>
        <w:rPr>
          <w:rFonts w:ascii="Calibri" w:hAnsi="Calibri"/>
          <w:b/>
          <w:sz w:val="22"/>
          <w:szCs w:val="22"/>
          <w:u w:val="single"/>
        </w:rPr>
        <w:t>Additional Information</w:t>
      </w:r>
    </w:p>
    <w:p w:rsidR="004C4FF0" w:rsidRDefault="004C4FF0" w:rsidP="00E74B6E">
      <w:pPr>
        <w:ind w:left="-1260"/>
        <w:rPr>
          <w:rFonts w:ascii="Calibri" w:hAnsi="Calibri"/>
          <w:sz w:val="22"/>
          <w:szCs w:val="22"/>
        </w:rPr>
      </w:pPr>
      <w:r>
        <w:rPr>
          <w:rFonts w:ascii="Calibri" w:hAnsi="Calibri"/>
          <w:sz w:val="22"/>
          <w:szCs w:val="22"/>
        </w:rPr>
        <w:lastRenderedPageBreak/>
        <w:t xml:space="preserve">Please attach </w:t>
      </w:r>
      <w:r>
        <w:rPr>
          <w:rFonts w:ascii="Calibri" w:hAnsi="Calibri"/>
          <w:color w:val="000000"/>
          <w:sz w:val="22"/>
          <w:szCs w:val="22"/>
        </w:rPr>
        <w:t xml:space="preserve">further information that describes the Grantee’s Program Integrity Policies, including supporting documentation from program manuals, including pages/sections from established LIHEAP policies and procedures.  </w:t>
      </w:r>
    </w:p>
    <w:p w:rsidR="00E74B6E" w:rsidRDefault="00E74B6E" w:rsidP="00E74B6E">
      <w:pPr>
        <w:ind w:hanging="1260"/>
        <w:outlineLvl w:val="0"/>
        <w:rPr>
          <w:rFonts w:ascii="Calibri" w:hAnsi="Calibri"/>
          <w:sz w:val="20"/>
          <w:szCs w:val="20"/>
        </w:rPr>
      </w:pPr>
    </w:p>
    <w:p w:rsidR="00E74B6E" w:rsidRDefault="00451674" w:rsidP="00E74B6E">
      <w:pPr>
        <w:ind w:hanging="1260"/>
        <w:outlineLvl w:val="0"/>
        <w:rPr>
          <w:rFonts w:ascii="Calibri" w:hAnsi="Calibri"/>
          <w:sz w:val="20"/>
          <w:szCs w:val="20"/>
        </w:rPr>
      </w:pPr>
      <w:r>
        <w:rPr>
          <w:rFonts w:ascii="Calibri" w:hAnsi="Calibri"/>
          <w:sz w:val="20"/>
          <w:szCs w:val="20"/>
        </w:rPr>
        <w:t>Attachment – page 7</w:t>
      </w:r>
    </w:p>
    <w:p w:rsidR="004C4FF0" w:rsidRDefault="004C4FF0"/>
    <w:sectPr w:rsidR="004C4FF0" w:rsidSect="00E74B6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309" w:rsidRDefault="00E02309">
      <w:r>
        <w:separator/>
      </w:r>
    </w:p>
  </w:endnote>
  <w:endnote w:type="continuationSeparator" w:id="0">
    <w:p w:rsidR="00E02309" w:rsidRDefault="00E02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FE" w:rsidRDefault="00D56E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FE" w:rsidRDefault="00D56E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FE" w:rsidRDefault="00D56E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309" w:rsidRDefault="00E02309">
      <w:r>
        <w:separator/>
      </w:r>
    </w:p>
  </w:footnote>
  <w:footnote w:type="continuationSeparator" w:id="0">
    <w:p w:rsidR="00E02309" w:rsidRDefault="00E02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FE" w:rsidRDefault="00D56E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FE" w:rsidRPr="00EF484B" w:rsidRDefault="00D56EFE" w:rsidP="00B33DC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r>
    <w:r>
      <w:tab/>
    </w:r>
    <w:r>
      <w:tab/>
    </w:r>
    <w:r w:rsidRPr="00EF484B">
      <w:t xml:space="preserve">OMB Approval No. 0970-0075, Expiration Date: </w:t>
    </w:r>
    <w:r>
      <w:t>04</w:t>
    </w:r>
    <w:r w:rsidRPr="00EF484B">
      <w:t>/</w:t>
    </w:r>
    <w:r>
      <w:t>30</w:t>
    </w:r>
    <w:r w:rsidRPr="00EF484B">
      <w:t>/</w:t>
    </w:r>
    <w:r>
      <w:t>2014</w:t>
    </w:r>
  </w:p>
  <w:p w:rsidR="00D56EFE" w:rsidRDefault="00D56EFE">
    <w:pPr>
      <w:pStyle w:val="Header"/>
    </w:pPr>
  </w:p>
  <w:p w:rsidR="00D56EFE" w:rsidRDefault="00D56EFE" w:rsidP="00DA14CD">
    <w:pPr>
      <w:pStyle w:val="Header"/>
      <w:jc w:val="right"/>
    </w:pPr>
    <w:r>
      <w:rPr>
        <w:rStyle w:val="Strong"/>
        <w:rFonts w:ascii="Calibri" w:hAnsi="Calibri"/>
      </w:rPr>
      <w:t>ATTACHMENT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FE" w:rsidRDefault="00D56E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4C4FF0"/>
    <w:rsid w:val="00046C3D"/>
    <w:rsid w:val="0005143F"/>
    <w:rsid w:val="000D6F61"/>
    <w:rsid w:val="000F3620"/>
    <w:rsid w:val="00111283"/>
    <w:rsid w:val="00120029"/>
    <w:rsid w:val="001212A2"/>
    <w:rsid w:val="00163E9A"/>
    <w:rsid w:val="001860E5"/>
    <w:rsid w:val="001944CB"/>
    <w:rsid w:val="001B24AA"/>
    <w:rsid w:val="001D5A1C"/>
    <w:rsid w:val="001E0789"/>
    <w:rsid w:val="00230C75"/>
    <w:rsid w:val="00261DB7"/>
    <w:rsid w:val="00266301"/>
    <w:rsid w:val="00297FF2"/>
    <w:rsid w:val="00347DB9"/>
    <w:rsid w:val="003514F1"/>
    <w:rsid w:val="00357BD3"/>
    <w:rsid w:val="00381BD5"/>
    <w:rsid w:val="003B024B"/>
    <w:rsid w:val="003B5DD2"/>
    <w:rsid w:val="003E0FF3"/>
    <w:rsid w:val="00432EED"/>
    <w:rsid w:val="00451674"/>
    <w:rsid w:val="00485903"/>
    <w:rsid w:val="004918FE"/>
    <w:rsid w:val="00493A4F"/>
    <w:rsid w:val="004C4FF0"/>
    <w:rsid w:val="005051F0"/>
    <w:rsid w:val="005544D4"/>
    <w:rsid w:val="00563135"/>
    <w:rsid w:val="00644799"/>
    <w:rsid w:val="00673059"/>
    <w:rsid w:val="006879DE"/>
    <w:rsid w:val="006E2F78"/>
    <w:rsid w:val="00736B33"/>
    <w:rsid w:val="00765240"/>
    <w:rsid w:val="007A1B9E"/>
    <w:rsid w:val="00833815"/>
    <w:rsid w:val="008B6A4E"/>
    <w:rsid w:val="008C2521"/>
    <w:rsid w:val="008E532A"/>
    <w:rsid w:val="009015FE"/>
    <w:rsid w:val="00915196"/>
    <w:rsid w:val="00920740"/>
    <w:rsid w:val="00945437"/>
    <w:rsid w:val="009924B8"/>
    <w:rsid w:val="009C781A"/>
    <w:rsid w:val="00A1499C"/>
    <w:rsid w:val="00A36C4F"/>
    <w:rsid w:val="00AE2B8A"/>
    <w:rsid w:val="00B33DCD"/>
    <w:rsid w:val="00B42758"/>
    <w:rsid w:val="00B55E8F"/>
    <w:rsid w:val="00B71B97"/>
    <w:rsid w:val="00B85E97"/>
    <w:rsid w:val="00BA3F80"/>
    <w:rsid w:val="00BB3B75"/>
    <w:rsid w:val="00BB5D82"/>
    <w:rsid w:val="00C06EAD"/>
    <w:rsid w:val="00C14890"/>
    <w:rsid w:val="00C31DBB"/>
    <w:rsid w:val="00C358BF"/>
    <w:rsid w:val="00C83283"/>
    <w:rsid w:val="00CA26B0"/>
    <w:rsid w:val="00CC7582"/>
    <w:rsid w:val="00D04739"/>
    <w:rsid w:val="00D56EFE"/>
    <w:rsid w:val="00DA14CD"/>
    <w:rsid w:val="00DA6D1C"/>
    <w:rsid w:val="00DE0389"/>
    <w:rsid w:val="00DE3914"/>
    <w:rsid w:val="00E02309"/>
    <w:rsid w:val="00E414A0"/>
    <w:rsid w:val="00E67130"/>
    <w:rsid w:val="00E74B6E"/>
    <w:rsid w:val="00EB65D4"/>
    <w:rsid w:val="00EC648F"/>
    <w:rsid w:val="00F50DC8"/>
    <w:rsid w:val="00F87361"/>
    <w:rsid w:val="00FB1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FF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4C4FF0"/>
    <w:rPr>
      <w:b/>
      <w:bCs/>
    </w:rPr>
  </w:style>
  <w:style w:type="paragraph" w:styleId="Header">
    <w:name w:val="header"/>
    <w:basedOn w:val="Normal"/>
    <w:rsid w:val="00B33DCD"/>
    <w:pPr>
      <w:tabs>
        <w:tab w:val="center" w:pos="4320"/>
        <w:tab w:val="right" w:pos="8640"/>
      </w:tabs>
    </w:pPr>
  </w:style>
  <w:style w:type="paragraph" w:styleId="Footer">
    <w:name w:val="footer"/>
    <w:basedOn w:val="Normal"/>
    <w:rsid w:val="00B33DCD"/>
    <w:pPr>
      <w:tabs>
        <w:tab w:val="center" w:pos="4320"/>
        <w:tab w:val="right" w:pos="8640"/>
      </w:tabs>
    </w:pPr>
  </w:style>
  <w:style w:type="paragraph" w:styleId="BalloonText">
    <w:name w:val="Balloon Text"/>
    <w:basedOn w:val="Normal"/>
    <w:link w:val="BalloonTextChar"/>
    <w:rsid w:val="00493A4F"/>
    <w:rPr>
      <w:rFonts w:ascii="Tahoma" w:hAnsi="Tahoma" w:cs="Tahoma"/>
      <w:sz w:val="16"/>
      <w:szCs w:val="16"/>
    </w:rPr>
  </w:style>
  <w:style w:type="character" w:customStyle="1" w:styleId="BalloonTextChar">
    <w:name w:val="Balloon Text Char"/>
    <w:link w:val="BalloonText"/>
    <w:rsid w:val="00493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ATTACHMENT 1</vt:lpstr>
    </vt:vector>
  </TitlesOfParts>
  <Company>DHHS/OS</Company>
  <LinksUpToDate>false</LinksUpToDate>
  <CharactersWithSpaces>17607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USER</dc:creator>
  <cp:keywords/>
  <dc:description/>
  <cp:lastModifiedBy> </cp:lastModifiedBy>
  <cp:revision>2</cp:revision>
  <cp:lastPrinted>2012-06-05T15:19:00Z</cp:lastPrinted>
  <dcterms:created xsi:type="dcterms:W3CDTF">2012-09-26T21:28:00Z</dcterms:created>
  <dcterms:modified xsi:type="dcterms:W3CDTF">2012-09-26T21:28:00Z</dcterms:modified>
</cp:coreProperties>
</file>